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Light" w:hAnsi="Calibri Light"/>
          <w:b/>
          <w:color w:val="1A1A2E"/>
          <w:sz w:val="64"/>
        </w:rPr>
        <w:t>Python vs JavaScript for Backend Development</w:t>
      </w:r>
    </w:p>
    <w:p>
      <w:pPr>
        <w:jc w:val="center"/>
      </w:pPr>
      <w:r>
        <w:rPr>
          <w:rFonts w:ascii="Calibri Light" w:hAnsi="Calibri Light"/>
          <w:color w:val="00FF88"/>
          <w:sz w:val="32"/>
        </w:rPr>
        <w:t>Modern Report</w:t>
      </w:r>
    </w:p>
    <w:p/>
    <w:p>
      <w:pPr>
        <w:jc w:val="center"/>
      </w:pPr>
      <w:r>
        <w:rPr>
          <w:i/>
          <w:color w:val="808080"/>
          <w:sz w:val="20"/>
        </w:rPr>
        <w:t>Generated by Life OS — May 14, 2026</w:t>
      </w:r>
    </w:p>
    <w:p>
      <w:r>
        <w:br w:type="page"/>
      </w:r>
    </w:p>
    <w:p>
      <w:pPr>
        <w:pStyle w:val="Heading1"/>
      </w:pPr>
      <w:r>
        <w:t>Introduction</w:t>
      </w:r>
    </w:p>
    <w:p>
      <w:r>
        <w:t>Python and JavaScript are two popular programming languages used for backend development. Python is known for its simplicity, readability, and large community, while JavaScript is known for its versatility, flexibility, and widespread adoption.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1a2e"/>
          </w:tcPr>
          <w:p>
            <w:pPr>
              <w:jc w:val="center"/>
            </w:pPr>
            <w:r>
              <w:rPr>
                <w:b/>
                <w:color w:val="FFFFFF"/>
              </w:rPr>
              <w:t>Feature</w:t>
            </w:r>
          </w:p>
        </w:tc>
        <w:tc>
          <w:tcPr>
            <w:tcW w:type="dxa" w:w="2880"/>
            <w:shd w:fill="1a1a2e"/>
          </w:tcPr>
          <w:p>
            <w:pPr>
              <w:jc w:val="center"/>
            </w:pPr>
            <w:r>
              <w:rPr>
                <w:b/>
                <w:color w:val="FFFFFF"/>
              </w:rPr>
              <w:t>Python</w:t>
            </w:r>
          </w:p>
        </w:tc>
        <w:tc>
          <w:tcPr>
            <w:tcW w:type="dxa" w:w="2880"/>
            <w:shd w:fill="1a1a2e"/>
          </w:tcPr>
          <w:p>
            <w:pPr>
              <w:jc w:val="center"/>
            </w:pPr>
            <w:r>
              <w:rPr>
                <w:b/>
                <w:color w:val="FFFFFF"/>
              </w:rPr>
              <w:t>JavaScript</w:t>
            </w:r>
          </w:p>
        </w:tc>
      </w:tr>
      <w:tr>
        <w:tc>
          <w:tcPr>
            <w:tcW w:type="dxa" w:w="2880"/>
          </w:tcPr>
          <w:p>
            <w:pPr>
              <w:jc w:val="center"/>
            </w:pPr>
            <w:r>
              <w:t>Syntax</w:t>
            </w:r>
          </w:p>
        </w:tc>
        <w:tc>
          <w:tcPr>
            <w:tcW w:type="dxa" w:w="2880"/>
          </w:tcPr>
          <w:p>
            <w:pPr>
              <w:jc w:val="center"/>
            </w:pPr>
            <w:r>
              <w:t>Indentation-based</w:t>
            </w:r>
          </w:p>
        </w:tc>
        <w:tc>
          <w:tcPr>
            <w:tcW w:type="dxa" w:w="2880"/>
          </w:tcPr>
          <w:p>
            <w:pPr>
              <w:jc w:val="center"/>
            </w:pPr>
            <w:r>
              <w:t>Bracket-based</w:t>
            </w:r>
          </w:p>
        </w:tc>
      </w:tr>
      <w:tr>
        <w:tc>
          <w:tcPr>
            <w:tcW w:type="dxa" w:w="2880"/>
            <w:shd w:fill="f5f5f5"/>
          </w:tcPr>
          <w:p>
            <w:pPr>
              <w:jc w:val="center"/>
            </w:pPr>
            <w:r>
              <w:t>Typing</w:t>
            </w:r>
          </w:p>
        </w:tc>
        <w:tc>
          <w:tcPr>
            <w:tcW w:type="dxa" w:w="2880"/>
            <w:shd w:fill="f5f5f5"/>
          </w:tcPr>
          <w:p>
            <w:pPr>
              <w:jc w:val="center"/>
            </w:pPr>
            <w:r>
              <w:t>Statically-typed</w:t>
            </w:r>
          </w:p>
        </w:tc>
        <w:tc>
          <w:tcPr>
            <w:tcW w:type="dxa" w:w="2880"/>
            <w:shd w:fill="f5f5f5"/>
          </w:tcPr>
          <w:p>
            <w:pPr>
              <w:jc w:val="center"/>
            </w:pPr>
            <w:r>
              <w:t>Dynamically-typed</w:t>
            </w:r>
          </w:p>
        </w:tc>
      </w:tr>
      <w:tr>
        <w:tc>
          <w:tcPr>
            <w:tcW w:type="dxa" w:w="2880"/>
          </w:tcPr>
          <w:p>
            <w:pPr>
              <w:jc w:val="center"/>
            </w:pPr>
            <w:r>
              <w:t>Performance</w:t>
            </w:r>
          </w:p>
        </w:tc>
        <w:tc>
          <w:tcPr>
            <w:tcW w:type="dxa" w:w="2880"/>
          </w:tcPr>
          <w:p>
            <w:pPr>
              <w:jc w:val="center"/>
            </w:pPr>
            <w:r>
              <w:t>Faster execution</w:t>
            </w:r>
          </w:p>
        </w:tc>
        <w:tc>
          <w:tcPr>
            <w:tcW w:type="dxa" w:w="2880"/>
          </w:tcPr>
          <w:p>
            <w:pPr>
              <w:jc w:val="center"/>
            </w:pPr>
            <w:r>
              <w:t>Faster development</w:t>
            </w:r>
          </w:p>
        </w:tc>
      </w:tr>
      <w:tr>
        <w:tc>
          <w:tcPr>
            <w:tcW w:type="dxa" w:w="2880"/>
            <w:shd w:fill="f5f5f5"/>
          </w:tcPr>
          <w:p>
            <w:pPr>
              <w:jc w:val="center"/>
            </w:pPr>
            <w:r>
              <w:t>Libraries</w:t>
            </w:r>
          </w:p>
        </w:tc>
        <w:tc>
          <w:tcPr>
            <w:tcW w:type="dxa" w:w="2880"/>
            <w:shd w:fill="f5f5f5"/>
          </w:tcPr>
          <w:p>
            <w:pPr>
              <w:jc w:val="center"/>
            </w:pPr>
            <w:r>
              <w:t>NumPy, pandas</w:t>
            </w:r>
          </w:p>
        </w:tc>
        <w:tc>
          <w:tcPr>
            <w:tcW w:type="dxa" w:w="2880"/>
            <w:shd w:fill="f5f5f5"/>
          </w:tcPr>
          <w:p>
            <w:pPr>
              <w:jc w:val="center"/>
            </w:pPr>
            <w:r>
              <w:t>Express, React</w:t>
            </w:r>
          </w:p>
        </w:tc>
      </w:tr>
      <w:tr>
        <w:tc>
          <w:tcPr>
            <w:tcW w:type="dxa" w:w="2880"/>
          </w:tcPr>
          <w:p>
            <w:pPr>
              <w:jc w:val="center"/>
            </w:pPr>
            <w:r>
              <w:t>Community</w:t>
            </w:r>
          </w:p>
        </w:tc>
        <w:tc>
          <w:tcPr>
            <w:tcW w:type="dxa" w:w="2880"/>
          </w:tcPr>
          <w:p>
            <w:pPr>
              <w:jc w:val="center"/>
            </w:pPr>
            <w:r>
              <w:t>Large and established</w:t>
            </w:r>
          </w:p>
        </w:tc>
        <w:tc>
          <w:tcPr>
            <w:tcW w:type="dxa" w:w="2880"/>
          </w:tcPr>
          <w:p>
            <w:pPr>
              <w:jc w:val="center"/>
            </w:pPr>
            <w:r>
              <w:t>Large and growing</w:t>
            </w:r>
          </w:p>
        </w:tc>
      </w:tr>
    </w:tbl>
    <w:p/>
    <w:p>
      <w:pPr>
        <w:jc w:val="center"/>
      </w:pPr>
      <w:r>
        <w:drawing>
          <wp:inline xmlns:a="http://schemas.openxmlformats.org/drawingml/2006/main" xmlns:pic="http://schemas.openxmlformats.org/drawingml/2006/picture">
            <wp:extent cx="5029200" cy="2993813"/>
            <wp:docPr id="1" name="Picture 1"/>
            <wp:cNvGraphicFramePr>
              <a:graphicFrameLocks noChangeAspect="1"/>
            </wp:cNvGraphicFramePr>
            <a:graphic>
              <a:graphicData uri="http://schemas.openxmlformats.org/drawingml/2006/picture">
                <pic:pic>
                  <pic:nvPicPr>
                    <pic:cNvPr id="0" name="228cf704_chart_Python_vs_JavaScript.png"/>
                    <pic:cNvPicPr/>
                  </pic:nvPicPr>
                  <pic:blipFill>
                    <a:blip r:embed="rId9"/>
                    <a:stretch>
                      <a:fillRect/>
                    </a:stretch>
                  </pic:blipFill>
                  <pic:spPr>
                    <a:xfrm>
                      <a:off x="0" y="0"/>
                      <a:ext cx="5029200" cy="2993813"/>
                    </a:xfrm>
                    <a:prstGeom prst="rect"/>
                  </pic:spPr>
                </pic:pic>
              </a:graphicData>
            </a:graphic>
          </wp:inline>
        </w:drawing>
      </w:r>
    </w:p>
    <w:p/>
    <w:p>
      <w:pPr>
        <w:pStyle w:val="Heading1"/>
      </w:pPr>
      <w:r>
        <w:t>Conclusion</w:t>
      </w:r>
    </w:p>
    <w:p>
      <w:r>
        <w:t>In conclusion, both Python and JavaScript are suitable for backend development, but the choice ultimately depends on the specific needs and goals of the project.</w:t>
      </w:r>
    </w:p>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Life OS — Python vs JavaScript for Backend Development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Light" w:hAnsi="Calibri Light"/>
      <w:b/>
      <w:bCs/>
      <w:color w:val="00FF88"/>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