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Chico State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Chico,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MS in Computer Science (GPA: 3.9)</w:t>
        <w:tab/>
        <w:t xml:space="preserve">Graduation Date: June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Organizations/Awards: Best Student Leader to enhance cultural diversity on campus, Best Student Event of the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[If anything to highlight]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Coursework: Data Structures, Marketing Strategies for product launch, Databases and Systems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Los Angeles, CA </w:t>
      </w:r>
    </w:p>
    <w:p w:rsidR="00000000" w:rsidDel="00000000" w:rsidP="00000000" w:rsidRDefault="00000000" w:rsidRPr="00000000" w14:paraId="00000009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Product &amp;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Marketing Strategist</w:t>
        <w:tab/>
        <w:t xml:space="preserve">  Feb 2020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Extracted actionable insights from 4.5 million rows of patient prescription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leading to improved treatment effectiveness by identifying key drivers behind medication efficacy.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Achieved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38 % jump in post-purchase NPS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mapping friction points and redesigning the survey flow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Qualtrics and SQL diagnostics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Optimized treatment outcomes and reduced healthcare costs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developing an interpretable inverse propensity-weighted decision tree model, achieving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96% accuracy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identifying ineffective medications and reducing prediction error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5% mean absolute error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$310 K annual savings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realized by replacing a third-party auth service with an in-house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OAuth 2.0 solution using OpenID Connect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 Approve</w:t>
        <w:tab/>
        <w:t xml:space="preserve">    San Jose, CA</w:t>
      </w:r>
    </w:p>
    <w:p w:rsidR="00000000" w:rsidDel="00000000" w:rsidP="00000000" w:rsidRDefault="00000000" w:rsidRPr="00000000" w14:paraId="00000010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Technical Product Manager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 xml:space="preserve">   January 2015 - January 2020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Increased store efficiency by 16%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through in-depth analysis of financial statements, business summary reports, and dashboards, identifying key product performance metrics and penetration rates for district managers.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Improved customer survey submissions from 60% to 75%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collaborating with senior management across customer success and finance teams, identifying and addressing customer pain points to drive engagement.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$1.3 M in new ARR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generated by rolling out a usage-based pricing tier, validated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Mixpanel cohort analysis and Stripe billing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4× expansion of data-quality coverage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(3 → 12 pipelines)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50 % fewer “bad-data” incidents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wiring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Airflow sensors to Slack alerts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ACADEMIC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FundTracker using React JS and Firebase (Link it here 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July 2014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Enabled real-time rate delivery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improvement in update speed, ensuring timely and accurate information.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Integrated Firebase for notifications, which boosted user engagement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25%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through timely updates and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LEADERSHIP EXPERIENCE OR HACKATHONS/COMPETITIONS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Association of Latino Professionals For America (ALPFA)</w:t>
        <w:tab/>
        <w:t xml:space="preserve">     Riverside, CA</w:t>
      </w:r>
    </w:p>
    <w:p w:rsidR="00000000" w:rsidDel="00000000" w:rsidP="00000000" w:rsidRDefault="00000000" w:rsidRPr="00000000" w14:paraId="0000001D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Director of Professional Development</w:t>
        <w:tab/>
        <w:t xml:space="preserve"> April 2017 – Present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 with 100+ professionals and recruiters in various firms and organizations, bringing out 10+ companies including Deloitte, KPMG, Vanguard, and Kohl’s for our Professional Networking Dinner with 150+ attendees.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Spearhead events for weekly meetings regarding resumes, cover letters, and LinkedIn workshops, presenting research during ALPFA Regional, Los Angeles Pre-Convention workshop for 110+ students and professionals.</w:t>
      </w:r>
    </w:p>
    <w:p w:rsidR="00000000" w:rsidDel="00000000" w:rsidP="00000000" w:rsidRDefault="00000000" w:rsidRPr="00000000" w14:paraId="00000020">
      <w:pPr>
        <w:spacing w:line="240" w:lineRule="auto"/>
        <w:ind w:left="360" w:firstLine="0"/>
        <w:jc w:val="both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Second Harvest</w:t>
        <w:tab/>
        <w:t xml:space="preserve">    Toronto, ON</w:t>
      </w:r>
    </w:p>
    <w:p w:rsidR="00000000" w:rsidDel="00000000" w:rsidP="00000000" w:rsidRDefault="00000000" w:rsidRPr="00000000" w14:paraId="00000022">
      <w:pPr>
        <w:tabs>
          <w:tab w:val="right" w:leader="none" w:pos="9923"/>
        </w:tabs>
        <w:spacing w:line="22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Volunteer Lead</w:t>
        <w:tab/>
        <w:t xml:space="preserve"> March 2019 – May 2019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3 events with team members regarding food rescue charities at local businesses, generating 50 tons of vegetables and fruits to donate to 500+ homeless shelters across the Toronto area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105+ vegetable meals daily to front-line workers to help prevent 70M+ pounds of greenhouse gasses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923"/>
        </w:tabs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 Office (Excel, PowerPoint),  Sprout Social , Salesforce, HubSpot, Qualtrics, CRM </w:t>
      </w:r>
    </w:p>
    <w:p w:rsidR="00000000" w:rsidDel="00000000" w:rsidP="00000000" w:rsidRDefault="00000000" w:rsidRPr="00000000" w14:paraId="00000027">
      <w:pPr>
        <w:tabs>
          <w:tab w:val="right" w:leader="none" w:pos="9923"/>
        </w:tabs>
        <w:spacing w:after="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Agile, SAFe, Scrum, Lean Six Sigma</w:t>
      </w:r>
    </w:p>
    <w:p w:rsidR="00000000" w:rsidDel="00000000" w:rsidP="00000000" w:rsidRDefault="00000000" w:rsidRPr="00000000" w14:paraId="00000028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Analysis: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PowerBI, Tableau, SQL</w:t>
      </w:r>
    </w:p>
    <w:sectPr>
      <w:headerReference r:id="rId6" w:type="default"/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Style w:val="Heading1"/>
      <w:tabs>
        <w:tab w:val="right" w:leader="none" w:pos="9923"/>
      </w:tabs>
      <w:spacing w:after="80" w:before="200" w:line="240" w:lineRule="auto"/>
      <w:jc w:val="center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bookmarkStart w:colFirst="0" w:colLast="0" w:name="_if4faxxra181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Yudi Jagani</w:t>
    </w:r>
  </w:p>
  <w:p w:rsidR="00000000" w:rsidDel="00000000" w:rsidP="00000000" w:rsidRDefault="00000000" w:rsidRPr="00000000" w14:paraId="0000002A">
    <w:pPr>
      <w:tabs>
        <w:tab w:val="right" w:leader="none" w:pos="9923"/>
      </w:tabs>
      <w:spacing w:line="220" w:lineRule="auto"/>
      <w:jc w:val="center"/>
      <w:rPr>
        <w:rFonts w:ascii="Times New Roman" w:cs="Times New Roman" w:eastAsia="Times New Roman" w:hAnsi="Times New Roman"/>
        <w:b w:val="1"/>
        <w:bCs w:val="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Chico, CA (open to relocate)  |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https://www.linkedin.com/in/priteshjagani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| 564-205-1111 | </w:t>
      <w:br w:type="textWrapping"/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contact@yudij.com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| 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  <w:rtl w:val="0"/>
        </w:rPr>
        <w:t xml:space="preserve">Portfolio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priteshjagani" TargetMode="External"/><Relationship Id="rId2" Type="http://schemas.openxmlformats.org/officeDocument/2006/relationships/hyperlink" Target="mailto:contact@yudij.com" TargetMode="External"/><Relationship Id="rId3" Type="http://schemas.openxmlformats.org/officeDocument/2006/relationships/hyperlink" Target="http://yudi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