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c9993e" w:space="0" w:sz="8" w:val="single"/>
        </w:pBdr>
        <w:shd w:fill="1c2b3a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3a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c06a"/>
                <w:sz w:val="32"/>
                <w:szCs w:val="32"/>
                <w:rtl w:val="0"/>
              </w:rPr>
              <w:t xml:space="preserve">GÉNIE TIERS-LIEU — MONTAUBAN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Charte du Savoir-Vivre &amp; Règles pratiques communes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8"/>
                <w:szCs w:val="18"/>
                <w:rtl w:val="0"/>
              </w:rPr>
              <w:t xml:space="preserve">Version adoptée en réunion des locataires · 25 juin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993e" w:space="0" w:sz="12" w:val="single"/>
              <w:bottom w:color="000000" w:space="0" w:sz="0" w:val="nil"/>
              <w:right w:color="000000" w:space="0" w:sz="0" w:val="nil"/>
            </w:tcBorders>
            <w:shd w:fill="f7f3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Ce document complète le Règlement Intérieur (adopté le 02/02/2026). Il traduit les règles abstraites en gestes concrets du quotidien. Il a été co-construit par les locataires lors de la première réunion du Conseil des locataires. Toute modification est soumise à validation collective.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1. Propreté &amp; entretien des espaces communs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1.1 Ménage des zones communes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c6f"/>
          <w:sz w:val="22"/>
          <w:szCs w:val="22"/>
          <w:rtl w:val="0"/>
        </w:rPr>
        <w:t xml:space="preserve">▸ Qui fait quoi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Les espaces communs (couloirs, tisanerie, sanitaires, terrasse) sont sous responsabilité partagée. Le modèle choisi est le suivant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Modèle de ménage des zones communes — à décider le 25/06/2026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A — Rotation hebdomadaire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Chaque locataire assure le ménage 1 semaine sur N (planning affiché)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B — Prestataire mutualisé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Coût partagé proportionnellement aux m² ou au nombre de locataires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C — Mixte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Entretien quotidien (chacun) + grand nettoyage prestataire 1×/mois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c6f"/>
          <w:sz w:val="22"/>
          <w:szCs w:val="22"/>
          <w:rtl w:val="0"/>
        </w:rPr>
        <w:t xml:space="preserve">▸ Règles minimales applicables immédiatement (dès aujourd'hui)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Chacun laisse les espaces communs dans l'état où il les a trouvés, ou mieux.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 vaisselle est faite le jour même — pas de vaisselle sale laissée le soir.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 tisanerie est nettoyée après chaque usage (plan de travail, micro-ondes).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b3a"/>
          <w:sz w:val="22"/>
          <w:szCs w:val="22"/>
          <w:u w:val="none"/>
          <w:shd w:fill="auto" w:val="clear"/>
          <w:vertAlign w:val="baseline"/>
          <w:rtl w:val="0"/>
        </w:rPr>
        <w:t xml:space="preserve">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Les poubelles sont vidées avant qu'elles débordent. La personne qui constate le débordement sort le sac.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Bacs de tri : verre / carton / tout-venant. Sortie des bacs le _____ (jour à définir).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 terrasse : le mobilier est remis en place après usage. Mégots dans les cendriers prévus.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1.2 Consommables communs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c6f"/>
          <w:sz w:val="22"/>
          <w:szCs w:val="22"/>
          <w:rtl w:val="0"/>
        </w:rPr>
        <w:t xml:space="preserve">▸ Ce qui est fourni par l'association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Café, thé, infusions.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Papier toilette — seuil de réapprovisionnement : quand le stock descend sous 2 rouleaux par WC.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Savon liquide mains, essuie-mains papier.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Éponges, liquide vaisselle, produit nettoyant multi-surfaces.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Qui achète les consommables communs et avec quel budget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A — Association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Achat centralisé par l'asso sur budget dédié (montant mensuel à définir)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B — Cagnotte locataires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Cotisation mensuelle de X€/locataire, gérée par un référent tournant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Option C — Désignation d'un référent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Un locataire volontaire achète et se fait rembourser sur facture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c6f"/>
          <w:sz w:val="22"/>
          <w:szCs w:val="22"/>
          <w:rtl w:val="0"/>
        </w:rPr>
        <w:t xml:space="preserve">▸ Frigo — règles détaillées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Étiquetage obligatoire : prénom + date sur tous les aliments.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b3a"/>
          <w:sz w:val="22"/>
          <w:szCs w:val="22"/>
          <w:u w:val="none"/>
          <w:shd w:fill="auto" w:val="clear"/>
          <w:vertAlign w:val="baseline"/>
          <w:rtl w:val="0"/>
        </w:rPr>
        <w:t xml:space="preserve">Référent hebdomadaire ou prestataire (voir 1.1).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Nettoyage le vendredi avant 17h — responsable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Aliments non étiquetés ou périmés depuis &gt; 3 jours : jetés sans préavis.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Aliments personnels : interdiction de consommer les aliments d'autrui sans accord explicite.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Pas de plats à odeurs fortes (poissons cuits, choux…) laissés sans emballage hermétique.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2. Équipements partagés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2.1 Imprimante &amp; matériel bureautique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Cartouches et papier : achetés sur budget commun (voir 1.2). Contacter le référent quand le stock baisse.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Panne ou bourrage : signaler immédiatement sur le canal commun (voir partie 5). Ne pas laisser la machine bloquée.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Numéro du SAV imprimante : _______________________________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Quota d'impression par locataire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Pas de quota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Usage libre, facturation si abus constaté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Quota mensuel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Ex : 200 pages N&amp;B / 50 couleur par locataire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Participation forfaitaire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X€/mois facturé en 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2.2 Connexion Internet &amp;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Réseau principal : Génie_Pro — mot de passe communiqué à la signature du contrat.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Réseau visiteurs : Génie_Visiteurs (bande passante limitée).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Partage du mot de passe WiFi avec les visiteurs ponctuels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Réseau visiteurs uniquement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Partage du réseau dédié, pas du réseau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À la discrétion du locataire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Chaque locataire gère ses visiteurs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Interdiction de partage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Le visiteur n'a pas accès au WiFi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2.3 Chauffage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Plage de température acceptable en open space : 19°C – 23°C.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 cas de désaccord sur la température : le thermomètre commun fait foi. On règle à la médiane.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Fenêtres : fermées quand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 chauffage est en marche.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 cas de panne : contacter l'association (numéro d'urgence — voir partie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3. Bruit, ambiance &amp; vie collective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3.1 Niveaux sonores en open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Appels téléphoniques courts (&lt; 3 min) : autorisés en open space, voix modérée.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Appels longs ou réunions : se déplacer en salle de réunion ou à l'extérieur.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Musique : casque/écouteurs obligatoires en open space. Pas de haut-parleur.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Visioconférences : salle de réunion prioritairement (si disponible) ou box acoustique.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993e" w:space="0" w:sz="12" w:val="single"/>
              <w:bottom w:color="000000" w:space="0" w:sz="0" w:val="nil"/>
              <w:right w:color="000000" w:space="0" w:sz="0" w:val="nil"/>
            </w:tcBorders>
            <w:shd w:fill="f7f3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La règle d'or : si vous devez baisser la voix pour en parler, c'est que vous l'avez déjà su — appliquez-la.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3.2 Odeurs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Repas chauds : à la tisanerie uniquement, pas en open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Plats à odeurs fortes : couverts hermétiquement, consommés à la tisanerie.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Parfums forts : sensibilité de certaines personnes — usage modéré apprécié.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3.3 Animaux de compagnie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Animaux de compagnie autorisés dans l'espace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Interdits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Aucun animal, sauf chien guide/assistance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Sur accord préalable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Accord de l'ensemble des locataires présents ce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Autorisés avec règles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Animal calme, tenu en laisse, sans nuisance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4. Visiteurs &amp; accès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4.1 Procédure d'accueil des visiteurs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Tout visiteur doit être accompagné par le locataire qui l'invite — il ne se déplace pas seul dans les locaux.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Durée de visite &gt; 2h : signaler à l'accueil (ou sur le canal commun si accueil absent).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Visiteur régulier (&gt; 2x/semaine) : contacter l'association pour un accès visiteur formalisé.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Registre des visiteurs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Registre papier à l'entrée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Nom, heure d'arrivée/départ, locataire référent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Notification sur canal commun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Message sur le groupe : 'J'accueille X jusqu'à Yh'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Pas de registre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Confiance entre locataires, pas de traçabilité 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4.2 Codes &amp; badges d'accès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Interdiction absolue de prêter son badge ou son code d'accès.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Badge perdu : signalement immédiat à l'association (contact@genie</w:t>
      </w:r>
      <w:r w:rsidDel="00000000" w:rsidR="00000000" w:rsidRPr="00000000">
        <w:rPr>
          <w:color w:val="33333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montauban</w:t>
      </w:r>
      <w:r w:rsidDel="00000000" w:rsidR="00000000" w:rsidRPr="00000000">
        <w:rPr>
          <w:color w:val="333333"/>
          <w:rtl w:val="0"/>
        </w:rPr>
        <w:t xml:space="preserve">.fr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+ frais de remplacement 20 €.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Dernier à partir en dehors des heures d'accueil : vérifier fermeture porte, fenêtres, coupure lumières.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 vous constatez une porte non fermée à votre arrivée : photographiez, signalez immédiatement à l'association.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5. Communication entre locataires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5.1 Canal officiel de communication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Quel outil pour communiquer entre locataires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Groupe dédié, simple, déjà utilisé par beaucoup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Canaux thématiques, historique, intégrations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Email commun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Liste de diffusion, trace écrite 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Nom du groupe / canal 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Administrateur 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Horaires de sollicitation : pas de notification urgente après 20h sauf urgence réelle.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993e" w:space="0" w:sz="12" w:val="single"/>
              <w:bottom w:color="000000" w:space="0" w:sz="0" w:val="nil"/>
              <w:right w:color="000000" w:space="0" w:sz="0" w:val="nil"/>
            </w:tcBorders>
            <w:shd w:fill="f7f3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Le canal commun sert à : signaler une panne, prévenir d'une absence prolongée, organiser une initiative collective, accueillir un visiteur. Il ne remplace pas les échanges directs entre voisins.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5.2 Résolution des conflits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Étape 1 — Discussion directe : tout désaccord se règle d'abord entre les personnes concernées.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Étape 2 — Médiation par un pair : si pas de résolution, un autre locataire peut faciliter.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Étape 3 — Association : si aucune résolution, saisine de l'association (Président/Bureau).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Délai de traitement : l'association s'engage à répondre sous 5 jours ouvrés.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993e" w:space="0" w:sz="12" w:val="single"/>
              <w:bottom w:color="000000" w:space="0" w:sz="0" w:val="nil"/>
              <w:right w:color="000000" w:space="0" w:sz="0" w:val="nil"/>
            </w:tcBorders>
            <w:shd w:fill="f7f3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Aucun conflit ne doit rester non adressé plus de 7 jours. Le silence n'est pas une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6. Urgences &amp;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6.1 Contacts d'urgence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Numéro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Incendie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Pompiers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 / 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Urgence médicale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 / 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Intrusion / violence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17 / 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Panne électrique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Dégât des 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Panne chauffage/clim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Badge / accès bloqué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Association Génie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genie.montauban@gmail.com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Panne imprimante / équip.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Référent matériel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9993e" w:space="0" w:sz="12" w:val="single"/>
              <w:bottom w:color="000000" w:space="0" w:sz="0" w:val="nil"/>
              <w:right w:color="000000" w:space="0" w:sz="0" w:val="nil"/>
            </w:tcBorders>
            <w:shd w:fill="f7f3e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En cas de doute sur la gravité : appelez le 112. Ne restez jamais seul face à une urgence technique sérieuse.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6.2 Que faire en cas de problème technique hors horaires d'accueil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Photographier et documenter le problème (horodatage).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Envoyer un message sur le canal commun + email à l'association.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 urgence immédiate (eau, électricité) : appeler le numéro d'astreinte ci-dessus.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Ne pas tenter de réparer soi-même les installations (électricité, plomberie, serrures).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7. Gestion du courrier &amp; des colis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Boîte aux lettres : _______________________________  (commune ou séparée selon contrat)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Colis reçus en l'absence du destinataire : déposés à l'accueil ou dans l'espace 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Colis volumineux : signaler sur le canal commun si encombrement.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Courrier mal adressé : ne pas ouvrir, retourner à l'expéditeur ou remettre à l'association.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Gestion des colis pour les locataires absents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Accueil réceptionne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L'accueil signe et stocke dans l'espace dédié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Notification canal commun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Le premier qui voit envoie un message au destinataire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Pas de réception tierce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Le locataire gère ses livraisons lui-même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8. Finances communes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8.1 Cagnotte collective (consommables)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Système de cagnotte pour les consommables communs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Oui — cotisation fixe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Ex : 10€/mois/locataire, gérée par un référent tournant trimestriel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Oui — au prorata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Proportionnel aux m² ou jours d'occupation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Non — géré par l'asso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L'association avance et facture selon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Référent cagnotte (si option A ou B) : _______ — mandat de _______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Compte rendu mensuel : liste des dépenses partagée sur le canal commun.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8.2 Petites réparations &amp; achats mutualisés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Réparations &lt; 20 € (ampoule, pile, vis…) : pris en charge par le premier qui les constate, remboursé sur présentation de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Réparations entre 20 € et 100 € : accord de 2 locataires + validation 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Réparations &gt; 100 € : décision association obligatoire.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8"/>
          <w:szCs w:val="28"/>
          <w:rtl w:val="0"/>
        </w:rPr>
        <w:t xml:space="preserve">9. Gouvernance du Conseil des locataires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9.1 Réunions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c2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📋 Fréquence des réunions des locataires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Mensuelle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Recommandée les 6 premiers mois pour installer les habitudes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Bimestrielle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Tous les 2 mois, avec possibilité de réunion extraordinaire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Trimestrielle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Tous les 3 mois + réunion d'urgence si besoin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3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Décision prise le 25/06/2026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  Responsable : </w:t>
            </w:r>
            <w:r w:rsidDel="00000000" w:rsidR="00000000" w:rsidRPr="00000000">
              <w:rPr>
                <w:rFonts w:ascii="Arial" w:cs="Arial" w:eastAsia="Arial" w:hAnsi="Arial"/>
                <w:color w:val="50606e"/>
                <w:sz w:val="20"/>
                <w:szCs w:val="20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Animateur des réunions : _______ (rôle tournant tous les _______ mois)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Secrétaire de séance : _______ (rôle tournant)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PV envoyé sous 48h par email, validé si pas de retour sous 5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pBdr>
          <w:bottom w:color="c9993e" w:space="4" w:sz="4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b3a"/>
          <w:sz w:val="24"/>
          <w:szCs w:val="24"/>
          <w:rtl w:val="0"/>
        </w:rPr>
        <w:t xml:space="preserve">9.2 Modification de cette charte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Toute proposition d'amendement est soumise 7 jours avant la réunion.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Adoption à la majorité simple des locataires présents.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Entrée en vigueur immédiate après adoption, avec notification à tous.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993e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2"/>
                <w:szCs w:val="22"/>
                <w:rtl w:val="0"/>
              </w:rPr>
              <w:t xml:space="preserve">Adopté en réunion du Conseil des locataires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0606e"/>
                <w:sz w:val="18"/>
                <w:szCs w:val="18"/>
                <w:rtl w:val="0"/>
              </w:rPr>
              <w:t xml:space="preserve">Génie Tiers-Lieu · 12 rue du Génie, 82000 Montauban · 25 juin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b3a"/>
                <w:sz w:val="20"/>
                <w:szCs w:val="20"/>
                <w:rtl w:val="0"/>
              </w:rPr>
              <w:t xml:space="preserve">Signatures des locataires présents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before="16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Association GÉNIE (Président) — ________________________  Date 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FNE — ________________________  Date 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Nadine DAUGE — ________________________  Date 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160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Ovni-graphics / Langloys — ________________________  Date : ___________</w:t>
            </w:r>
          </w:p>
          <w:p w:rsidR="00000000" w:rsidDel="00000000" w:rsidP="00000000" w:rsidRDefault="00000000" w:rsidRPr="00000000" w14:paraId="00000127">
            <w:pPr>
              <w:spacing w:after="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MOBICOOP — ________________________  Date : ___________</w:t>
            </w:r>
          </w:p>
          <w:p w:rsidR="00000000" w:rsidDel="00000000" w:rsidP="00000000" w:rsidRDefault="00000000" w:rsidRPr="00000000" w14:paraId="00000128">
            <w:pPr>
              <w:spacing w:after="0" w:before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2b3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2b3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