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8C267" w14:textId="51596112" w:rsidR="00B21A90" w:rsidRDefault="00CB7DF8">
      <w:pPr>
        <w:pStyle w:val="Titre"/>
      </w:pPr>
      <w:r>
        <w:t>PÉTITION POUR L'OUVERTURE</w:t>
      </w:r>
    </w:p>
    <w:p w14:paraId="0D26CBE1" w14:textId="7C98A71A" w:rsidR="00B21A90" w:rsidRDefault="00CB7DF8">
      <w:pPr>
        <w:pStyle w:val="Titre"/>
      </w:pPr>
      <w:r>
        <w:t>D'UNE LIGNE AÉRIENNE DIRECTE</w:t>
      </w:r>
    </w:p>
    <w:p w14:paraId="24681DC7" w14:textId="701EBB3B" w:rsidR="00B21A90" w:rsidRDefault="00CB7DF8">
      <w:pPr>
        <w:pStyle w:val="Titre"/>
      </w:pPr>
      <w:r>
        <w:t>TOULOUSE - TLEMCEN</w:t>
      </w:r>
    </w:p>
    <w:p w14:paraId="494B271F" w14:textId="4D481692" w:rsidR="00B21A90" w:rsidRDefault="00B21A90">
      <w:pPr>
        <w:spacing w:after="200"/>
      </w:pPr>
    </w:p>
    <w:p w14:paraId="6328A335" w14:textId="0CB066CF" w:rsidR="00B21A90" w:rsidRDefault="00CB7DF8">
      <w:pPr>
        <w:jc w:val="center"/>
      </w:pPr>
      <w:r>
        <w:rPr>
          <w:b/>
          <w:bCs/>
          <w:color w:val="C45A00"/>
          <w:sz w:val="32"/>
          <w:szCs w:val="32"/>
        </w:rPr>
        <w:t>Reconnectons nos deux villes !</w:t>
      </w:r>
    </w:p>
    <w:p w14:paraId="290A0504" w14:textId="11AF955B" w:rsidR="00B21A90" w:rsidRDefault="00B21A90">
      <w:pPr>
        <w:spacing w:after="400"/>
      </w:pPr>
    </w:p>
    <w:p w14:paraId="006F3F5A" w14:textId="52629CD5" w:rsidR="00B21A90" w:rsidRDefault="000E589F">
      <w:pPr>
        <w:jc w:val="center"/>
      </w:pPr>
      <w:r>
        <w:rPr>
          <w:noProof/>
        </w:rPr>
        <w:drawing>
          <wp:anchor distT="0" distB="0" distL="114300" distR="114300" simplePos="0" relativeHeight="251659264" behindDoc="0" locked="0" layoutInCell="1" allowOverlap="1" wp14:anchorId="01088758" wp14:editId="49C2FEEB">
            <wp:simplePos x="0" y="0"/>
            <wp:positionH relativeFrom="column">
              <wp:posOffset>204788</wp:posOffset>
            </wp:positionH>
            <wp:positionV relativeFrom="paragraph">
              <wp:posOffset>23813</wp:posOffset>
            </wp:positionV>
            <wp:extent cx="4610100" cy="38100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15495" cy="3814459"/>
                    </a:xfrm>
                    <a:prstGeom prst="rect">
                      <a:avLst/>
                    </a:prstGeom>
                  </pic:spPr>
                </pic:pic>
              </a:graphicData>
            </a:graphic>
            <wp14:sizeRelH relativeFrom="margin">
              <wp14:pctWidth>0</wp14:pctWidth>
            </wp14:sizeRelH>
          </wp:anchor>
        </w:drawing>
      </w:r>
    </w:p>
    <w:p w14:paraId="0C64526F" w14:textId="68464717" w:rsidR="000E589F" w:rsidRDefault="000E589F">
      <w:pPr>
        <w:spacing w:after="300"/>
      </w:pPr>
      <w:r>
        <w:rPr>
          <w:noProof/>
        </w:rPr>
        <w:drawing>
          <wp:anchor distT="0" distB="0" distL="114300" distR="114300" simplePos="0" relativeHeight="251660288" behindDoc="1" locked="0" layoutInCell="1" allowOverlap="1" wp14:anchorId="0C1359B9" wp14:editId="725F36B7">
            <wp:simplePos x="0" y="0"/>
            <wp:positionH relativeFrom="margin">
              <wp:posOffset>584835</wp:posOffset>
            </wp:positionH>
            <wp:positionV relativeFrom="paragraph">
              <wp:posOffset>177165</wp:posOffset>
            </wp:positionV>
            <wp:extent cx="3757295" cy="2772410"/>
            <wp:effectExtent l="0" t="0" r="0" b="8890"/>
            <wp:wrapSquare wrapText="bothSides"/>
            <wp:docPr id="305510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1002" name="Image 305510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57295" cy="2772410"/>
                    </a:xfrm>
                    <a:prstGeom prst="rect">
                      <a:avLst/>
                    </a:prstGeom>
                  </pic:spPr>
                </pic:pic>
              </a:graphicData>
            </a:graphic>
            <wp14:sizeRelH relativeFrom="margin">
              <wp14:pctWidth>0</wp14:pctWidth>
            </wp14:sizeRelH>
            <wp14:sizeRelV relativeFrom="margin">
              <wp14:pctHeight>0</wp14:pctHeight>
            </wp14:sizeRelV>
          </wp:anchor>
        </w:drawing>
      </w:r>
    </w:p>
    <w:p w14:paraId="487AD040" w14:textId="2C276F6C" w:rsidR="000E589F" w:rsidRDefault="000E589F">
      <w:pPr>
        <w:spacing w:after="300"/>
      </w:pPr>
      <w:r>
        <w:rPr>
          <w:noProof/>
        </w:rPr>
        <mc:AlternateContent>
          <mc:Choice Requires="wps">
            <w:drawing>
              <wp:anchor distT="91440" distB="91440" distL="137160" distR="137160" simplePos="0" relativeHeight="251662336" behindDoc="0" locked="0" layoutInCell="0" allowOverlap="1" wp14:anchorId="6084FD05" wp14:editId="5EC78D55">
                <wp:simplePos x="0" y="0"/>
                <wp:positionH relativeFrom="margin">
                  <wp:posOffset>3869055</wp:posOffset>
                </wp:positionH>
                <wp:positionV relativeFrom="margin">
                  <wp:posOffset>3792855</wp:posOffset>
                </wp:positionV>
                <wp:extent cx="1527810" cy="2018665"/>
                <wp:effectExtent l="154622" t="245428" r="150813" b="227012"/>
                <wp:wrapSquare wrapText="bothSides"/>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503976">
                          <a:off x="0" y="0"/>
                          <a:ext cx="1527810" cy="2018665"/>
                        </a:xfrm>
                        <a:prstGeom prst="roundRect">
                          <a:avLst>
                            <a:gd name="adj" fmla="val 13032"/>
                          </a:avLst>
                        </a:prstGeom>
                        <a:solidFill>
                          <a:schemeClr val="accent1"/>
                        </a:solidFill>
                      </wps:spPr>
                      <wps:txbx>
                        <w:txbxContent>
                          <w:p w14:paraId="43028F4C" w14:textId="2FF133E1" w:rsidR="000E589F" w:rsidRDefault="000E589F">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Une ligne Indispensable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084FD05" id="Forme automatique 2" o:spid="_x0000_s1026" style="position:absolute;margin-left:304.65pt;margin-top:298.65pt;width:120.3pt;height:158.95pt;rotation:7104076fd;z-index:25166233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" o:allowincell="f" fillcolor="#4472c4 [3204]" stroked="f">
                <v:textbox>
                  <w:txbxContent>
                    <w:p w14:paraId="43028F4C" w14:textId="2FF133E1" w:rsidR="000E589F" w:rsidRDefault="000E589F">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Une ligne Indispensable</w:t>
                      </w:r>
                    </w:p>
                  </w:txbxContent>
                </v:textbox>
                <w10:wrap type="square" anchorx="margin" anchory="margin"/>
              </v:roundrect>
            </w:pict>
          </mc:Fallback>
        </mc:AlternateContent>
      </w:r>
    </w:p>
    <w:p w14:paraId="08823D7C" w14:textId="67310C88" w:rsidR="000E589F" w:rsidRDefault="000E589F">
      <w:pPr>
        <w:spacing w:after="300"/>
      </w:pPr>
    </w:p>
    <w:p w14:paraId="46DE0B74" w14:textId="2308BFA0" w:rsidR="00B21A90" w:rsidRDefault="00B21A90">
      <w:pPr>
        <w:spacing w:after="300"/>
      </w:pPr>
    </w:p>
    <w:p w14:paraId="19E25983" w14:textId="298FEBA4" w:rsidR="000E589F" w:rsidRDefault="000E589F">
      <w:pPr>
        <w:spacing w:after="300"/>
      </w:pPr>
    </w:p>
    <w:p w14:paraId="4962DC44" w14:textId="483B17E6" w:rsidR="000E589F" w:rsidRDefault="000E589F">
      <w:pPr>
        <w:spacing w:after="300"/>
      </w:pPr>
    </w:p>
    <w:p w14:paraId="1F5CE945" w14:textId="211DCD33" w:rsidR="000E589F" w:rsidRDefault="000E589F">
      <w:pPr>
        <w:spacing w:after="300"/>
      </w:pPr>
    </w:p>
    <w:p w14:paraId="2E821B4B" w14:textId="77777777" w:rsidR="000E589F" w:rsidRDefault="000E589F">
      <w:pPr>
        <w:spacing w:after="300"/>
      </w:pPr>
    </w:p>
    <w:p w14:paraId="58F324C0" w14:textId="77777777" w:rsidR="000E589F" w:rsidRDefault="000E589F">
      <w:pPr>
        <w:spacing w:after="300"/>
      </w:pPr>
    </w:p>
    <w:p w14:paraId="70AE8E3B" w14:textId="6FAC20CE" w:rsidR="000E589F" w:rsidRDefault="000E589F">
      <w:pPr>
        <w:spacing w:after="300"/>
      </w:pPr>
    </w:p>
    <w:p w14:paraId="4F6A3DFA" w14:textId="0DE9709B" w:rsidR="00B21A90" w:rsidRDefault="00CB7DF8">
      <w:pPr>
        <w:jc w:val="center"/>
      </w:pPr>
      <w:r>
        <w:rPr>
          <w:i/>
          <w:iCs/>
          <w:color w:val="2E5C8A"/>
          <w:sz w:val="26"/>
          <w:szCs w:val="26"/>
        </w:rPr>
        <w:t>Une ligne viable, nécessaire et attendue</w:t>
      </w:r>
    </w:p>
    <w:p w14:paraId="39D88726" w14:textId="445B15C9" w:rsidR="00B21A90" w:rsidRDefault="00B21A90">
      <w:pPr>
        <w:spacing w:after="200"/>
      </w:pPr>
    </w:p>
    <w:p w14:paraId="42C582CA" w14:textId="77777777" w:rsidR="00B21A90" w:rsidRDefault="00CB7DF8">
      <w:pPr>
        <w:jc w:val="center"/>
      </w:pPr>
      <w:r>
        <w:rPr>
          <w:color w:val="666666"/>
          <w:sz w:val="20"/>
          <w:szCs w:val="20"/>
        </w:rPr>
        <w:t>Décembre 2025</w:t>
      </w:r>
    </w:p>
    <w:p w14:paraId="2E374BE3" w14:textId="77777777" w:rsidR="00B21A90" w:rsidRDefault="00CB7DF8">
      <w:r>
        <w:br w:type="page"/>
      </w:r>
    </w:p>
    <w:p w14:paraId="1A670867" w14:textId="77777777" w:rsidR="00B21A90" w:rsidRDefault="00CB7DF8">
      <w:pPr>
        <w:pStyle w:val="Titre1"/>
      </w:pPr>
      <w:r>
        <w:lastRenderedPageBreak/>
        <w:t>Destinataires</w:t>
      </w:r>
    </w:p>
    <w:p w14:paraId="7DBA0F16" w14:textId="77777777" w:rsidR="00B21A90" w:rsidRDefault="00CB7DF8">
      <w:pPr>
        <w:pStyle w:val="Paragraphedeliste"/>
        <w:numPr>
          <w:ilvl w:val="0"/>
          <w:numId w:val="2"/>
        </w:numPr>
      </w:pPr>
      <w:r>
        <w:rPr>
          <w:b/>
          <w:bCs/>
        </w:rPr>
        <w:t>Air Algérie</w:t>
      </w:r>
      <w:r>
        <w:t xml:space="preserve"> (Compagnie aérienne nationale algérienne)</w:t>
      </w:r>
    </w:p>
    <w:p w14:paraId="65E1BD9E" w14:textId="77777777" w:rsidR="00B21A90" w:rsidRDefault="00CB7DF8">
      <w:pPr>
        <w:pStyle w:val="Paragraphedeliste"/>
        <w:numPr>
          <w:ilvl w:val="0"/>
          <w:numId w:val="2"/>
        </w:numPr>
      </w:pPr>
      <w:r>
        <w:rPr>
          <w:b/>
          <w:bCs/>
        </w:rPr>
        <w:t>Transavia France</w:t>
      </w:r>
    </w:p>
    <w:p w14:paraId="203455B4" w14:textId="77777777" w:rsidR="00B21A90" w:rsidRDefault="00CB7DF8">
      <w:pPr>
        <w:pStyle w:val="Paragraphedeliste"/>
        <w:numPr>
          <w:ilvl w:val="0"/>
          <w:numId w:val="2"/>
        </w:numPr>
      </w:pPr>
      <w:r>
        <w:rPr>
          <w:b/>
          <w:bCs/>
        </w:rPr>
        <w:t>ASL Airlines France</w:t>
      </w:r>
    </w:p>
    <w:p w14:paraId="12C8A52C" w14:textId="77777777" w:rsidR="00B21A90" w:rsidRDefault="00CB7DF8">
      <w:pPr>
        <w:pStyle w:val="Paragraphedeliste"/>
        <w:numPr>
          <w:ilvl w:val="0"/>
          <w:numId w:val="2"/>
        </w:numPr>
      </w:pPr>
      <w:r>
        <w:rPr>
          <w:b/>
          <w:bCs/>
        </w:rPr>
        <w:t>Aéroport Toulouse-Blagnac (ATB)</w:t>
      </w:r>
    </w:p>
    <w:p w14:paraId="3675471A" w14:textId="77777777" w:rsidR="00B21A90" w:rsidRDefault="00CB7DF8">
      <w:pPr>
        <w:pStyle w:val="Paragraphedeliste"/>
        <w:numPr>
          <w:ilvl w:val="0"/>
          <w:numId w:val="2"/>
        </w:numPr>
      </w:pPr>
      <w:r>
        <w:rPr>
          <w:b/>
          <w:bCs/>
        </w:rPr>
        <w:t>Établissement de Gestion des Services Aéroportuaires (EGSA)</w:t>
      </w:r>
      <w:r>
        <w:t xml:space="preserve"> de Tlemcen </w:t>
      </w:r>
      <w:proofErr w:type="spellStart"/>
      <w:r>
        <w:t>Zenata</w:t>
      </w:r>
      <w:proofErr w:type="spellEnd"/>
      <w:r>
        <w:t xml:space="preserve"> - Messali El Hadj</w:t>
      </w:r>
    </w:p>
    <w:p w14:paraId="4C357A2D" w14:textId="77777777" w:rsidR="00B21A90" w:rsidRDefault="00CB7DF8">
      <w:pPr>
        <w:pStyle w:val="Paragraphedeliste"/>
        <w:numPr>
          <w:ilvl w:val="0"/>
          <w:numId w:val="2"/>
        </w:numPr>
      </w:pPr>
      <w:r>
        <w:t>Ministères des Transports français et algérien</w:t>
      </w:r>
    </w:p>
    <w:p w14:paraId="3A9CDFFF" w14:textId="77777777" w:rsidR="00B21A90" w:rsidRDefault="00CB7DF8">
      <w:pPr>
        <w:pStyle w:val="Paragraphedeliste"/>
        <w:numPr>
          <w:ilvl w:val="0"/>
          <w:numId w:val="2"/>
        </w:numPr>
      </w:pPr>
      <w:r>
        <w:t>Direction générale de l'aviation civile (DGAC)</w:t>
      </w:r>
    </w:p>
    <w:p w14:paraId="2F4A16B3" w14:textId="77777777" w:rsidR="00B21A90" w:rsidRDefault="00CB7DF8">
      <w:pPr>
        <w:pStyle w:val="Paragraphedeliste"/>
        <w:numPr>
          <w:ilvl w:val="0"/>
          <w:numId w:val="2"/>
        </w:numPr>
      </w:pPr>
      <w:r>
        <w:t>Chambres de Commerce et d'Industrie de Toulouse et Tlemcen</w:t>
      </w:r>
    </w:p>
    <w:p w14:paraId="48559B6E" w14:textId="77777777" w:rsidR="00B21A90" w:rsidRDefault="00CB7DF8">
      <w:pPr>
        <w:pStyle w:val="Paragraphedeliste"/>
        <w:numPr>
          <w:ilvl w:val="0"/>
          <w:numId w:val="2"/>
        </w:numPr>
      </w:pPr>
      <w:r>
        <w:t>Élus locaux et régionaux d'Occitanie et de Tlemcen</w:t>
      </w:r>
    </w:p>
    <w:p w14:paraId="1738B2F7" w14:textId="77777777" w:rsidR="00B21A90" w:rsidRDefault="00B21A90">
      <w:pPr>
        <w:spacing w:after="240"/>
      </w:pPr>
    </w:p>
    <w:p w14:paraId="753665B3" w14:textId="77777777" w:rsidR="00B21A90" w:rsidRDefault="00CB7DF8">
      <w:pPr>
        <w:pStyle w:val="Titre1"/>
      </w:pPr>
      <w:r>
        <w:t>Introduction : Une ligne viable, nécessaire et attendue</w:t>
      </w:r>
    </w:p>
    <w:p w14:paraId="42E8782B" w14:textId="77777777" w:rsidR="00B21A90" w:rsidRDefault="00CB7DF8">
      <w:r>
        <w:t xml:space="preserve">Les liens historiques, économiques et familiaux entre la France et l'Algérie n'ont jamais été aussi forts. Le trafic aérien entre les deux pays connaît une croissance spectaculaire, témoignant d'une demande insatisfaite. Cependant, malgré l'existence de lignes Toulouse-Alger et Toulouse-Oran, la liaison </w:t>
      </w:r>
      <w:r>
        <w:rPr>
          <w:b/>
          <w:bCs/>
          <w:color w:val="C45A00"/>
        </w:rPr>
        <w:t>Toulouse-Tlemcen reste absente</w:t>
      </w:r>
      <w:r>
        <w:t>, obligeant des milliers de voyageurs à des détours coûteux et chronophages.</w:t>
      </w:r>
    </w:p>
    <w:p w14:paraId="6B56D213" w14:textId="77777777" w:rsidR="00B21A90" w:rsidRDefault="00B21A90"/>
    <w:p w14:paraId="7CC6158A" w14:textId="77777777" w:rsidR="00B21A90" w:rsidRDefault="00CB7DF8">
      <w:r>
        <w:t xml:space="preserve">Nous, signataires de cette pétition, demandons aux compagnies aériennes et aux autorités compétentes </w:t>
      </w:r>
      <w:r>
        <w:rPr>
          <w:b/>
          <w:bCs/>
        </w:rPr>
        <w:t>l'ouverture immédiate d'une ligne aérienne directe</w:t>
      </w:r>
      <w:r>
        <w:t xml:space="preserve"> entre l'Aéroport Toulouse-Blagnac et l'Aéroport de Tlemcen </w:t>
      </w:r>
      <w:proofErr w:type="spellStart"/>
      <w:r>
        <w:t>Zenata</w:t>
      </w:r>
      <w:proofErr w:type="spellEnd"/>
      <w:r>
        <w:t xml:space="preserve"> - Messali El Hadj.</w:t>
      </w:r>
    </w:p>
    <w:p w14:paraId="56354C0A" w14:textId="77777777" w:rsidR="00B21A90" w:rsidRDefault="00B21A90">
      <w:pPr>
        <w:spacing w:after="300"/>
      </w:pPr>
    </w:p>
    <w:p w14:paraId="55B2EDAE" w14:textId="77777777" w:rsidR="00B21A90" w:rsidRDefault="00CB7DF8">
      <w:pPr>
        <w:jc w:val="center"/>
      </w:pPr>
      <w:r>
        <w:rPr>
          <w:noProof/>
        </w:rPr>
        <w:drawing>
          <wp:inline distT="0" distB="0" distL="0" distR="0" wp14:anchorId="206633A6" wp14:editId="0BD82BDE">
            <wp:extent cx="5238750" cy="3048000"/>
            <wp:effectExtent l="0" t="0" r="0" b="0"/>
            <wp:docPr id="1825124705" name="Image 182512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048000"/>
                    </a:xfrm>
                    <a:prstGeom prst="rect">
                      <a:avLst/>
                    </a:prstGeom>
                  </pic:spPr>
                </pic:pic>
              </a:graphicData>
            </a:graphic>
          </wp:inline>
        </w:drawing>
      </w:r>
    </w:p>
    <w:p w14:paraId="4C550214" w14:textId="77777777" w:rsidR="00B21A90" w:rsidRDefault="00B21A90">
      <w:pPr>
        <w:spacing w:after="240"/>
      </w:pPr>
    </w:p>
    <w:p w14:paraId="743D993F" w14:textId="77777777" w:rsidR="00B21A90" w:rsidRDefault="00CB7DF8">
      <w:pPr>
        <w:pStyle w:val="Titre1"/>
      </w:pPr>
      <w:r>
        <w:t>Sept arguments majeurs en faveur de cette ligne</w:t>
      </w:r>
    </w:p>
    <w:p w14:paraId="7A2CF9DF" w14:textId="77777777" w:rsidR="00B21A90" w:rsidRDefault="00CB7DF8">
      <w:pPr>
        <w:pStyle w:val="Titre2"/>
      </w:pPr>
      <w:r>
        <w:lastRenderedPageBreak/>
        <w:t>1. Un marché en croissance exponentielle et sous-exploité</w:t>
      </w:r>
    </w:p>
    <w:p w14:paraId="2A7AE71C" w14:textId="77777777" w:rsidR="00B21A90" w:rsidRDefault="00CB7DF8">
      <w:r>
        <w:t>Le marché France-Algérie est l'un des plus dynamiques du transport aérien :</w:t>
      </w:r>
    </w:p>
    <w:p w14:paraId="4800E3D4" w14:textId="77777777" w:rsidR="00B21A90" w:rsidRDefault="00CB7DF8">
      <w:pPr>
        <w:pStyle w:val="Paragraphedeliste"/>
        <w:numPr>
          <w:ilvl w:val="0"/>
          <w:numId w:val="2"/>
        </w:numPr>
      </w:pPr>
      <w:r>
        <w:rPr>
          <w:b/>
          <w:bCs/>
        </w:rPr>
        <w:t>Croissance massive :</w:t>
      </w:r>
      <w:r>
        <w:t xml:space="preserve"> Le trafic aérien entre la France et l'Algérie a augmenté de </w:t>
      </w:r>
      <w:r>
        <w:rPr>
          <w:b/>
          <w:bCs/>
          <w:color w:val="006400"/>
        </w:rPr>
        <w:t>126,6% entre 2019 et 2024</w:t>
      </w:r>
      <w:r>
        <w:t xml:space="preserve"> [1], démontrant une demande structurelle et non conjoncturelle.</w:t>
      </w:r>
    </w:p>
    <w:p w14:paraId="653120DE" w14:textId="77777777" w:rsidR="00B21A90" w:rsidRDefault="00CB7DF8">
      <w:pPr>
        <w:pStyle w:val="Paragraphedeliste"/>
        <w:numPr>
          <w:ilvl w:val="0"/>
          <w:numId w:val="2"/>
        </w:numPr>
      </w:pPr>
      <w:r>
        <w:rPr>
          <w:b/>
          <w:bCs/>
        </w:rPr>
        <w:t>Potentiel de Toulouse :</w:t>
      </w:r>
      <w:r>
        <w:t xml:space="preserve"> L'Aéroport Toulouse-Blagnac a accueilli </w:t>
      </w:r>
      <w:r>
        <w:rPr>
          <w:b/>
          <w:bCs/>
        </w:rPr>
        <w:t>7,8 millions de passagers en 2024</w:t>
      </w:r>
      <w:r>
        <w:t xml:space="preserve"> [2], mais son trafic vers l'Algérie est encore loin de son potentiel maximal. L'ouverture de cette ligne permettrait à Toulouse de capter une part de cette croissance massive.</w:t>
      </w:r>
    </w:p>
    <w:p w14:paraId="28C6D139" w14:textId="77777777" w:rsidR="00B21A90" w:rsidRDefault="00B21A90">
      <w:pPr>
        <w:spacing w:after="200"/>
      </w:pPr>
    </w:p>
    <w:p w14:paraId="6E5532BF" w14:textId="77777777" w:rsidR="00B21A90" w:rsidRDefault="00CB7DF8">
      <w:pPr>
        <w:pStyle w:val="Titre2"/>
      </w:pPr>
      <w:r>
        <w:t>2. Un bassin démographique captif et considérable</w:t>
      </w:r>
    </w:p>
    <w:p w14:paraId="5588CEAF" w14:textId="77777777" w:rsidR="00B21A90" w:rsidRDefault="00CB7DF8">
      <w:r>
        <w:t>L'Occitanie est un foyer majeur de la diaspora algérienne, avec des liens particulièrement forts avec l'Ouest algérien (Oranie et Tlemcen) :</w:t>
      </w:r>
    </w:p>
    <w:p w14:paraId="7C6DEECE" w14:textId="77777777" w:rsidR="00B21A90" w:rsidRDefault="00CB7DF8">
      <w:pPr>
        <w:pStyle w:val="Paragraphedeliste"/>
        <w:numPr>
          <w:ilvl w:val="0"/>
          <w:numId w:val="2"/>
        </w:numPr>
      </w:pPr>
      <w:r>
        <w:rPr>
          <w:b/>
          <w:bCs/>
        </w:rPr>
        <w:t>Population immigrée :</w:t>
      </w:r>
      <w:r>
        <w:t xml:space="preserve"> En 2016, l'Occitanie comptait </w:t>
      </w:r>
      <w:r>
        <w:rPr>
          <w:b/>
          <w:bCs/>
        </w:rPr>
        <w:t>65 134 immigrés nés en Algérie</w:t>
      </w:r>
      <w:r>
        <w:t xml:space="preserve"> [3]. En incluant les descendants de </w:t>
      </w:r>
      <w:proofErr w:type="gramStart"/>
      <w:r>
        <w:t>première et deuxième générations</w:t>
      </w:r>
      <w:proofErr w:type="gramEnd"/>
      <w:r>
        <w:t xml:space="preserve">, la communauté d'origine algérienne dans la région est estimée à </w:t>
      </w:r>
      <w:r>
        <w:rPr>
          <w:b/>
          <w:bCs/>
          <w:color w:val="C45A00"/>
        </w:rPr>
        <w:t>plus de 500 000 personnes</w:t>
      </w:r>
      <w:r>
        <w:t xml:space="preserve"> [4].</w:t>
      </w:r>
    </w:p>
    <w:p w14:paraId="206F4FDF" w14:textId="77777777" w:rsidR="00B21A90" w:rsidRDefault="00CB7DF8">
      <w:pPr>
        <w:pStyle w:val="Paragraphedeliste"/>
        <w:numPr>
          <w:ilvl w:val="0"/>
          <w:numId w:val="2"/>
        </w:numPr>
      </w:pPr>
      <w:r>
        <w:rPr>
          <w:b/>
          <w:bCs/>
        </w:rPr>
        <w:t>Lien historique :</w:t>
      </w:r>
      <w:r>
        <w:t xml:space="preserve"> La région de Tlemcen, ville historique et universitaire, a été un point de départ important de l'émigration vers la France, notamment vers le Sud-Ouest [5]. Ce lien familial et culturel assure un flux constant de passagers.</w:t>
      </w:r>
    </w:p>
    <w:p w14:paraId="6957DB60" w14:textId="77777777" w:rsidR="00B21A90" w:rsidRDefault="00B21A90">
      <w:pPr>
        <w:spacing w:after="180"/>
      </w:pPr>
    </w:p>
    <w:p w14:paraId="6A87E902" w14:textId="77777777" w:rsidR="00B21A90" w:rsidRDefault="00CB7DF8">
      <w:pPr>
        <w:jc w:val="center"/>
      </w:pPr>
      <w:r>
        <w:rPr>
          <w:noProof/>
        </w:rPr>
        <w:drawing>
          <wp:inline distT="0" distB="0" distL="0" distR="0" wp14:anchorId="7F179ED7" wp14:editId="48358AFA">
            <wp:extent cx="4572000" cy="3619500"/>
            <wp:effectExtent l="0" t="0" r="0" b="0"/>
            <wp:docPr id="1292662285" name="Image 129266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19500"/>
                    </a:xfrm>
                    <a:prstGeom prst="rect">
                      <a:avLst/>
                    </a:prstGeom>
                  </pic:spPr>
                </pic:pic>
              </a:graphicData>
            </a:graphic>
          </wp:inline>
        </w:drawing>
      </w:r>
    </w:p>
    <w:p w14:paraId="7B02EA95" w14:textId="77777777" w:rsidR="00B21A90" w:rsidRDefault="00B21A90">
      <w:pPr>
        <w:spacing w:after="240"/>
      </w:pPr>
    </w:p>
    <w:p w14:paraId="39EE55CF" w14:textId="77777777" w:rsidR="00B21A90" w:rsidRDefault="00CB7DF8">
      <w:pPr>
        <w:pStyle w:val="Titre2"/>
      </w:pPr>
      <w:r>
        <w:t>3. La situation actuelle : un parcours du combattant</w:t>
      </w:r>
    </w:p>
    <w:p w14:paraId="075EAD76" w14:textId="77777777" w:rsidR="00B21A90" w:rsidRDefault="00CB7DF8">
      <w:r>
        <w:t>Pour les voyageurs de l'Occitanie, se rendre à Tlemcen est un véritable obstacle :</w:t>
      </w:r>
    </w:p>
    <w:p w14:paraId="56313160" w14:textId="77777777" w:rsidR="00B21A90" w:rsidRDefault="00B21A90">
      <w:pPr>
        <w:spacing w:after="12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800"/>
        <w:gridCol w:w="1600"/>
        <w:gridCol w:w="1600"/>
        <w:gridCol w:w="2360"/>
      </w:tblGrid>
      <w:tr w:rsidR="00B21A90" w14:paraId="6133C2E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788"/>
          </w:tcPr>
          <w:p w14:paraId="384021D7" w14:textId="77777777" w:rsidR="00B21A90" w:rsidRDefault="00CB7DF8">
            <w:pPr>
              <w:jc w:val="center"/>
            </w:pPr>
            <w:r>
              <w:rPr>
                <w:b/>
                <w:bCs/>
                <w:color w:val="FFFFFF"/>
              </w:rPr>
              <w:lastRenderedPageBreak/>
              <w:t>Trajet</w:t>
            </w:r>
          </w:p>
        </w:tc>
        <w:tc>
          <w:tcPr>
            <w:tcW w:w="1600" w:type="dxa"/>
            <w:tcBorders>
              <w:top w:val="single" w:sz="1" w:space="0" w:color="CCCCCC"/>
              <w:left w:val="single" w:sz="1" w:space="0" w:color="CCCCCC"/>
              <w:bottom w:val="single" w:sz="1" w:space="0" w:color="CCCCCC"/>
              <w:right w:val="single" w:sz="1" w:space="0" w:color="CCCCCC"/>
            </w:tcBorders>
            <w:shd w:val="clear" w:color="auto" w:fill="1F4788"/>
          </w:tcPr>
          <w:p w14:paraId="0F5F1983" w14:textId="77777777" w:rsidR="00B21A90" w:rsidRDefault="00CB7DF8">
            <w:pPr>
              <w:jc w:val="center"/>
            </w:pPr>
            <w:r>
              <w:rPr>
                <w:b/>
                <w:bCs/>
                <w:color w:val="FFFFFF"/>
              </w:rPr>
              <w:t>Durée</w:t>
            </w:r>
          </w:p>
        </w:tc>
        <w:tc>
          <w:tcPr>
            <w:tcW w:w="1600" w:type="dxa"/>
            <w:tcBorders>
              <w:top w:val="single" w:sz="1" w:space="0" w:color="CCCCCC"/>
              <w:left w:val="single" w:sz="1" w:space="0" w:color="CCCCCC"/>
              <w:bottom w:val="single" w:sz="1" w:space="0" w:color="CCCCCC"/>
              <w:right w:val="single" w:sz="1" w:space="0" w:color="CCCCCC"/>
            </w:tcBorders>
            <w:shd w:val="clear" w:color="auto" w:fill="1F4788"/>
          </w:tcPr>
          <w:p w14:paraId="4E62795A" w14:textId="77777777" w:rsidR="00B21A90" w:rsidRDefault="00CB7DF8">
            <w:pPr>
              <w:jc w:val="center"/>
            </w:pPr>
            <w:r>
              <w:rPr>
                <w:b/>
                <w:bCs/>
                <w:color w:val="FFFFFF"/>
              </w:rPr>
              <w:t>Coût A/R</w:t>
            </w:r>
          </w:p>
        </w:tc>
        <w:tc>
          <w:tcPr>
            <w:tcW w:w="2360" w:type="dxa"/>
            <w:tcBorders>
              <w:top w:val="single" w:sz="1" w:space="0" w:color="CCCCCC"/>
              <w:left w:val="single" w:sz="1" w:space="0" w:color="CCCCCC"/>
              <w:bottom w:val="single" w:sz="1" w:space="0" w:color="CCCCCC"/>
              <w:right w:val="single" w:sz="1" w:space="0" w:color="CCCCCC"/>
            </w:tcBorders>
            <w:shd w:val="clear" w:color="auto" w:fill="1F4788"/>
          </w:tcPr>
          <w:p w14:paraId="32D64577" w14:textId="77777777" w:rsidR="00B21A90" w:rsidRDefault="00CB7DF8">
            <w:pPr>
              <w:jc w:val="center"/>
            </w:pPr>
            <w:r>
              <w:rPr>
                <w:b/>
                <w:bCs/>
                <w:color w:val="FFFFFF"/>
              </w:rPr>
              <w:t>Inconvénients</w:t>
            </w:r>
          </w:p>
        </w:tc>
      </w:tr>
      <w:tr w:rsidR="00B21A90" w14:paraId="38BBEC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E5E5"/>
          </w:tcPr>
          <w:p w14:paraId="19C97F4D" w14:textId="77777777" w:rsidR="00B21A90" w:rsidRDefault="00CB7DF8">
            <w:r>
              <w:rPr>
                <w:b/>
                <w:bCs/>
              </w:rPr>
              <w:t>Toulouse → Escale (Paris/Lyon/Marseille) → Tlemcen</w:t>
            </w:r>
          </w:p>
        </w:tc>
        <w:tc>
          <w:tcPr>
            <w:tcW w:w="1600" w:type="dxa"/>
            <w:tcBorders>
              <w:top w:val="single" w:sz="1" w:space="0" w:color="CCCCCC"/>
              <w:left w:val="single" w:sz="1" w:space="0" w:color="CCCCCC"/>
              <w:bottom w:val="single" w:sz="1" w:space="0" w:color="CCCCCC"/>
              <w:right w:val="single" w:sz="1" w:space="0" w:color="CCCCCC"/>
            </w:tcBorders>
            <w:shd w:val="clear" w:color="auto" w:fill="FFE5E5"/>
          </w:tcPr>
          <w:p w14:paraId="62255CDA" w14:textId="77777777" w:rsidR="00B21A90" w:rsidRDefault="00CB7DF8">
            <w:pPr>
              <w:jc w:val="center"/>
            </w:pPr>
            <w:r>
              <w:rPr>
                <w:b/>
                <w:bCs/>
                <w:color w:val="CC0000"/>
              </w:rPr>
              <w:t>4-5h</w:t>
            </w:r>
          </w:p>
        </w:tc>
        <w:tc>
          <w:tcPr>
            <w:tcW w:w="1600" w:type="dxa"/>
            <w:tcBorders>
              <w:top w:val="single" w:sz="1" w:space="0" w:color="CCCCCC"/>
              <w:left w:val="single" w:sz="1" w:space="0" w:color="CCCCCC"/>
              <w:bottom w:val="single" w:sz="1" w:space="0" w:color="CCCCCC"/>
              <w:right w:val="single" w:sz="1" w:space="0" w:color="CCCCCC"/>
            </w:tcBorders>
            <w:shd w:val="clear" w:color="auto" w:fill="FFE5E5"/>
          </w:tcPr>
          <w:p w14:paraId="4E67F3A8" w14:textId="77777777" w:rsidR="00B21A90" w:rsidRDefault="00CB7DF8">
            <w:pPr>
              <w:jc w:val="center"/>
            </w:pPr>
            <w:r>
              <w:rPr>
                <w:b/>
                <w:bCs/>
                <w:color w:val="CC0000"/>
              </w:rPr>
              <w:t>150-250€</w:t>
            </w:r>
          </w:p>
        </w:tc>
        <w:tc>
          <w:tcPr>
            <w:tcW w:w="2360" w:type="dxa"/>
            <w:tcBorders>
              <w:top w:val="single" w:sz="1" w:space="0" w:color="CCCCCC"/>
              <w:left w:val="single" w:sz="1" w:space="0" w:color="CCCCCC"/>
              <w:bottom w:val="single" w:sz="1" w:space="0" w:color="CCCCCC"/>
              <w:right w:val="single" w:sz="1" w:space="0" w:color="CCCCCC"/>
            </w:tcBorders>
            <w:shd w:val="clear" w:color="auto" w:fill="FFE5E5"/>
          </w:tcPr>
          <w:p w14:paraId="04FB536B" w14:textId="77777777" w:rsidR="00B21A90" w:rsidRDefault="00CB7DF8">
            <w:r>
              <w:t>Perte de temps, risque de correspondance manquée, fatigue</w:t>
            </w:r>
          </w:p>
        </w:tc>
      </w:tr>
      <w:tr w:rsidR="00B21A90" w14:paraId="147D5E75" w14:textId="77777777">
        <w:tc>
          <w:tcPr>
            <w:tcW w:w="2800" w:type="dxa"/>
            <w:tcBorders>
              <w:top w:val="single" w:sz="1" w:space="0" w:color="CCCCCC"/>
              <w:left w:val="single" w:sz="1" w:space="0" w:color="CCCCCC"/>
              <w:bottom w:val="single" w:sz="1" w:space="0" w:color="CCCCCC"/>
              <w:right w:val="single" w:sz="1" w:space="0" w:color="CCCCCC"/>
            </w:tcBorders>
          </w:tcPr>
          <w:p w14:paraId="1C5DEFE0" w14:textId="77777777" w:rsidR="00B21A90" w:rsidRDefault="00CB7DF8">
            <w:r>
              <w:rPr>
                <w:b/>
                <w:bCs/>
              </w:rPr>
              <w:t>Toulouse → Oran → Route (140 km)</w:t>
            </w:r>
          </w:p>
        </w:tc>
        <w:tc>
          <w:tcPr>
            <w:tcW w:w="1600" w:type="dxa"/>
            <w:tcBorders>
              <w:top w:val="single" w:sz="1" w:space="0" w:color="CCCCCC"/>
              <w:left w:val="single" w:sz="1" w:space="0" w:color="CCCCCC"/>
              <w:bottom w:val="single" w:sz="1" w:space="0" w:color="CCCCCC"/>
              <w:right w:val="single" w:sz="1" w:space="0" w:color="CCCCCC"/>
            </w:tcBorders>
          </w:tcPr>
          <w:p w14:paraId="5AC827F6" w14:textId="77777777" w:rsidR="00B21A90" w:rsidRDefault="00CB7DF8">
            <w:pPr>
              <w:jc w:val="center"/>
            </w:pPr>
            <w:r>
              <w:t>3-4h</w:t>
            </w:r>
          </w:p>
        </w:tc>
        <w:tc>
          <w:tcPr>
            <w:tcW w:w="1600" w:type="dxa"/>
            <w:tcBorders>
              <w:top w:val="single" w:sz="1" w:space="0" w:color="CCCCCC"/>
              <w:left w:val="single" w:sz="1" w:space="0" w:color="CCCCCC"/>
              <w:bottom w:val="single" w:sz="1" w:space="0" w:color="CCCCCC"/>
              <w:right w:val="single" w:sz="1" w:space="0" w:color="CCCCCC"/>
            </w:tcBorders>
          </w:tcPr>
          <w:p w14:paraId="4BB1DC10" w14:textId="77777777" w:rsidR="00B21A90" w:rsidRDefault="00CB7DF8">
            <w:pPr>
              <w:jc w:val="center"/>
            </w:pPr>
            <w:r>
              <w:t>100-200€ + taxi</w:t>
            </w:r>
          </w:p>
        </w:tc>
        <w:tc>
          <w:tcPr>
            <w:tcW w:w="2360" w:type="dxa"/>
            <w:tcBorders>
              <w:top w:val="single" w:sz="1" w:space="0" w:color="CCCCCC"/>
              <w:left w:val="single" w:sz="1" w:space="0" w:color="CCCCCC"/>
              <w:bottom w:val="single" w:sz="1" w:space="0" w:color="CCCCCC"/>
              <w:right w:val="single" w:sz="1" w:space="0" w:color="CCCCCC"/>
            </w:tcBorders>
          </w:tcPr>
          <w:p w14:paraId="01542789" w14:textId="77777777" w:rsidR="00B21A90" w:rsidRDefault="00CB7DF8">
            <w:r>
              <w:t>Complexité transfert, temps trajet total élevé</w:t>
            </w:r>
          </w:p>
        </w:tc>
      </w:tr>
      <w:tr w:rsidR="00B21A90" w14:paraId="3B115A4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8"/>
          </w:tcPr>
          <w:p w14:paraId="289D5E03" w14:textId="77777777" w:rsidR="00B21A90" w:rsidRDefault="00CB7DF8">
            <w:r>
              <w:rPr>
                <w:b/>
                <w:bCs/>
                <w:color w:val="006400"/>
              </w:rPr>
              <w:t>Ligne directe proposée</w:t>
            </w:r>
          </w:p>
        </w:tc>
        <w:tc>
          <w:tcPr>
            <w:tcW w:w="1600" w:type="dxa"/>
            <w:tcBorders>
              <w:top w:val="single" w:sz="1" w:space="0" w:color="CCCCCC"/>
              <w:left w:val="single" w:sz="1" w:space="0" w:color="CCCCCC"/>
              <w:bottom w:val="single" w:sz="1" w:space="0" w:color="CCCCCC"/>
              <w:right w:val="single" w:sz="1" w:space="0" w:color="CCCCCC"/>
            </w:tcBorders>
            <w:shd w:val="clear" w:color="auto" w:fill="E8F5E8"/>
          </w:tcPr>
          <w:p w14:paraId="382C5E36" w14:textId="77777777" w:rsidR="00B21A90" w:rsidRDefault="00CB7DF8">
            <w:pPr>
              <w:jc w:val="center"/>
            </w:pPr>
            <w:r>
              <w:rPr>
                <w:b/>
                <w:bCs/>
                <w:color w:val="006400"/>
              </w:rPr>
              <w:t>1h45-2h</w:t>
            </w:r>
          </w:p>
        </w:tc>
        <w:tc>
          <w:tcPr>
            <w:tcW w:w="1600" w:type="dxa"/>
            <w:tcBorders>
              <w:top w:val="single" w:sz="1" w:space="0" w:color="CCCCCC"/>
              <w:left w:val="single" w:sz="1" w:space="0" w:color="CCCCCC"/>
              <w:bottom w:val="single" w:sz="1" w:space="0" w:color="CCCCCC"/>
              <w:right w:val="single" w:sz="1" w:space="0" w:color="CCCCCC"/>
            </w:tcBorders>
            <w:shd w:val="clear" w:color="auto" w:fill="E8F5E8"/>
          </w:tcPr>
          <w:p w14:paraId="192719E5" w14:textId="77777777" w:rsidR="00B21A90" w:rsidRDefault="00CB7DF8">
            <w:pPr>
              <w:jc w:val="center"/>
            </w:pPr>
            <w:r>
              <w:rPr>
                <w:b/>
                <w:bCs/>
                <w:color w:val="006400"/>
              </w:rPr>
              <w:t>120-200€</w:t>
            </w:r>
          </w:p>
        </w:tc>
        <w:tc>
          <w:tcPr>
            <w:tcW w:w="2360" w:type="dxa"/>
            <w:tcBorders>
              <w:top w:val="single" w:sz="1" w:space="0" w:color="CCCCCC"/>
              <w:left w:val="single" w:sz="1" w:space="0" w:color="CCCCCC"/>
              <w:bottom w:val="single" w:sz="1" w:space="0" w:color="CCCCCC"/>
              <w:right w:val="single" w:sz="1" w:space="0" w:color="CCCCCC"/>
            </w:tcBorders>
            <w:shd w:val="clear" w:color="auto" w:fill="E8F5E8"/>
          </w:tcPr>
          <w:p w14:paraId="0C1920F0" w14:textId="77777777" w:rsidR="00B21A90" w:rsidRDefault="00CB7DF8">
            <w:r>
              <w:rPr>
                <w:b/>
                <w:bCs/>
                <w:color w:val="006400"/>
              </w:rPr>
              <w:t>Gain 50% de temps, confort, simplicité</w:t>
            </w:r>
          </w:p>
        </w:tc>
      </w:tr>
    </w:tbl>
    <w:p w14:paraId="23C01288" w14:textId="77777777" w:rsidR="00B21A90" w:rsidRDefault="00B21A90">
      <w:pPr>
        <w:spacing w:after="180"/>
      </w:pPr>
    </w:p>
    <w:p w14:paraId="1A93B79C" w14:textId="77777777" w:rsidR="00B21A90" w:rsidRDefault="00CB7DF8">
      <w:r>
        <w:t xml:space="preserve">Une ligne directe réduirait le temps de voyage de </w:t>
      </w:r>
      <w:r>
        <w:rPr>
          <w:b/>
          <w:bCs/>
          <w:color w:val="006400"/>
        </w:rPr>
        <w:t>4-5 heures à moins de 2 heures</w:t>
      </w:r>
      <w:r>
        <w:t>, offrant un avantage concurrentiel clair sur le confort et l'efficacité.</w:t>
      </w:r>
    </w:p>
    <w:p w14:paraId="2FF7AB19" w14:textId="77777777" w:rsidR="00B21A90" w:rsidRDefault="00B21A90">
      <w:pPr>
        <w:spacing w:after="280"/>
      </w:pPr>
    </w:p>
    <w:p w14:paraId="4B6BA63D" w14:textId="77777777" w:rsidR="00B21A90" w:rsidRDefault="00CB7DF8">
      <w:pPr>
        <w:jc w:val="center"/>
      </w:pPr>
      <w:r>
        <w:rPr>
          <w:noProof/>
        </w:rPr>
        <w:drawing>
          <wp:inline distT="0" distB="0" distL="0" distR="0" wp14:anchorId="49216FD0" wp14:editId="22CB53FC">
            <wp:extent cx="5715000" cy="2857500"/>
            <wp:effectExtent l="0" t="0" r="0" b="0"/>
            <wp:docPr id="222663098" name="Image 22266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7BD548EC" w14:textId="77777777" w:rsidR="00B21A90" w:rsidRDefault="00B21A90">
      <w:pPr>
        <w:spacing w:after="240"/>
      </w:pPr>
    </w:p>
    <w:p w14:paraId="405B92F9" w14:textId="77777777" w:rsidR="00B21A90" w:rsidRDefault="00CB7DF8">
      <w:pPr>
        <w:pStyle w:val="Titre2"/>
      </w:pPr>
      <w:r>
        <w:t>4. Viabilité économique et opérationnelle</w:t>
      </w:r>
    </w:p>
    <w:p w14:paraId="1422436F" w14:textId="77777777" w:rsidR="00B21A90" w:rsidRDefault="00CB7DF8">
      <w:r>
        <w:t>La distance entre Toulouse et Tlemcen est d'environ 800 km, similaire aux liaisons existantes (Toulouse-Alger : 776 km) :</w:t>
      </w:r>
    </w:p>
    <w:p w14:paraId="0181BF29" w14:textId="77777777" w:rsidR="00B21A90" w:rsidRDefault="00CB7DF8">
      <w:pPr>
        <w:pStyle w:val="Paragraphedeliste"/>
        <w:numPr>
          <w:ilvl w:val="0"/>
          <w:numId w:val="2"/>
        </w:numPr>
      </w:pPr>
      <w:r>
        <w:rPr>
          <w:b/>
          <w:bCs/>
        </w:rPr>
        <w:t>Faible coût opérationnel :</w:t>
      </w:r>
      <w:r>
        <w:t xml:space="preserve"> La courte distance permet l'utilisation d'avions régionaux (type ATR 72 ou Airbus A320/Boeing 737) avec des coûts d'exploitation réduits.</w:t>
      </w:r>
    </w:p>
    <w:p w14:paraId="698F4675" w14:textId="77777777" w:rsidR="00B21A90" w:rsidRDefault="00CB7DF8">
      <w:pPr>
        <w:pStyle w:val="Paragraphedeliste"/>
        <w:numPr>
          <w:ilvl w:val="0"/>
          <w:numId w:val="2"/>
        </w:numPr>
      </w:pPr>
      <w:r>
        <w:rPr>
          <w:b/>
          <w:bCs/>
        </w:rPr>
        <w:t>Rentabilité assurée :</w:t>
      </w:r>
      <w:r>
        <w:t xml:space="preserve"> Avec une fréquence de </w:t>
      </w:r>
      <w:r>
        <w:rPr>
          <w:b/>
          <w:bCs/>
        </w:rPr>
        <w:t>2 à 3 vols par semaine</w:t>
      </w:r>
      <w:r>
        <w:t xml:space="preserve"> et un taux de remplissage modeste de </w:t>
      </w:r>
      <w:r>
        <w:rPr>
          <w:b/>
          <w:bCs/>
        </w:rPr>
        <w:t>60%</w:t>
      </w:r>
      <w:r>
        <w:t>, la ligne est immédiatement viable compte tenu du bassin de population de 500 000 personnes. Les lignes existantes vers l'Algérie depuis Toulouse transportent déjà plus de 200 000 passagers annuels.</w:t>
      </w:r>
    </w:p>
    <w:p w14:paraId="388EEA0C" w14:textId="77777777" w:rsidR="00B21A90" w:rsidRDefault="00B21A90">
      <w:pPr>
        <w:spacing w:after="180"/>
      </w:pPr>
    </w:p>
    <w:p w14:paraId="5DB590BF" w14:textId="77777777" w:rsidR="00B21A90" w:rsidRDefault="00CB7DF8">
      <w:pPr>
        <w:jc w:val="center"/>
      </w:pPr>
      <w:r>
        <w:rPr>
          <w:noProof/>
        </w:rPr>
        <w:lastRenderedPageBreak/>
        <w:drawing>
          <wp:inline distT="0" distB="0" distL="0" distR="0" wp14:anchorId="6D61A0B8" wp14:editId="555F9932">
            <wp:extent cx="4953000" cy="3143250"/>
            <wp:effectExtent l="0" t="0" r="0" b="0"/>
            <wp:docPr id="1583468291" name="Image 1583468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143250"/>
                    </a:xfrm>
                    <a:prstGeom prst="rect">
                      <a:avLst/>
                    </a:prstGeom>
                  </pic:spPr>
                </pic:pic>
              </a:graphicData>
            </a:graphic>
          </wp:inline>
        </w:drawing>
      </w:r>
    </w:p>
    <w:p w14:paraId="197EC6AE" w14:textId="77777777" w:rsidR="00B21A90" w:rsidRDefault="00B21A90">
      <w:pPr>
        <w:spacing w:after="200"/>
      </w:pPr>
    </w:p>
    <w:p w14:paraId="2F98CC24" w14:textId="77777777" w:rsidR="00B21A90" w:rsidRDefault="00CB7DF8">
      <w:pPr>
        <w:pStyle w:val="Titre2"/>
      </w:pPr>
      <w:r>
        <w:t>5. Infrastructure aéroportuaire moderne et disponible</w:t>
      </w:r>
    </w:p>
    <w:p w14:paraId="13DC4D22" w14:textId="77777777" w:rsidR="00B21A90" w:rsidRDefault="00CB7DF8">
      <w:r>
        <w:t>Les deux aéroports sont parfaitement équipés pour accueillir cette nouvelle ligne :</w:t>
      </w:r>
    </w:p>
    <w:p w14:paraId="0587D2D8" w14:textId="77777777" w:rsidR="00B21A90" w:rsidRDefault="00CB7DF8">
      <w:pPr>
        <w:pStyle w:val="Paragraphedeliste"/>
        <w:numPr>
          <w:ilvl w:val="0"/>
          <w:numId w:val="2"/>
        </w:numPr>
      </w:pPr>
      <w:r>
        <w:rPr>
          <w:b/>
          <w:bCs/>
        </w:rPr>
        <w:t>Toulouse-Blagnac :</w:t>
      </w:r>
      <w:r>
        <w:t xml:space="preserve"> Hub international avec une capacité largement suffisante pour une nouvelle rotation.</w:t>
      </w:r>
    </w:p>
    <w:p w14:paraId="46B05281" w14:textId="77777777" w:rsidR="00B21A90" w:rsidRDefault="00CB7DF8">
      <w:pPr>
        <w:pStyle w:val="Paragraphedeliste"/>
        <w:numPr>
          <w:ilvl w:val="0"/>
          <w:numId w:val="2"/>
        </w:numPr>
      </w:pPr>
      <w:r>
        <w:rPr>
          <w:b/>
          <w:bCs/>
        </w:rPr>
        <w:t xml:space="preserve">Tlemcen </w:t>
      </w:r>
      <w:proofErr w:type="spellStart"/>
      <w:r>
        <w:rPr>
          <w:b/>
          <w:bCs/>
        </w:rPr>
        <w:t>Zenata</w:t>
      </w:r>
      <w:proofErr w:type="spellEnd"/>
      <w:r>
        <w:rPr>
          <w:b/>
          <w:bCs/>
        </w:rPr>
        <w:t xml:space="preserve"> :</w:t>
      </w:r>
      <w:r>
        <w:t xml:space="preserve"> Infrastructure modernisée aux normes internationales, accueillant déjà des vols directs depuis Paris, Marseille, Lyon et Lille.</w:t>
      </w:r>
    </w:p>
    <w:p w14:paraId="7559F4E1" w14:textId="77777777" w:rsidR="00B21A90" w:rsidRDefault="00B21A90">
      <w:pPr>
        <w:spacing w:after="200"/>
      </w:pPr>
    </w:p>
    <w:p w14:paraId="171449A9" w14:textId="77777777" w:rsidR="00B21A90" w:rsidRDefault="00CB7DF8">
      <w:pPr>
        <w:pStyle w:val="Titre2"/>
      </w:pPr>
      <w:r>
        <w:t>6. Coopération universitaire et économique</w:t>
      </w:r>
    </w:p>
    <w:p w14:paraId="005A9DDB" w14:textId="77777777" w:rsidR="00B21A90" w:rsidRDefault="00CB7DF8">
      <w:pPr>
        <w:pStyle w:val="Paragraphedeliste"/>
        <w:numPr>
          <w:ilvl w:val="0"/>
          <w:numId w:val="2"/>
        </w:numPr>
      </w:pPr>
      <w:r>
        <w:rPr>
          <w:b/>
          <w:bCs/>
        </w:rPr>
        <w:t>Pôle universitaire :</w:t>
      </w:r>
      <w:r>
        <w:t xml:space="preserve"> Toulouse est le 4e pôle universitaire français (130 000 étudiants). Tlemcen est une ville universitaire majeure. Une ligne directe faciliterait les échanges académiques, les partenariats de recherche et la mobilité des étudiants.</w:t>
      </w:r>
    </w:p>
    <w:p w14:paraId="2F669CA6" w14:textId="77777777" w:rsidR="00B21A90" w:rsidRDefault="00CB7DF8">
      <w:pPr>
        <w:pStyle w:val="Paragraphedeliste"/>
        <w:numPr>
          <w:ilvl w:val="0"/>
          <w:numId w:val="2"/>
        </w:numPr>
      </w:pPr>
      <w:r>
        <w:rPr>
          <w:b/>
          <w:bCs/>
        </w:rPr>
        <w:t>Tourisme d'affaires :</w:t>
      </w:r>
      <w:r>
        <w:t xml:space="preserve"> Toulouse, capitale européenne de l'aéronautique (Airbus, CNES), et Tlemcen, centre économique de l'Ouest algérien, bénéficieraient d'une facilitation des missions commerciales et des investissements croisés.</w:t>
      </w:r>
    </w:p>
    <w:p w14:paraId="0E9447BA" w14:textId="77777777" w:rsidR="00B21A90" w:rsidRDefault="00B21A90">
      <w:pPr>
        <w:spacing w:after="200"/>
      </w:pPr>
    </w:p>
    <w:p w14:paraId="69906E01" w14:textId="77777777" w:rsidR="00B21A90" w:rsidRDefault="00CB7DF8">
      <w:pPr>
        <w:pStyle w:val="Titre2"/>
      </w:pPr>
      <w:r>
        <w:t>7. Impact environnemental positif</w:t>
      </w:r>
    </w:p>
    <w:p w14:paraId="64D9087C" w14:textId="77777777" w:rsidR="00B21A90" w:rsidRDefault="00CB7DF8">
      <w:r>
        <w:t>Un vol direct est significativement plus écologique qu'un trajet avec escale(s) :</w:t>
      </w:r>
    </w:p>
    <w:p w14:paraId="75275B01" w14:textId="77777777" w:rsidR="00B21A90" w:rsidRDefault="00CB7DF8">
      <w:pPr>
        <w:pStyle w:val="Paragraphedeliste"/>
        <w:numPr>
          <w:ilvl w:val="0"/>
          <w:numId w:val="2"/>
        </w:numPr>
      </w:pPr>
      <w:r>
        <w:rPr>
          <w:b/>
          <w:bCs/>
        </w:rPr>
        <w:t>Réduction des émissions :</w:t>
      </w:r>
      <w:r>
        <w:t xml:space="preserve"> Moins de décollages et d'atterrissages (phases les plus gourmandes en carburant) et une réduction du temps de vol total se traduisent par une </w:t>
      </w:r>
      <w:r>
        <w:rPr>
          <w:b/>
          <w:bCs/>
          <w:color w:val="006400"/>
        </w:rPr>
        <w:t>diminution estimée de 30 à 40% des émissions de CO₂</w:t>
      </w:r>
      <w:r>
        <w:t xml:space="preserve"> par passager par rapport à un trajet avec correspondance [6].</w:t>
      </w:r>
    </w:p>
    <w:p w14:paraId="01DB2D07" w14:textId="77777777" w:rsidR="00B21A90" w:rsidRDefault="00B21A90">
      <w:pPr>
        <w:spacing w:after="280"/>
      </w:pPr>
    </w:p>
    <w:p w14:paraId="505B1C2A" w14:textId="77777777" w:rsidR="00B21A90" w:rsidRDefault="00CB7DF8">
      <w:pPr>
        <w:jc w:val="center"/>
      </w:pPr>
      <w:r>
        <w:rPr>
          <w:noProof/>
        </w:rPr>
        <w:lastRenderedPageBreak/>
        <w:drawing>
          <wp:inline distT="0" distB="0" distL="0" distR="0" wp14:anchorId="4F84F1CC" wp14:editId="3A3D08C2">
            <wp:extent cx="5238750" cy="3524250"/>
            <wp:effectExtent l="0" t="0" r="0" b="0"/>
            <wp:docPr id="1031774409" name="Image 103177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524250"/>
                    </a:xfrm>
                    <a:prstGeom prst="rect">
                      <a:avLst/>
                    </a:prstGeom>
                  </pic:spPr>
                </pic:pic>
              </a:graphicData>
            </a:graphic>
          </wp:inline>
        </w:drawing>
      </w:r>
    </w:p>
    <w:p w14:paraId="5254610F" w14:textId="77777777" w:rsidR="00B21A90" w:rsidRDefault="00B21A90">
      <w:pPr>
        <w:spacing w:after="300"/>
      </w:pPr>
    </w:p>
    <w:p w14:paraId="0A1C5937" w14:textId="77777777" w:rsidR="00B21A90" w:rsidRDefault="00CB7DF8">
      <w:pPr>
        <w:pStyle w:val="Titre1"/>
      </w:pPr>
      <w:r>
        <w:t>Nos demandes concrètes</w:t>
      </w:r>
    </w:p>
    <w:p w14:paraId="7C974182" w14:textId="77777777" w:rsidR="00B21A90" w:rsidRDefault="00CB7DF8">
      <w:r>
        <w:t>Nous demandons aux compagnies aériennes et autorités compétentes :</w:t>
      </w:r>
    </w:p>
    <w:p w14:paraId="51B910B6" w14:textId="77777777" w:rsidR="00B21A90" w:rsidRDefault="00B21A90">
      <w:pPr>
        <w:spacing w:after="100"/>
      </w:pPr>
    </w:p>
    <w:p w14:paraId="43C2F2F4" w14:textId="77777777" w:rsidR="00B21A90" w:rsidRDefault="00CB7DF8">
      <w:pPr>
        <w:pStyle w:val="Paragraphedeliste"/>
        <w:numPr>
          <w:ilvl w:val="0"/>
          <w:numId w:val="3"/>
        </w:numPr>
      </w:pPr>
      <w:r>
        <w:t xml:space="preserve">L'ouverture d'une ligne directe Toulouse-Tlemcen avec une fréquence minimale de </w:t>
      </w:r>
      <w:r>
        <w:rPr>
          <w:b/>
          <w:bCs/>
        </w:rPr>
        <w:t>2 à 3 vols par semaine</w:t>
      </w:r>
      <w:r>
        <w:t xml:space="preserve"> en période normale, augmentée durant les périodes de pointe (été, fêtes).</w:t>
      </w:r>
    </w:p>
    <w:p w14:paraId="28EF5681" w14:textId="77777777" w:rsidR="00B21A90" w:rsidRDefault="00B21A90"/>
    <w:p w14:paraId="00D660DE" w14:textId="77777777" w:rsidR="00B21A90" w:rsidRDefault="00CB7DF8">
      <w:pPr>
        <w:pStyle w:val="Paragraphedeliste"/>
        <w:numPr>
          <w:ilvl w:val="0"/>
          <w:numId w:val="3"/>
        </w:numPr>
      </w:pPr>
      <w:r>
        <w:t xml:space="preserve">Des tarifs compétitifs, alignés sur les prix des vols directs France-Algérie (objectif : un prix aller-retour autour de </w:t>
      </w:r>
      <w:r>
        <w:rPr>
          <w:b/>
          <w:bCs/>
        </w:rPr>
        <w:t>150€ à 200€</w:t>
      </w:r>
      <w:r>
        <w:t>).</w:t>
      </w:r>
    </w:p>
    <w:p w14:paraId="3B4EDB7F" w14:textId="77777777" w:rsidR="00B21A90" w:rsidRDefault="00B21A90"/>
    <w:p w14:paraId="5B476F7A" w14:textId="77777777" w:rsidR="00B21A90" w:rsidRDefault="00CB7DF8">
      <w:pPr>
        <w:pStyle w:val="Paragraphedeliste"/>
        <w:numPr>
          <w:ilvl w:val="0"/>
          <w:numId w:val="3"/>
        </w:numPr>
      </w:pPr>
      <w:r>
        <w:t xml:space="preserve">Une mise en service dans les meilleurs délais, idéalement </w:t>
      </w:r>
      <w:r>
        <w:rPr>
          <w:b/>
          <w:bCs/>
        </w:rPr>
        <w:t>avant la fin de l'année 2026</w:t>
      </w:r>
      <w:r>
        <w:t>.</w:t>
      </w:r>
    </w:p>
    <w:p w14:paraId="5E8C868B" w14:textId="77777777" w:rsidR="00B21A90" w:rsidRDefault="00B21A90">
      <w:pPr>
        <w:spacing w:after="240"/>
      </w:pPr>
    </w:p>
    <w:p w14:paraId="50125990" w14:textId="77777777" w:rsidR="00B21A90" w:rsidRDefault="00CB7DF8">
      <w:pPr>
        <w:jc w:val="center"/>
      </w:pPr>
      <w:r>
        <w:rPr>
          <w:b/>
          <w:bCs/>
          <w:color w:val="C45A00"/>
          <w:sz w:val="28"/>
          <w:szCs w:val="28"/>
        </w:rPr>
        <w:t>Chaque signature compte !</w:t>
      </w:r>
    </w:p>
    <w:p w14:paraId="6B02C5B2" w14:textId="77777777" w:rsidR="00B21A90" w:rsidRDefault="00CB7DF8">
      <w:pPr>
        <w:jc w:val="center"/>
      </w:pPr>
      <w:r>
        <w:rPr>
          <w:sz w:val="24"/>
          <w:szCs w:val="24"/>
        </w:rPr>
        <w:t>Plus nous serons nombreux, plus notre voix sera entendue.</w:t>
      </w:r>
    </w:p>
    <w:p w14:paraId="64673C71" w14:textId="77777777" w:rsidR="00B21A90" w:rsidRDefault="00B21A90">
      <w:pPr>
        <w:spacing w:after="200"/>
      </w:pPr>
    </w:p>
    <w:p w14:paraId="6786A1C6" w14:textId="77777777" w:rsidR="00B21A90" w:rsidRDefault="00CB7DF8">
      <w:pPr>
        <w:jc w:val="center"/>
      </w:pPr>
      <w:r>
        <w:rPr>
          <w:b/>
          <w:bCs/>
          <w:color w:val="1F4788"/>
          <w:sz w:val="32"/>
          <w:szCs w:val="32"/>
        </w:rPr>
        <w:t>ENSEMBLE, RECONNECTONS TOULOUSE ET TLEMCEN !</w:t>
      </w:r>
    </w:p>
    <w:p w14:paraId="32F92A42" w14:textId="77777777" w:rsidR="00B21A90" w:rsidRDefault="00B21A90">
      <w:pPr>
        <w:spacing w:after="400"/>
      </w:pPr>
    </w:p>
    <w:p w14:paraId="1BD6ED16" w14:textId="77777777" w:rsidR="00B21A90" w:rsidRDefault="00CB7DF8">
      <w:r>
        <w:br w:type="page"/>
      </w:r>
    </w:p>
    <w:p w14:paraId="1F5226EE" w14:textId="77777777" w:rsidR="00B21A90" w:rsidRDefault="00CB7DF8">
      <w:pPr>
        <w:pStyle w:val="Titre1"/>
      </w:pPr>
      <w:r>
        <w:lastRenderedPageBreak/>
        <w:t>Références et sources</w:t>
      </w:r>
    </w:p>
    <w:p w14:paraId="2DAC4C4F" w14:textId="77777777" w:rsidR="00B21A90" w:rsidRDefault="00CB7DF8">
      <w:r>
        <w:rPr>
          <w:i/>
          <w:iCs/>
          <w:color w:val="666666"/>
        </w:rPr>
        <w:t>Sources vérifiées et actualisées :</w:t>
      </w:r>
    </w:p>
    <w:p w14:paraId="45F82FFE" w14:textId="77777777" w:rsidR="00B21A90" w:rsidRDefault="00B21A90">
      <w:pPr>
        <w:spacing w:after="120"/>
      </w:pPr>
    </w:p>
    <w:p w14:paraId="5D55ED14" w14:textId="77777777" w:rsidR="00B21A90" w:rsidRDefault="00CB7DF8">
      <w:pPr>
        <w:pStyle w:val="Citation"/>
      </w:pPr>
      <w:r>
        <w:t>[1] Les Échos. (2025). Trafic aérien record entre la France et l'Algérie. Chiffre de 126,6% d'augmentation entre 2019 et 2024.</w:t>
      </w:r>
    </w:p>
    <w:p w14:paraId="4474EEE2" w14:textId="77777777" w:rsidR="00B21A90" w:rsidRDefault="00B21A90"/>
    <w:p w14:paraId="54FD2D0A" w14:textId="77777777" w:rsidR="00B21A90" w:rsidRDefault="00CB7DF8">
      <w:pPr>
        <w:pStyle w:val="Citation"/>
      </w:pPr>
      <w:r>
        <w:t>[2] Aéroport Toulouse-Blagnac. (2025). Rapport annuel 2024. Trafic total : 7,8 millions de passagers.</w:t>
      </w:r>
    </w:p>
    <w:p w14:paraId="0FB5C9C7" w14:textId="77777777" w:rsidR="00B21A90" w:rsidRDefault="00B21A90"/>
    <w:p w14:paraId="4C0A9568" w14:textId="77777777" w:rsidR="00B21A90" w:rsidRDefault="00CB7DF8">
      <w:pPr>
        <w:pStyle w:val="Citation"/>
      </w:pPr>
      <w:r>
        <w:t>[3] INSEE. (2019). Panorama statistique Occitanie 2019 - Immigration - Intégration. 65 134 immigrés nés en Algérie en 2016.</w:t>
      </w:r>
    </w:p>
    <w:p w14:paraId="4D12A6E0" w14:textId="77777777" w:rsidR="00B21A90" w:rsidRDefault="00B21A90"/>
    <w:p w14:paraId="5F98AF06" w14:textId="77777777" w:rsidR="00B21A90" w:rsidRDefault="00CB7DF8">
      <w:pPr>
        <w:pStyle w:val="Citation"/>
      </w:pPr>
      <w:r>
        <w:t>[4] Estimations basées sur la répartition nationale de la diaspora algérienne (immigrés + descendants) et la concentration en Occitanie. Données croisées : INSEE + études démographiques régionales.</w:t>
      </w:r>
    </w:p>
    <w:p w14:paraId="7F7F563D" w14:textId="77777777" w:rsidR="00B21A90" w:rsidRDefault="00B21A90"/>
    <w:p w14:paraId="531C52ED" w14:textId="77777777" w:rsidR="00B21A90" w:rsidRDefault="00CB7DF8">
      <w:pPr>
        <w:pStyle w:val="Citation"/>
      </w:pPr>
      <w:r>
        <w:t xml:space="preserve">[5] </w:t>
      </w:r>
      <w:proofErr w:type="spellStart"/>
      <w:r>
        <w:t>Ageron</w:t>
      </w:r>
      <w:proofErr w:type="spellEnd"/>
      <w:r>
        <w:t>, C. R. (1967). L'émigration des musulmans algériens et l'exode de Tlemcen (1830-1911). Annales. Histoire, Sciences Sociales.</w:t>
      </w:r>
    </w:p>
    <w:p w14:paraId="00A6362D" w14:textId="77777777" w:rsidR="00B21A90" w:rsidRDefault="00B21A90"/>
    <w:p w14:paraId="03791B4B" w14:textId="77777777" w:rsidR="00B21A90" w:rsidRDefault="00CB7DF8">
      <w:pPr>
        <w:pStyle w:val="Citation"/>
      </w:pPr>
      <w:r>
        <w:t>[6] Estimation standard de l'impact environnemental des vols directs vs vols avec escale, basée sur les données IATA et études d'émissions de CO₂ dans l'aviation civile.</w:t>
      </w:r>
    </w:p>
    <w:p w14:paraId="5818AF8A" w14:textId="77777777" w:rsidR="00B21A90" w:rsidRDefault="00B21A90">
      <w:pPr>
        <w:spacing w:after="200"/>
      </w:pPr>
    </w:p>
    <w:p w14:paraId="4613154F" w14:textId="77777777" w:rsidR="00B21A90" w:rsidRDefault="00CB7DF8">
      <w:pPr>
        <w:pStyle w:val="Titre3"/>
      </w:pPr>
      <w:r>
        <w:t>Sources complémentaires consultées :</w:t>
      </w:r>
    </w:p>
    <w:p w14:paraId="65255FEC" w14:textId="77777777" w:rsidR="00B21A90" w:rsidRDefault="00CB7DF8">
      <w:pPr>
        <w:pStyle w:val="Citation"/>
      </w:pPr>
      <w:r>
        <w:t>• Direction générale de l'aviation civile (DGAC). Statistiques trafic aérien France-Algérie 2024-2025.</w:t>
      </w:r>
    </w:p>
    <w:p w14:paraId="65DDD3F9" w14:textId="77777777" w:rsidR="00B21A90" w:rsidRDefault="00CB7DF8">
      <w:pPr>
        <w:pStyle w:val="Citation"/>
      </w:pPr>
      <w:r>
        <w:t xml:space="preserve">• </w:t>
      </w:r>
      <w:proofErr w:type="spellStart"/>
      <w:r>
        <w:t>FlightConnections</w:t>
      </w:r>
      <w:proofErr w:type="spellEnd"/>
      <w:r>
        <w:t>. Données actualisées sur les liaisons aériennes Tlemcen (décembre 2025).</w:t>
      </w:r>
    </w:p>
    <w:p w14:paraId="0A19DF3D" w14:textId="77777777" w:rsidR="00B21A90" w:rsidRDefault="00CB7DF8">
      <w:pPr>
        <w:pStyle w:val="Citation"/>
      </w:pPr>
      <w:r>
        <w:t>• Air-Journal. (2025). France-Algérie : Renforcement du marché stratégique.</w:t>
      </w:r>
    </w:p>
    <w:p w14:paraId="1D95CA3B" w14:textId="77777777" w:rsidR="00B21A90" w:rsidRDefault="00CB7DF8">
      <w:pPr>
        <w:pStyle w:val="Citation"/>
      </w:pPr>
      <w:r>
        <w:t xml:space="preserve">• Google </w:t>
      </w:r>
      <w:proofErr w:type="spellStart"/>
      <w:r>
        <w:t>Flights</w:t>
      </w:r>
      <w:proofErr w:type="spellEnd"/>
      <w:r>
        <w:t xml:space="preserve"> &amp; </w:t>
      </w:r>
      <w:proofErr w:type="spellStart"/>
      <w:r>
        <w:t>Momondo</w:t>
      </w:r>
      <w:proofErr w:type="spellEnd"/>
      <w:r>
        <w:t>. Données tarifaires comparatives vols France-Algérie.</w:t>
      </w:r>
    </w:p>
    <w:p w14:paraId="167BED36" w14:textId="77777777" w:rsidR="00B21A90" w:rsidRDefault="00B21A90">
      <w:pPr>
        <w:spacing w:after="300"/>
      </w:pPr>
    </w:p>
    <w:p w14:paraId="130801F1" w14:textId="77777777" w:rsidR="000E589F" w:rsidRDefault="000E589F" w:rsidP="000E589F">
      <w:pPr>
        <w:jc w:val="center"/>
      </w:pPr>
      <w:r>
        <w:rPr>
          <w:b/>
          <w:bCs/>
          <w:sz w:val="24"/>
          <w:szCs w:val="24"/>
        </w:rPr>
        <w:t>Contact et mobilisation</w:t>
      </w:r>
    </w:p>
    <w:p w14:paraId="353F4482" w14:textId="77777777" w:rsidR="000E589F" w:rsidRDefault="000E589F" w:rsidP="000E589F">
      <w:pPr>
        <w:spacing w:after="80"/>
      </w:pPr>
    </w:p>
    <w:p w14:paraId="5733ED6A" w14:textId="614AF169" w:rsidR="000E589F" w:rsidRDefault="000E589F" w:rsidP="000E589F">
      <w:pPr>
        <w:jc w:val="center"/>
      </w:pPr>
      <w:r>
        <w:t xml:space="preserve">Contact pétition : </w:t>
      </w:r>
      <w:hyperlink r:id="rId12" w:history="1">
        <w:r w:rsidR="00D03F70" w:rsidRPr="00A95194">
          <w:rPr>
            <w:rStyle w:val="Lienhypertexte"/>
          </w:rPr>
          <w:t>samir.chikhi@gmail.com</w:t>
        </w:r>
      </w:hyperlink>
      <w:r w:rsidR="00D03F70">
        <w:t xml:space="preserve"> </w:t>
      </w:r>
    </w:p>
    <w:p w14:paraId="7E27F291" w14:textId="59AF0FF5" w:rsidR="000E589F" w:rsidRDefault="000E589F" w:rsidP="000E589F">
      <w:pPr>
        <w:jc w:val="center"/>
      </w:pPr>
      <w:r>
        <w:t xml:space="preserve">Site web : </w:t>
      </w:r>
      <w:hyperlink r:id="rId13" w:history="1">
        <w:r w:rsidR="000F64F9" w:rsidRPr="00B13A36">
          <w:rPr>
            <w:rStyle w:val="Lienhypertexte"/>
          </w:rPr>
          <w:t>https://site-internet-toulouse-tlemcen.vercel.app/</w:t>
        </w:r>
      </w:hyperlink>
      <w:r w:rsidR="000F64F9">
        <w:t xml:space="preserve"> </w:t>
      </w:r>
      <w:r w:rsidR="001839C5">
        <w:t xml:space="preserve"> </w:t>
      </w:r>
      <w:r w:rsidR="001839C5">
        <w:br/>
        <w:t xml:space="preserve">Pétition : </w:t>
      </w:r>
      <w:hyperlink r:id="rId14" w:history="1">
        <w:r w:rsidR="001839C5" w:rsidRPr="00B13A36">
          <w:rPr>
            <w:rStyle w:val="Lienhypertexte"/>
          </w:rPr>
          <w:t>https://c.org/dR7wYWkXQN</w:t>
        </w:r>
      </w:hyperlink>
      <w:r w:rsidR="001839C5">
        <w:t xml:space="preserve"> </w:t>
      </w:r>
    </w:p>
    <w:p w14:paraId="5D919691" w14:textId="77777777" w:rsidR="000E589F" w:rsidRDefault="000E589F" w:rsidP="000E589F"/>
    <w:p w14:paraId="354A161D" w14:textId="77777777" w:rsidR="000E589F" w:rsidRDefault="000E589F" w:rsidP="000E589F">
      <w:pPr>
        <w:jc w:val="center"/>
      </w:pPr>
      <w:r>
        <w:rPr>
          <w:b/>
          <w:bCs/>
        </w:rPr>
        <w:t>Hashtags :</w:t>
      </w:r>
    </w:p>
    <w:p w14:paraId="22BD0A71" w14:textId="49464C2B" w:rsidR="000E589F" w:rsidRDefault="000E589F" w:rsidP="000E589F">
      <w:pPr>
        <w:jc w:val="center"/>
      </w:pPr>
      <w:r>
        <w:rPr>
          <w:color w:val="1F4788"/>
          <w:sz w:val="18"/>
          <w:szCs w:val="18"/>
        </w:rPr>
        <w:t>#ToulouseTlemcen #LiaisonDirecte #ConnexionOccitanieAlgerie</w:t>
      </w:r>
    </w:p>
    <w:p w14:paraId="6E586544" w14:textId="28E4F386" w:rsidR="000E589F" w:rsidRDefault="000E589F" w:rsidP="000E589F">
      <w:pPr>
        <w:jc w:val="center"/>
      </w:pPr>
      <w:r>
        <w:t>#VolDirectToulouseTlemcen</w:t>
      </w:r>
    </w:p>
    <w:p w14:paraId="2BF5E2BC" w14:textId="77777777" w:rsidR="000E589F" w:rsidRDefault="000E589F">
      <w:pPr>
        <w:spacing w:after="300"/>
      </w:pPr>
    </w:p>
    <w:p w14:paraId="2B47F7CD" w14:textId="77777777" w:rsidR="00B21A90" w:rsidRDefault="00CB7DF8">
      <w:pPr>
        <w:jc w:val="center"/>
      </w:pPr>
      <w:r>
        <w:rPr>
          <w:i/>
          <w:iCs/>
          <w:color w:val="666666"/>
          <w:sz w:val="20"/>
          <w:szCs w:val="20"/>
        </w:rPr>
        <w:t>Document créé pour la mobilisation citoyenne</w:t>
      </w:r>
    </w:p>
    <w:p w14:paraId="02FA3C62" w14:textId="77777777" w:rsidR="00B21A90" w:rsidRDefault="00CB7DF8">
      <w:pPr>
        <w:jc w:val="center"/>
      </w:pPr>
      <w:r>
        <w:rPr>
          <w:i/>
          <w:iCs/>
          <w:color w:val="666666"/>
          <w:sz w:val="20"/>
          <w:szCs w:val="20"/>
        </w:rPr>
        <w:t>Décembre 2025</w:t>
      </w:r>
    </w:p>
    <w:p w14:paraId="54EB24F6" w14:textId="77777777" w:rsidR="00B21A90" w:rsidRDefault="00B21A90"/>
    <w:p w14:paraId="5BF5D566" w14:textId="74274CDF" w:rsidR="00B21A90" w:rsidRDefault="00CB7DF8">
      <w:pPr>
        <w:jc w:val="center"/>
      </w:pPr>
      <w:r>
        <w:rPr>
          <w:color w:val="1F4788"/>
          <w:sz w:val="18"/>
          <w:szCs w:val="18"/>
        </w:rPr>
        <w:t>#</w:t>
      </w:r>
    </w:p>
    <w:sectPr w:rsidR="00B21A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6CA0"/>
    <w:multiLevelType w:val="hybridMultilevel"/>
    <w:tmpl w:val="E6446DB4"/>
    <w:lvl w:ilvl="0" w:tplc="071AEDAA">
      <w:start w:val="1"/>
      <w:numFmt w:val="bullet"/>
      <w:lvlText w:val="●"/>
      <w:lvlJc w:val="left"/>
      <w:pPr>
        <w:ind w:left="720" w:hanging="360"/>
      </w:pPr>
    </w:lvl>
    <w:lvl w:ilvl="1" w:tplc="59941886">
      <w:start w:val="1"/>
      <w:numFmt w:val="bullet"/>
      <w:lvlText w:val="○"/>
      <w:lvlJc w:val="left"/>
      <w:pPr>
        <w:ind w:left="1440" w:hanging="360"/>
      </w:pPr>
    </w:lvl>
    <w:lvl w:ilvl="2" w:tplc="45D46D62">
      <w:start w:val="1"/>
      <w:numFmt w:val="bullet"/>
      <w:lvlText w:val="■"/>
      <w:lvlJc w:val="left"/>
      <w:pPr>
        <w:ind w:left="2160" w:hanging="360"/>
      </w:pPr>
    </w:lvl>
    <w:lvl w:ilvl="3" w:tplc="BCAE0E4A">
      <w:start w:val="1"/>
      <w:numFmt w:val="bullet"/>
      <w:lvlText w:val="●"/>
      <w:lvlJc w:val="left"/>
      <w:pPr>
        <w:ind w:left="2880" w:hanging="360"/>
      </w:pPr>
    </w:lvl>
    <w:lvl w:ilvl="4" w:tplc="71FC5270">
      <w:start w:val="1"/>
      <w:numFmt w:val="bullet"/>
      <w:lvlText w:val="○"/>
      <w:lvlJc w:val="left"/>
      <w:pPr>
        <w:ind w:left="3600" w:hanging="360"/>
      </w:pPr>
    </w:lvl>
    <w:lvl w:ilvl="5" w:tplc="E550DE2E">
      <w:start w:val="1"/>
      <w:numFmt w:val="bullet"/>
      <w:lvlText w:val="■"/>
      <w:lvlJc w:val="left"/>
      <w:pPr>
        <w:ind w:left="4320" w:hanging="360"/>
      </w:pPr>
    </w:lvl>
    <w:lvl w:ilvl="6" w:tplc="2AFECBDC">
      <w:start w:val="1"/>
      <w:numFmt w:val="bullet"/>
      <w:lvlText w:val="●"/>
      <w:lvlJc w:val="left"/>
      <w:pPr>
        <w:ind w:left="5040" w:hanging="360"/>
      </w:pPr>
    </w:lvl>
    <w:lvl w:ilvl="7" w:tplc="2DAC699C">
      <w:start w:val="1"/>
      <w:numFmt w:val="bullet"/>
      <w:lvlText w:val="●"/>
      <w:lvlJc w:val="left"/>
      <w:pPr>
        <w:ind w:left="5760" w:hanging="360"/>
      </w:pPr>
    </w:lvl>
    <w:lvl w:ilvl="8" w:tplc="DC76294E">
      <w:start w:val="1"/>
      <w:numFmt w:val="bullet"/>
      <w:lvlText w:val="●"/>
      <w:lvlJc w:val="left"/>
      <w:pPr>
        <w:ind w:left="6480" w:hanging="360"/>
      </w:pPr>
    </w:lvl>
  </w:abstractNum>
  <w:abstractNum w:abstractNumId="1" w15:restartNumberingAfterBreak="0">
    <w:nsid w:val="20226334"/>
    <w:multiLevelType w:val="hybridMultilevel"/>
    <w:tmpl w:val="3F30813C"/>
    <w:lvl w:ilvl="0" w:tplc="653C0CFA">
      <w:start w:val="1"/>
      <w:numFmt w:val="decimal"/>
      <w:lvlText w:val="%1."/>
      <w:lvlJc w:val="left"/>
      <w:pPr>
        <w:ind w:left="720" w:hanging="360"/>
      </w:pPr>
    </w:lvl>
    <w:lvl w:ilvl="1" w:tplc="3FEA3ECE">
      <w:numFmt w:val="decimal"/>
      <w:lvlText w:val=""/>
      <w:lvlJc w:val="left"/>
    </w:lvl>
    <w:lvl w:ilvl="2" w:tplc="D3CCC920">
      <w:numFmt w:val="decimal"/>
      <w:lvlText w:val=""/>
      <w:lvlJc w:val="left"/>
    </w:lvl>
    <w:lvl w:ilvl="3" w:tplc="73C03092">
      <w:numFmt w:val="decimal"/>
      <w:lvlText w:val=""/>
      <w:lvlJc w:val="left"/>
    </w:lvl>
    <w:lvl w:ilvl="4" w:tplc="9AB45E72">
      <w:numFmt w:val="decimal"/>
      <w:lvlText w:val=""/>
      <w:lvlJc w:val="left"/>
    </w:lvl>
    <w:lvl w:ilvl="5" w:tplc="95E85AF6">
      <w:numFmt w:val="decimal"/>
      <w:lvlText w:val=""/>
      <w:lvlJc w:val="left"/>
    </w:lvl>
    <w:lvl w:ilvl="6" w:tplc="E1F40F88">
      <w:numFmt w:val="decimal"/>
      <w:lvlText w:val=""/>
      <w:lvlJc w:val="left"/>
    </w:lvl>
    <w:lvl w:ilvl="7" w:tplc="1346E200">
      <w:numFmt w:val="decimal"/>
      <w:lvlText w:val=""/>
      <w:lvlJc w:val="left"/>
    </w:lvl>
    <w:lvl w:ilvl="8" w:tplc="D19E2A30">
      <w:numFmt w:val="decimal"/>
      <w:lvlText w:val=""/>
      <w:lvlJc w:val="left"/>
    </w:lvl>
  </w:abstractNum>
  <w:abstractNum w:abstractNumId="2" w15:restartNumberingAfterBreak="0">
    <w:nsid w:val="3DB759EE"/>
    <w:multiLevelType w:val="hybridMultilevel"/>
    <w:tmpl w:val="7AEE713A"/>
    <w:lvl w:ilvl="0" w:tplc="40AA078A">
      <w:start w:val="1"/>
      <w:numFmt w:val="bullet"/>
      <w:lvlText w:val="•"/>
      <w:lvlJc w:val="left"/>
      <w:pPr>
        <w:ind w:left="720" w:hanging="360"/>
      </w:pPr>
    </w:lvl>
    <w:lvl w:ilvl="1" w:tplc="9E06F102">
      <w:numFmt w:val="decimal"/>
      <w:lvlText w:val=""/>
      <w:lvlJc w:val="left"/>
    </w:lvl>
    <w:lvl w:ilvl="2" w:tplc="8D546FB6">
      <w:numFmt w:val="decimal"/>
      <w:lvlText w:val=""/>
      <w:lvlJc w:val="left"/>
    </w:lvl>
    <w:lvl w:ilvl="3" w:tplc="22AA2DDC">
      <w:numFmt w:val="decimal"/>
      <w:lvlText w:val=""/>
      <w:lvlJc w:val="left"/>
    </w:lvl>
    <w:lvl w:ilvl="4" w:tplc="C61487B4">
      <w:numFmt w:val="decimal"/>
      <w:lvlText w:val=""/>
      <w:lvlJc w:val="left"/>
    </w:lvl>
    <w:lvl w:ilvl="5" w:tplc="85187DEE">
      <w:numFmt w:val="decimal"/>
      <w:lvlText w:val=""/>
      <w:lvlJc w:val="left"/>
    </w:lvl>
    <w:lvl w:ilvl="6" w:tplc="8A1E15FC">
      <w:numFmt w:val="decimal"/>
      <w:lvlText w:val=""/>
      <w:lvlJc w:val="left"/>
    </w:lvl>
    <w:lvl w:ilvl="7" w:tplc="E158AD04">
      <w:numFmt w:val="decimal"/>
      <w:lvlText w:val=""/>
      <w:lvlJc w:val="left"/>
    </w:lvl>
    <w:lvl w:ilvl="8" w:tplc="105AC636">
      <w:numFmt w:val="decimal"/>
      <w:lvlText w:val=""/>
      <w:lvlJc w:val="left"/>
    </w:lvl>
  </w:abstractNum>
  <w:abstractNum w:abstractNumId="3" w15:restartNumberingAfterBreak="0">
    <w:nsid w:val="553B0172"/>
    <w:multiLevelType w:val="hybridMultilevel"/>
    <w:tmpl w:val="3F423F08"/>
    <w:lvl w:ilvl="0" w:tplc="7270A75E">
      <w:start w:val="1"/>
      <w:numFmt w:val="decimal"/>
      <w:lvlText w:val="%1."/>
      <w:lvlJc w:val="left"/>
      <w:pPr>
        <w:ind w:left="720" w:hanging="360"/>
      </w:pPr>
    </w:lvl>
    <w:lvl w:ilvl="1" w:tplc="5E8EDD82">
      <w:numFmt w:val="decimal"/>
      <w:lvlText w:val=""/>
      <w:lvlJc w:val="left"/>
    </w:lvl>
    <w:lvl w:ilvl="2" w:tplc="7526B646">
      <w:numFmt w:val="decimal"/>
      <w:lvlText w:val=""/>
      <w:lvlJc w:val="left"/>
    </w:lvl>
    <w:lvl w:ilvl="3" w:tplc="3B0474E4">
      <w:numFmt w:val="decimal"/>
      <w:lvlText w:val=""/>
      <w:lvlJc w:val="left"/>
    </w:lvl>
    <w:lvl w:ilvl="4" w:tplc="B5028F4C">
      <w:numFmt w:val="decimal"/>
      <w:lvlText w:val=""/>
      <w:lvlJc w:val="left"/>
    </w:lvl>
    <w:lvl w:ilvl="5" w:tplc="00EEFDFE">
      <w:numFmt w:val="decimal"/>
      <w:lvlText w:val=""/>
      <w:lvlJc w:val="left"/>
    </w:lvl>
    <w:lvl w:ilvl="6" w:tplc="8916955E">
      <w:numFmt w:val="decimal"/>
      <w:lvlText w:val=""/>
      <w:lvlJc w:val="left"/>
    </w:lvl>
    <w:lvl w:ilvl="7" w:tplc="C6D6B09E">
      <w:numFmt w:val="decimal"/>
      <w:lvlText w:val=""/>
      <w:lvlJc w:val="left"/>
    </w:lvl>
    <w:lvl w:ilvl="8" w:tplc="3272BF34">
      <w:numFmt w:val="decimal"/>
      <w:lvlText w:val=""/>
      <w:lvlJc w:val="left"/>
    </w:lvl>
  </w:abstractNum>
  <w:num w:numId="1" w16cid:durableId="529998428">
    <w:abstractNumId w:val="0"/>
    <w:lvlOverride w:ilvl="0">
      <w:startOverride w:val="1"/>
    </w:lvlOverride>
  </w:num>
  <w:num w:numId="2" w16cid:durableId="1149176569">
    <w:abstractNumId w:val="2"/>
    <w:lvlOverride w:ilvl="0">
      <w:startOverride w:val="1"/>
    </w:lvlOverride>
  </w:num>
  <w:num w:numId="3" w16cid:durableId="84574877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A90"/>
    <w:rsid w:val="000E589F"/>
    <w:rsid w:val="000F64F9"/>
    <w:rsid w:val="001839C5"/>
    <w:rsid w:val="008F4BF7"/>
    <w:rsid w:val="00A81A85"/>
    <w:rsid w:val="00B21A90"/>
    <w:rsid w:val="00CB7DF8"/>
    <w:rsid w:val="00D03F70"/>
    <w:rsid w:val="00FB0A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D505"/>
  <w15:docId w15:val="{5D00DD8E-03FC-4B2E-8190-E1562D80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4788"/>
      <w:sz w:val="36"/>
      <w:szCs w:val="36"/>
    </w:rPr>
  </w:style>
  <w:style w:type="paragraph" w:styleId="Titre2">
    <w:name w:val="heading 2"/>
    <w:uiPriority w:val="9"/>
    <w:unhideWhenUsed/>
    <w:qFormat/>
    <w:pPr>
      <w:spacing w:before="240" w:after="180"/>
      <w:outlineLvl w:val="1"/>
    </w:pPr>
    <w:rPr>
      <w:b/>
      <w:bCs/>
      <w:color w:val="2E5C8A"/>
      <w:sz w:val="30"/>
      <w:szCs w:val="30"/>
    </w:rPr>
  </w:style>
  <w:style w:type="paragraph" w:styleId="Titre3">
    <w:name w:val="heading 3"/>
    <w:uiPriority w:val="9"/>
    <w:unhideWhenUsed/>
    <w:qFormat/>
    <w:pPr>
      <w:spacing w:before="180" w:after="140"/>
      <w:outlineLvl w:val="2"/>
    </w:pPr>
    <w:rPr>
      <w:b/>
      <w:bCs/>
      <w:color w:val="2E5C8A"/>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240"/>
      <w:jc w:val="center"/>
    </w:pPr>
    <w:rPr>
      <w:b/>
      <w:bCs/>
      <w:color w:val="1F4788"/>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Citation">
    <w:name w:val="Quote"/>
    <w:pPr>
      <w:spacing w:after="120"/>
    </w:pPr>
    <w:rPr>
      <w:i/>
      <w:iCs/>
      <w:color w:val="666666"/>
      <w:sz w:val="18"/>
      <w:szCs w:val="18"/>
    </w:rPr>
  </w:style>
  <w:style w:type="character" w:styleId="Mentionnonrsolue">
    <w:name w:val="Unresolved Mention"/>
    <w:basedOn w:val="Policepardfaut"/>
    <w:uiPriority w:val="99"/>
    <w:semiHidden/>
    <w:unhideWhenUsed/>
    <w:rsid w:val="00183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ite-internet-toulouse-tlemcen.vercel.ap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samir.chikhi@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org/dR7wYWkXQ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1177</Words>
  <Characters>6475</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CHIKHI</cp:lastModifiedBy>
  <cp:revision>2</cp:revision>
  <dcterms:created xsi:type="dcterms:W3CDTF">2025-12-06T20:21:00Z</dcterms:created>
  <dcterms:modified xsi:type="dcterms:W3CDTF">2025-12-06T20:21:00Z</dcterms:modified>
</cp:coreProperties>
</file>