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244B" w14:textId="015FF7E2" w:rsidR="00452D56" w:rsidRPr="004F12D0" w:rsidRDefault="004F12D0">
      <w:pPr>
        <w:rPr>
          <w:b/>
          <w:bCs/>
          <w:sz w:val="28"/>
          <w:szCs w:val="28"/>
        </w:rPr>
      </w:pPr>
      <w:r w:rsidRPr="004F12D0">
        <w:rPr>
          <w:b/>
          <w:bCs/>
          <w:sz w:val="28"/>
          <w:szCs w:val="28"/>
        </w:rPr>
        <w:t>Documentação de Caso de Uso:</w:t>
      </w:r>
    </w:p>
    <w:p w14:paraId="7FC8EC41" w14:textId="761E52AA" w:rsidR="004F12D0" w:rsidRDefault="004F12D0">
      <w:r>
        <w:t>Exemplo:</w:t>
      </w: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7120"/>
      </w:tblGrid>
      <w:tr w:rsidR="004F12D0" w:rsidRPr="004F12D0" w14:paraId="2EB1E101" w14:textId="77777777" w:rsidTr="004F12D0">
        <w:trPr>
          <w:trHeight w:val="288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58890" w14:textId="3926A00C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br w:type="page"/>
            </w: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Caso de Uso: </w:t>
            </w:r>
          </w:p>
        </w:tc>
        <w:tc>
          <w:tcPr>
            <w:tcW w:w="7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4B508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UC02 – Manter Cliente</w:t>
            </w:r>
          </w:p>
        </w:tc>
      </w:tr>
      <w:tr w:rsidR="004F12D0" w:rsidRPr="004F12D0" w14:paraId="006CFC98" w14:textId="77777777" w:rsidTr="004F12D0">
        <w:trPr>
          <w:trHeight w:val="564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1A8D2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8668BD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Este caso de uso trata da manutenção dos dados dos clientes (inserção, alteração, consulta e deleção)</w:t>
            </w:r>
          </w:p>
        </w:tc>
      </w:tr>
      <w:tr w:rsidR="004F12D0" w:rsidRPr="004F12D0" w14:paraId="6103E39C" w14:textId="77777777" w:rsidTr="004F12D0">
        <w:trPr>
          <w:trHeight w:val="288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231634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Requisitos: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7B192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RF01 – Todo Cliente será mantido por um código único;</w:t>
            </w:r>
          </w:p>
        </w:tc>
      </w:tr>
      <w:tr w:rsidR="004F12D0" w:rsidRPr="004F12D0" w14:paraId="2F9488EF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3FD300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EA674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RF02 – O sistema deverá manter os dados do cliente.</w:t>
            </w:r>
          </w:p>
        </w:tc>
      </w:tr>
      <w:tr w:rsidR="004F12D0" w:rsidRPr="004F12D0" w14:paraId="1F94A2BE" w14:textId="77777777" w:rsidTr="004F12D0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5F5AA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E677B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Funcionário</w:t>
            </w:r>
          </w:p>
        </w:tc>
      </w:tr>
      <w:tr w:rsidR="004F12D0" w:rsidRPr="004F12D0" w14:paraId="7D013FCB" w14:textId="77777777" w:rsidTr="004F12D0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40A53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Prioridade: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CC793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Média</w:t>
            </w:r>
          </w:p>
        </w:tc>
      </w:tr>
      <w:tr w:rsidR="004F12D0" w:rsidRPr="004F12D0" w14:paraId="6DAE2D9A" w14:textId="77777777" w:rsidTr="004F12D0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95671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60517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O ator deve estar logado ao sistema - (UC01-Efetuar Login)</w:t>
            </w:r>
          </w:p>
        </w:tc>
      </w:tr>
      <w:tr w:rsidR="004F12D0" w:rsidRPr="004F12D0" w14:paraId="18712DA3" w14:textId="77777777" w:rsidTr="004F12D0">
        <w:trPr>
          <w:trHeight w:val="564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85CAA" w14:textId="5FA0E2A5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Freq</w:t>
            </w:r>
            <w:r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u</w:t>
            </w: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ência de uso: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A7B902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Média para alta – toda vez que surgir um cliente ainda não cadastrado ou que necessite de alteração este caso de uso será executado.</w:t>
            </w:r>
          </w:p>
        </w:tc>
      </w:tr>
      <w:tr w:rsidR="004F12D0" w:rsidRPr="004F12D0" w14:paraId="3EB44123" w14:textId="77777777" w:rsidTr="004F12D0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08AA0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Criticalidade: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2EFBF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Baixa</w:t>
            </w:r>
          </w:p>
        </w:tc>
      </w:tr>
      <w:tr w:rsidR="004F12D0" w:rsidRPr="004F12D0" w14:paraId="0EEFAABA" w14:textId="77777777" w:rsidTr="004F12D0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3B1E2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Condição de Entrada: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C0098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O caso de uso inicia na interface de manutenção de clientes.</w:t>
            </w:r>
          </w:p>
        </w:tc>
      </w:tr>
      <w:tr w:rsidR="004F12D0" w:rsidRPr="004F12D0" w14:paraId="7380830C" w14:textId="77777777" w:rsidTr="004F12D0">
        <w:trPr>
          <w:trHeight w:val="288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755D71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E708D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01- Funcionário insere dados do cliente (A1, A2, A3);</w:t>
            </w:r>
          </w:p>
        </w:tc>
      </w:tr>
      <w:tr w:rsidR="004F12D0" w:rsidRPr="004F12D0" w14:paraId="7C1072B7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4305B8C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4D65C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02- Sistema valida dados do cliente (E1, E2);</w:t>
            </w:r>
          </w:p>
        </w:tc>
      </w:tr>
      <w:tr w:rsidR="004F12D0" w:rsidRPr="004F12D0" w14:paraId="5D2C5906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0DDAE2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2C215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03- Caso de Uso é encerrado.</w:t>
            </w:r>
          </w:p>
        </w:tc>
      </w:tr>
      <w:tr w:rsidR="004F12D0" w:rsidRPr="004F12D0" w14:paraId="10C5B326" w14:textId="77777777" w:rsidTr="004F12D0">
        <w:trPr>
          <w:trHeight w:val="288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601A44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Fluxo Alternativo: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C696F" w14:textId="77777777" w:rsidR="004F12D0" w:rsidRPr="004F12D0" w:rsidRDefault="004F12D0" w:rsidP="004F12D0">
            <w:pPr>
              <w:spacing w:after="0" w:line="240" w:lineRule="auto"/>
              <w:rPr>
                <w:rFonts w:ascii="Helvetica-Bold" w:eastAsia="Times New Roman" w:hAnsi="Helvetica-Bold" w:cs="Times New Roman"/>
                <w:b/>
                <w:bCs/>
                <w:color w:val="000000"/>
                <w:lang w:eastAsia="pt-BR"/>
              </w:rPr>
            </w:pP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01 A1- Alterar/Editar dados do cliente;</w:t>
            </w:r>
          </w:p>
        </w:tc>
      </w:tr>
      <w:tr w:rsidR="004F12D0" w:rsidRPr="004F12D0" w14:paraId="751B6215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B767AE5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55E9C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A1. 1- Funcionário pesquisa/consulta dados do cliente;</w:t>
            </w:r>
          </w:p>
        </w:tc>
      </w:tr>
      <w:tr w:rsidR="004F12D0" w:rsidRPr="004F12D0" w14:paraId="785AEA49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8EB08C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7BA83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A1. 2- Sistema exibe dados do cliente; (E2)</w:t>
            </w:r>
          </w:p>
        </w:tc>
      </w:tr>
      <w:tr w:rsidR="004F12D0" w:rsidRPr="004F12D0" w14:paraId="01505F87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2DAE349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E4F99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A1. 3- Funcionário altera dados do cliente;</w:t>
            </w:r>
          </w:p>
        </w:tc>
      </w:tr>
      <w:tr w:rsidR="004F12D0" w:rsidRPr="004F12D0" w14:paraId="1363926B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36D6157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BE8ED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A1. 4- Sistema valida dados; (E1)</w:t>
            </w:r>
          </w:p>
        </w:tc>
      </w:tr>
      <w:tr w:rsidR="004F12D0" w:rsidRPr="004F12D0" w14:paraId="191AFE2B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F4BD8F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90D2A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A1. 5- Caso de uso é encerrado.</w:t>
            </w:r>
          </w:p>
        </w:tc>
      </w:tr>
      <w:tr w:rsidR="004F12D0" w:rsidRPr="004F12D0" w14:paraId="0F6830E0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957F67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56CB4" w14:textId="77777777" w:rsidR="004F12D0" w:rsidRPr="004F12D0" w:rsidRDefault="004F12D0" w:rsidP="004F12D0">
            <w:pPr>
              <w:spacing w:after="0" w:line="240" w:lineRule="auto"/>
              <w:rPr>
                <w:rFonts w:ascii="Helvetica-Bold" w:eastAsia="Times New Roman" w:hAnsi="Helvetica-Bold" w:cs="Times New Roman"/>
                <w:b/>
                <w:bCs/>
                <w:color w:val="000000"/>
                <w:lang w:eastAsia="pt-BR"/>
              </w:rPr>
            </w:pP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01 A2- Consultar/Pesquisa dados do cliente;</w:t>
            </w:r>
          </w:p>
        </w:tc>
      </w:tr>
      <w:tr w:rsidR="004F12D0" w:rsidRPr="004F12D0" w14:paraId="09954ACC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27C20A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BCA1B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A2. 1- Funcionário pesquisa dados do cliente;</w:t>
            </w:r>
          </w:p>
        </w:tc>
      </w:tr>
      <w:tr w:rsidR="004F12D0" w:rsidRPr="004F12D0" w14:paraId="06687A5D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F63378C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6BB9E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A2. 2- Sistema busca e exibe dados do cliente; (E2)</w:t>
            </w:r>
          </w:p>
        </w:tc>
      </w:tr>
      <w:tr w:rsidR="004F12D0" w:rsidRPr="004F12D0" w14:paraId="18436DF2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12AECB7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82BC2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A2. 3- Caso de uso retorna ao passo A1. 3 do fluxo alternativo.</w:t>
            </w:r>
          </w:p>
        </w:tc>
      </w:tr>
      <w:tr w:rsidR="004F12D0" w:rsidRPr="004F12D0" w14:paraId="273E6CC6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DDA6CA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49754" w14:textId="77777777" w:rsidR="004F12D0" w:rsidRPr="004F12D0" w:rsidRDefault="004F12D0" w:rsidP="004F12D0">
            <w:pPr>
              <w:spacing w:after="0" w:line="240" w:lineRule="auto"/>
              <w:rPr>
                <w:rFonts w:ascii="Helvetica-Bold" w:eastAsia="Times New Roman" w:hAnsi="Helvetica-Bold" w:cs="Times New Roman"/>
                <w:b/>
                <w:bCs/>
                <w:color w:val="000000"/>
                <w:lang w:eastAsia="pt-BR"/>
              </w:rPr>
            </w:pP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01 A3- Deletar dados do cliente;</w:t>
            </w:r>
          </w:p>
        </w:tc>
      </w:tr>
      <w:tr w:rsidR="004F12D0" w:rsidRPr="004F12D0" w14:paraId="527EF0B3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0DFBA21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4416E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A3. 1- Funcionário executa o fluxo alternativo A2. 1.</w:t>
            </w:r>
          </w:p>
        </w:tc>
      </w:tr>
      <w:tr w:rsidR="004F12D0" w:rsidRPr="004F12D0" w14:paraId="7EF65BFF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E4F7C3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1F3E4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A3. 2- Funcionário confirma exclusão do cliente;</w:t>
            </w:r>
          </w:p>
        </w:tc>
      </w:tr>
      <w:tr w:rsidR="004F12D0" w:rsidRPr="004F12D0" w14:paraId="5B50E3E7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C3454AD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14140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A3. 3- Sistema exibe msg que cliente foi excluído com sucesso. (E3)</w:t>
            </w:r>
          </w:p>
        </w:tc>
      </w:tr>
      <w:tr w:rsidR="004F12D0" w:rsidRPr="004F12D0" w14:paraId="61E517E4" w14:textId="77777777" w:rsidTr="004F12D0">
        <w:trPr>
          <w:trHeight w:val="288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4402D6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Fluxo de Exceção: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DB77D" w14:textId="77777777" w:rsidR="004F12D0" w:rsidRPr="004F12D0" w:rsidRDefault="004F12D0" w:rsidP="004F12D0">
            <w:pPr>
              <w:spacing w:after="0" w:line="240" w:lineRule="auto"/>
              <w:rPr>
                <w:rFonts w:ascii="Helvetica-Bold" w:eastAsia="Times New Roman" w:hAnsi="Helvetica-Bold" w:cs="Times New Roman"/>
                <w:b/>
                <w:bCs/>
                <w:color w:val="000000"/>
                <w:lang w:eastAsia="pt-BR"/>
              </w:rPr>
            </w:pP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02 e A1.4 - E1 Dados Inválidos</w:t>
            </w:r>
          </w:p>
        </w:tc>
      </w:tr>
      <w:tr w:rsidR="004F12D0" w:rsidRPr="004F12D0" w14:paraId="69808188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CD26BBB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BBFF9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E1.1- Sistema verifica dados e exibe msg que os dados estão inválidos;</w:t>
            </w:r>
          </w:p>
        </w:tc>
      </w:tr>
      <w:tr w:rsidR="004F12D0" w:rsidRPr="004F12D0" w14:paraId="53EA2E40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F62297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9A8B6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E1.2- Caso de uso retorna ao passo 01 do Fluxo Principal.</w:t>
            </w:r>
          </w:p>
        </w:tc>
      </w:tr>
      <w:tr w:rsidR="004F12D0" w:rsidRPr="004F12D0" w14:paraId="2761B8DA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9FD3FD0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bookmarkStart w:id="0" w:name="_GoBack" w:colFirst="1" w:colLast="1"/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60459" w14:textId="77777777" w:rsidR="004F12D0" w:rsidRPr="004F12D0" w:rsidRDefault="004F12D0" w:rsidP="004F12D0">
            <w:pPr>
              <w:spacing w:after="0" w:line="240" w:lineRule="auto"/>
              <w:rPr>
                <w:rFonts w:ascii="Helvetica-Bold" w:eastAsia="Times New Roman" w:hAnsi="Helvetica-Bold" w:cs="Times New Roman"/>
                <w:b/>
                <w:bCs/>
                <w:color w:val="000000"/>
                <w:lang w:eastAsia="pt-BR"/>
              </w:rPr>
            </w:pP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02, A1.2 e A2.2 - E2 Dados do Cliente não localizados</w:t>
            </w:r>
          </w:p>
        </w:tc>
      </w:tr>
      <w:tr w:rsidR="004F12D0" w:rsidRPr="004F12D0" w14:paraId="51E2487F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FD59F6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1193F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E2.1- Sistema exibe msg: “Cliente não localizado”;</w:t>
            </w:r>
          </w:p>
        </w:tc>
      </w:tr>
      <w:tr w:rsidR="004F12D0" w:rsidRPr="004F12D0" w14:paraId="6A474B73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1041C55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FCDCF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E2.2- Caso de uso retorna ao passo 01 do Fluxo Principal.</w:t>
            </w:r>
          </w:p>
        </w:tc>
      </w:tr>
      <w:bookmarkEnd w:id="0"/>
      <w:tr w:rsidR="004F12D0" w:rsidRPr="004F12D0" w14:paraId="048321BC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C265F08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89117" w14:textId="77777777" w:rsidR="004F12D0" w:rsidRPr="004F12D0" w:rsidRDefault="004F12D0" w:rsidP="004F12D0">
            <w:pPr>
              <w:spacing w:after="0" w:line="240" w:lineRule="auto"/>
              <w:rPr>
                <w:rFonts w:ascii="Helvetica-Bold" w:eastAsia="Times New Roman" w:hAnsi="Helvetica-Bold" w:cs="Times New Roman"/>
                <w:b/>
                <w:bCs/>
                <w:color w:val="000000"/>
                <w:lang w:eastAsia="pt-BR"/>
              </w:rPr>
            </w:pP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A3.3 - E3 Há pendências que impedem a exclusão</w:t>
            </w:r>
          </w:p>
        </w:tc>
      </w:tr>
      <w:tr w:rsidR="004F12D0" w:rsidRPr="004F12D0" w14:paraId="73E6A745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5B1DEDF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FE5FC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E3.1 – Sistema não permite a exclusão por detectar pendência;</w:t>
            </w:r>
          </w:p>
        </w:tc>
      </w:tr>
      <w:tr w:rsidR="004F12D0" w:rsidRPr="004F12D0" w14:paraId="70EA11C3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2AC0124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4C4AE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E3.2 – O caso de uso é encerrado</w:t>
            </w:r>
          </w:p>
        </w:tc>
      </w:tr>
      <w:tr w:rsidR="004F12D0" w:rsidRPr="004F12D0" w14:paraId="2D7EDF3C" w14:textId="77777777" w:rsidTr="004F12D0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85BC7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Pós-condições: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5B789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Não se aplica N/A</w:t>
            </w:r>
          </w:p>
        </w:tc>
      </w:tr>
      <w:tr w:rsidR="004F12D0" w:rsidRPr="004F12D0" w14:paraId="6E0461BE" w14:textId="77777777" w:rsidTr="004F12D0">
        <w:trPr>
          <w:trHeight w:val="576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6B9D0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Regras de negócio: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536987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RN 04 – Clientes “Inativos” há cinco anos serão excluídos automaticamente da base.</w:t>
            </w:r>
          </w:p>
        </w:tc>
      </w:tr>
    </w:tbl>
    <w:p w14:paraId="56B8E62F" w14:textId="6789CD9E" w:rsidR="004F12D0" w:rsidRDefault="004F12D0"/>
    <w:sectPr w:rsidR="004F1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D0"/>
    <w:rsid w:val="002A183D"/>
    <w:rsid w:val="003D6B11"/>
    <w:rsid w:val="00452D56"/>
    <w:rsid w:val="004F12D0"/>
    <w:rsid w:val="005E338A"/>
    <w:rsid w:val="006E423B"/>
    <w:rsid w:val="00C2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D34F"/>
  <w15:chartTrackingRefBased/>
  <w15:docId w15:val="{8A1C3979-9DBA-4824-BEF8-5FCFAFBA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3D6B1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D6B11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R. Moraes</dc:creator>
  <cp:keywords/>
  <dc:description/>
  <cp:lastModifiedBy>Samir Nagib</cp:lastModifiedBy>
  <cp:revision>6</cp:revision>
  <dcterms:created xsi:type="dcterms:W3CDTF">2020-09-07T03:21:00Z</dcterms:created>
  <dcterms:modified xsi:type="dcterms:W3CDTF">2020-09-27T17:30:00Z</dcterms:modified>
</cp:coreProperties>
</file>