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72"/>
          <w:szCs w:val="72"/>
        </w:rPr>
        <w:t xml:space="preserve">С</w:t>
      </w: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ЛУЖЕБНАЯ ЗАПИСКА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(в форме внутреннего приказа)</w:t>
      </w:r>
    </w:p>
    <w:p>
      <w:pPr>
        <w:spacing w:after="120"/>
      </w:pPr>
      <w:r>
        <w:rPr>
          <w:b/>
          <w:bCs/>
        </w:rPr>
        <w:t xml:space="preserve">От: </w:t>
      </w:r>
      <w:r>
        <w:t xml:space="preserve">Начальника отдела информационных технологий</w:t>
      </w:r>
    </w:p>
    <w:p>
      <w:pPr>
        <w:spacing w:after="120"/>
      </w:pPr>
      <w:r>
        <w:rPr>
          <w:b/>
          <w:bCs/>
        </w:rPr>
        <w:t xml:space="preserve">Кому: </w:t>
      </w:r>
      <w:r>
        <w:t xml:space="preserve">Генеральному директору ООО «ТехноСтрой»</w:t>
      </w:r>
    </w:p>
    <w:p>
      <w:pPr>
        <w:spacing w:after="200"/>
      </w:pPr>
      <w:r>
        <w:rPr>
          <w:b/>
          <w:bCs/>
        </w:rPr>
        <w:t xml:space="preserve">Дата: </w:t>
      </w:r>
      <w:r>
        <w:t xml:space="preserve">06.10.2025</w:t>
      </w:r>
    </w:p>
    <w:p>
      <w:pPr>
        <w:spacing w:after="200" w:line="360"/>
        <w:jc w:val="both"/>
      </w:pPr>
      <w:r>
        <w:t xml:space="preserve">Уважаемый Иван Иванович! В связи с необходимостью обновления парка вычислительной техники и обеспечения бесперебойной работы сотрудников отдела разработки прошу рассмотреть вопрос о закупке новых рабочих станций. Анализ текущего состояния оборудования показал, что ряд компьютеров не соответствует современным требованиям к производительности. Подробные данные представлены в </w:t>
      </w:r>
      <w:hyperlink w:history="1" w:anchor="Ведомость_ТО">
        <w:r>
          <w:rPr>
            <w:rStyle w:val="Hyperlink"/>
            <w:color w:val="0000FF"/>
            <w:u w:val="single"/>
          </w:rPr>
          <w:t xml:space="preserve">Ведомости учета рабочих станций</w:t>
        </w:r>
      </w:hyperlink>
      <w:r>
        <w:t xml:space="preserve">.</w:t>
      </w:r>
    </w:p>
    <w:p>
      <w:pPr>
        <w:spacing w:after="200" w:line="360"/>
        <w:jc w:val="both"/>
      </w:pPr>
      <w:r>
        <w:t xml:space="preserve">В результате инвентаризации выявлено, что 8 из 15 рабочих мест требуют замены в ближайшие три месяца. Это позволит повысить эффективность труда и снизить риски, связанные с выходом оборудования из строя. Финансовые затраты на обновление полностью окупаются в течение года за счёт сокращения простоев.</w:t>
      </w:r>
    </w:p>
    <w:p>
      <w:pPr>
        <w:spacing w:after="200" w:line="360"/>
        <w:jc w:val="both"/>
      </w:pPr>
      <w:r>
        <w:t xml:space="preserve">Прошу утвердить представленную ведомость и выделить необходимые средства из бюджета ИТ-отдела на 4 квартал текущего года. После утверждения будет подготовлен соответствующий договор с поставщиком.</w:t>
      </w:r>
    </w:p>
    <w:p>
      <w:pPr>
        <w:spacing w:after="200" w:before="300"/>
      </w:pPr>
      <w:r>
        <w:rPr>
          <w:b/>
          <w:bCs/>
        </w:rPr>
        <w:t xml:space="preserve">Приложение №1: </w:t>
      </w:r>
      <w:r>
        <w:t xml:space="preserve">Ведомость учета рабочих станций</w:t>
      </w:r>
    </w:p>
    <w:p>
      <w:pPr>
        <w:spacing w:before="400"/>
      </w:pPr>
      <w:r>
        <w:t xml:space="preserve">Начальник отдела ИТ _________________ / А.В. Петров /</w:t>
      </w:r>
    </w:p>
    <w:p>
      <w:pPr>
        <w:spacing w:before="200"/>
      </w:pPr>
      <w:r>
        <w:rPr>
          <w:i/>
          <w:iCs/>
          <w:sz w:val="20"/>
          <w:szCs w:val="20"/>
        </w:rPr>
        <w:t xml:space="preserve">Исполнитель: Нуров Самир</w:t>
      </w:r>
    </w:p>
    <w:p>
      <w:pPr>
        <w:sectPr>
          <w:headerReference w:type="default" r:id="rId7"/>
          <w:headerReference w:type="even" r:id="rId8"/>
          <w:footerReference w:type="default" r:id="rId9"/>
          <w:footerReference w:type="even" r:id="rId10"/>
          <w:type w:val="nextPage"/>
          <w:pgSz w:w="11906" w:h="16838" w:orient="portrait"/>
          <w:pgMar w:top="1134" w:right="1134" w:bottom="1134" w:left="1134" w:header="708" w:footer="708" w:gutter="0"/>
          <w:pgNumType w:start="1" w:fmt="decimal"/>
          <w:docGrid w:linePitch="360"/>
        </w:sectPr>
      </w:pPr>
    </w:p>
    <w:p>
      <w:pPr>
        <w:spacing w:after="300"/>
        <w:jc w:val="center"/>
      </w:pPr>
      <w:bookmarkStart w:name="Ведомость_ТО" w:id="1"/>
      <w:r>
        <w:rPr>
          <w:b/>
          <w:bCs/>
          <w:sz w:val="28"/>
          <w:szCs w:val="28"/>
        </w:rPr>
        <w:t xml:space="preserve">Ведомость учета рабочих станций</w:t>
      </w:r>
      <w:bookmarkEnd w:id="1"/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ООО «ТехноСтрой» — по состоянию на 01.10.2025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200"/>
        <w:gridCol w:w="1800"/>
        <w:gridCol w:w="1800"/>
        <w:gridCol w:w="2700"/>
      </w:tblGrid>
      <w:tr>
        <w:trPr>
          <w:tblHeader/>
        </w:trPr>
        <w:tc>
          <w:tcPr>
            <w:tcW w:type="dxa" w:w="8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2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Инв. номер</w:t>
            </w:r>
          </w:p>
        </w:tc>
        <w:tc>
          <w:tcPr>
            <w:tcW w:type="dxa" w:w="28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22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Процессор</w:t>
            </w:r>
          </w:p>
        </w:tc>
        <w:tc>
          <w:tcPr>
            <w:tcW w:type="dxa" w:w="18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ОЗУ</w:t>
            </w:r>
          </w:p>
        </w:tc>
        <w:tc>
          <w:tcPr>
            <w:tcW w:type="dxa" w:w="18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Год выпуска</w:t>
            </w:r>
          </w:p>
        </w:tc>
        <w:tc>
          <w:tcPr>
            <w:tcW w:type="dxa" w:w="27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Состояние / Рекомендация</w:t>
            </w:r>
          </w:p>
        </w:tc>
      </w:tr>
      <w:t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ТО-001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Dell OptiPlex 7070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Intel i5-9500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 ГБ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2019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Устаревший — заменить</w:t>
            </w:r>
          </w:p>
        </w:tc>
      </w:tr>
      <w:t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ТО-002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HP EliteDesk 800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Intel i7-8700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16 ГБ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2018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Рабочий</w:t>
            </w:r>
          </w:p>
        </w:tc>
      </w:tr>
      <w:t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ТО-003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Lenovo ThinkCentre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Intel i3-8100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 ГБ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2018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Устаревший — заменить</w:t>
            </w:r>
          </w:p>
        </w:tc>
      </w:tr>
      <w:t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ТО-004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Dell Precision 3640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Intel i7-10700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32 ГБ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2020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Рабочий</w:t>
            </w:r>
          </w:p>
        </w:tc>
      </w:tr>
      <w:t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ТО-005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ASUS ExpertCenter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AMD Ryzen 5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16 ГБ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2021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Рабочий</w:t>
            </w:r>
          </w:p>
        </w:tc>
      </w:tr>
      <w:t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ТО-006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Acer Veriton X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Intel i5-8400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 ГБ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2019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Устаревший — заменить</w:t>
            </w:r>
          </w:p>
        </w:tc>
      </w:tr>
      <w:t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ТО-007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HP ProDesk 400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Intel i5-10400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16 ГБ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2021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Рабочий</w:t>
            </w:r>
          </w:p>
        </w:tc>
      </w:tr>
      <w:t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ТО-008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Dell OptiPlex 5050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Intel i5-7500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 ГБ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2017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Критический — заменить</w:t>
            </w:r>
          </w:p>
        </w:tc>
      </w:tr>
      <w:t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ТО-009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Lenovo M720q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Intel i5-8500T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16 ГБ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2019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Рабочий</w:t>
            </w:r>
          </w:p>
        </w:tc>
      </w:tr>
      <w:t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ТО-010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Custom PC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AMD Ryzen 7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32 ГБ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2022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Рабочий</w:t>
            </w:r>
          </w:p>
        </w:tc>
      </w:tr>
      <w:t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ТО-011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HP EliteDesk 705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AMD Ryzen 5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 ГБ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2018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Устаревший — заменить</w:t>
            </w:r>
          </w:p>
        </w:tc>
      </w:tr>
      <w:t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ТО-012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Dell OptiPlex 7090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Intel i7-11700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16 ГБ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2021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Рабочий</w:t>
            </w:r>
          </w:p>
        </w:tc>
      </w:tr>
      <w:t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ТО-013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Lenovo ThinkStation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Intel Xeon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 ГБ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2020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Рабочий</w:t>
            </w:r>
          </w:p>
        </w:tc>
      </w:tr>
      <w:t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ТО-014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ASUS Mini PC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Intel i3-10100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 ГБ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2020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F0F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6"/>
                <w:szCs w:val="16"/>
              </w:rPr>
              <w:t xml:space="preserve">Устаревший — заменить</w:t>
            </w:r>
          </w:p>
        </w:tc>
      </w:tr>
      <w:t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ТО-015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HP Z2 Tower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Intel i9-10900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32 ГБ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2020</w:t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Рабочий</w:t>
            </w:r>
          </w:p>
        </w:tc>
      </w:tr>
    </w:tbl>
    <w:sectPr>
      <w:headerReference w:type="default" r:id="rId11"/>
      <w:headerReference w:type="even" r:id="rId12"/>
      <w:footerReference w:type="default" r:id="rId13"/>
      <w:footerReference w:type="even" r:id="rId14"/>
      <w:type w:val="nextPage"/>
      <w:pgSz w:w="16838" w:h="11906" w:orient="landscape"/>
      <w:pgMar w:top="1134" w:right="1134" w:bottom="1134" w:left="1134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| Выполнил: Нуров Самир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| Выполнил: Нуров Самир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| Выполнил: Нуров Самир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| Выполнил: Нуров Самир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Внутренний приказ №45-к</w:t>
    </w:r>
  </w:p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t xml:space="preserve">Исх. № 45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Times New Roman" w:cs="Times New Roman" w:eastAsia="Times New Roman" w:hAnsi="Times New Roman"/>
        <w:sz w:val="20"/>
        <w:szCs w:val="20"/>
      </w:rPr>
      <w:t xml:space="preserve">ООО "ТехноСтрой"</w:t>
    </w:r>
  </w:p>
  <w:p>
    <w:pPr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Внутренний приказ №45-к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Приложение 1. Ведомость оборудования</w:t>
    </w:r>
  </w:p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t xml:space="preserve">Исх. № 45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Times New Roman" w:cs="Times New Roman" w:eastAsia="Times New Roman" w:hAnsi="Times New Roman"/>
        <w:sz w:val="20"/>
        <w:szCs w:val="20"/>
      </w:rPr>
      <w:t xml:space="preserve">ООО "ТехноСтрой"</w:t>
    </w:r>
  </w:p>
  <w:p>
    <w:pPr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Приложение 1. Ведомость оборудования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2026-10-06T09:28:40.809Z</dcterms:created>
  <dcterms:modified xsi:type="dcterms:W3CDTF">2026-10-06T09:28:40.809Z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