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467133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48C6ACBF" w14:textId="77777777" w:rsidR="006D0B49" w:rsidRDefault="006D0B49">
      <w:pPr>
        <w:spacing w:after="4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Healthcare Data Analyst | SQL | Reporting Quality | ETL Validation</w:t>
      </w:r>
    </w:p>
    <w:p w14:paraId="378A9813" w14:textId="47F979E9" w:rsidR="00076240" w:rsidRDefault="00467133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467133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467133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037E788E" w14:textId="77777777" w:rsidR="006D0B49" w:rsidRDefault="006D0B49">
      <w:pPr>
        <w:pBdr>
          <w:bottom w:val="single" w:sz="8" w:space="2" w:color="1F3864"/>
        </w:pBdr>
        <w:spacing w:before="140" w:after="40"/>
        <w:rPr>
          <w:color w:val="000000"/>
        </w:rPr>
      </w:pPr>
      <w:r>
        <w:rPr>
          <w:color w:val="000000"/>
        </w:rPr>
        <w:t>Healthcare Data &amp; ETL Analyst with 7+ years of experience validating, reconciling, and delivering trusted data for healthcare reporting and analytics. Strong hands-on expertise in advanced SQL, ETL validation, data quality, and cross-functional collaboration with business, QA, and engineering teams. Well aligned to roles that translate business questions into reliable reporting, clean datasets, and actionable analytical outputs.</w:t>
      </w:r>
    </w:p>
    <w:p w14:paraId="672AE834" w14:textId="458E69D2" w:rsidR="00076240" w:rsidRDefault="00467133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467133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467133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467133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467133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467133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467133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467133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467133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467133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8BEEA5" w14:textId="77777777" w:rsidR="00076240" w:rsidRDefault="00467133">
            <w:r>
              <w:t>Source-to-target testing, record counts, duplicate / null / referential / business-rule checks, root-cause analysis, defect triage</w:t>
            </w:r>
          </w:p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467133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E413" w14:textId="77777777" w:rsidR="00076240" w:rsidRDefault="00467133">
            <w:r>
              <w:t>Medical claims, member eligibility, provider data, payer operations, HIPAA awareness, EDI familiarity</w:t>
            </w:r>
          </w:p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467133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F944B19" w14:textId="77777777" w:rsidR="006D0B49" w:rsidRDefault="006D0B49">
            <w:r>
              <w:t>Power BI, Tableau, Excel (advanced – pivots, lookups, Power Query), dashboard QA and reporting support</w:t>
            </w:r>
          </w:p>
          <w:p w14:paraId="0B142EC0" w14:textId="27EC4EB5" w:rsidR="00076240" w:rsidRDefault="00076240"/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467133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467133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467133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467133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467133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467133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467133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31F171C7" w14:textId="77777777" w:rsidR="006D0B49" w:rsidRDefault="006D0B49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platforms, ensuring accurate claims, member eligibility, provider, and payer-operations data for downstream stakeholders.</w:t>
      </w:r>
    </w:p>
    <w:p w14:paraId="2F5FB22A" w14:textId="6711D3A6" w:rsidR="00076240" w:rsidRDefault="00467133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(multi-table joins, window functions, CTEs) for source-to-target reconciliation across 100M+ claim and member records, reducing release-blocking defects by ~30% across major releases.</w:t>
      </w:r>
    </w:p>
    <w:p w14:paraId="0542C7E8" w14:textId="77777777" w:rsidR="00076240" w:rsidRDefault="00467133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rules—covering record counts, duplicates, nulls, referential integrity, and business-rule logic—adopted across the QA team to standardize testing and reduce ramp time for new analysts.</w:t>
      </w:r>
    </w:p>
    <w:p w14:paraId="15BCF7A8" w14:textId="77777777" w:rsidR="006D0B49" w:rsidRDefault="006D0B49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stakeholder-facing reporting accuracy.</w:t>
      </w:r>
    </w:p>
    <w:p w14:paraId="731544D2" w14:textId="77777777" w:rsidR="006D0B49" w:rsidRDefault="006D0B49">
      <w:pPr>
        <w:pStyle w:val="ListParagraph"/>
        <w:numPr>
          <w:ilvl w:val="0"/>
          <w:numId w:val="2"/>
        </w:numPr>
        <w:spacing w:after="20" w:line="252" w:lineRule="auto"/>
      </w:pPr>
      <w:r>
        <w:t>Partnered with cross-functional teams of 12+ including Business Analysts, QA, Data Engineers, and report owners across Agile sprints to clarify requirements, validate outputs, and support data-driven decisions.</w:t>
      </w:r>
    </w:p>
    <w:p w14:paraId="4343BBB3" w14:textId="0D759657" w:rsidR="00076240" w:rsidRDefault="00467133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</w:t>
      </w:r>
      <w:r>
        <w:lastRenderedPageBreak/>
        <w:t>g accuracy initiatives that reduced post-release data hotfixes by ~25% and improved stakeholder trust in payer-operations dashboards and downstream KPIs.</w:t>
      </w:r>
    </w:p>
    <w:p w14:paraId="5B8B3726" w14:textId="77777777" w:rsidR="006D0B49" w:rsidRDefault="006D0B49">
      <w:pPr>
        <w:tabs>
          <w:tab w:val="right" w:pos="10080"/>
        </w:tabs>
        <w:spacing w:before="100"/>
      </w:pPr>
      <w:r>
        <w:t>Self-directed learning in Snowflake, Databricks, Python-based validation, and Azure Data Factory—expanding readiness for modern analytics environments and cloud-based reporting workflows.</w:t>
      </w:r>
    </w:p>
    <w:p w14:paraId="303A3DE5" w14:textId="11FE157E" w:rsidR="00076240" w:rsidRDefault="00467133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467133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467133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467133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467133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467133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467133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467133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467133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467133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467133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467133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467133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467133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467133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467133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467133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467133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467133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467133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467133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467133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467133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467133"/>
    <w:rsid w:val="004E1D38"/>
    <w:rsid w:val="006D0B49"/>
    <w:rsid w:val="00722C31"/>
    <w:rsid w:val="008F325C"/>
    <w:rsid w:val="009348D1"/>
    <w:rsid w:val="00B969D9"/>
    <w:rsid w:val="00BA72FA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928</Words>
  <Characters>5291</Characters>
  <Application>Microsoft Office Word</Application>
  <DocSecurity>0</DocSecurity>
  <Lines>44</Lines>
  <Paragraphs>12</Paragraphs>
  <ScaleCrop>false</ScaleCrop>
  <Company/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7</cp:revision>
  <dcterms:created xsi:type="dcterms:W3CDTF">2026-04-27T17:23:00Z</dcterms:created>
  <dcterms:modified xsi:type="dcterms:W3CDTF">2026-04-27T20:33:00Z</dcterms:modified>
</cp:coreProperties>
</file>