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364E59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6F553C" w14:textId="77777777" w:rsidR="00304032" w:rsidRDefault="00304032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Data Quality Analyst | Healthcare Data | SQL | Reporting &amp; Validation</w:t>
      </w:r>
    </w:p>
    <w:p w14:paraId="378A9813" w14:textId="323A161E" w:rsidR="00076240" w:rsidRDefault="00364E59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364E59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364E5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48F410FA" w14:textId="77777777" w:rsidR="00304032" w:rsidRDefault="00304032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trusted enterprise data across healthcare and other data-intensive domains. Deep expertise in advanced SQL, ETL validation, source-to-target testing, data quality monitoring, and documentation. Strong fit for roles focused on imported-data QA, cleansing, issue triage, and reliable reporting support.</w:t>
      </w:r>
    </w:p>
    <w:p w14:paraId="672AE834" w14:textId="2BCBEA9B" w:rsidR="00076240" w:rsidRDefault="00364E5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364E59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364E59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364E59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364E59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364E59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364E59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364E59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364E59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364E59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FFBC5B" w14:textId="77777777" w:rsidR="00304032" w:rsidRDefault="00304032">
            <w:r>
              <w:t>Source-to-target testing, record counts, duplicate / null / referential / business-rule checks, root-cause analysis, defect triage, data validation and cleansing support</w:t>
            </w:r>
          </w:p>
          <w:p w14:paraId="488BEEA5" w14:textId="5D337441" w:rsidR="00076240" w:rsidRDefault="00076240"/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364E59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364E59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364E59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CE474D" w14:textId="77777777" w:rsidR="00304032" w:rsidRDefault="00304032">
            <w:r>
              <w:t>Power BI, Tableau, Excel (advanced – pivots, lookups, Power Query), JIRA-based reporting support</w:t>
            </w:r>
          </w:p>
          <w:p w14:paraId="0B142EC0" w14:textId="57DC55A4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364E59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364E59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364E59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364E59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364E5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364E59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364E59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01DB4A93" w14:textId="77777777" w:rsidR="00304032" w:rsidRDefault="00304032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trusted data delivery.</w:t>
      </w:r>
    </w:p>
    <w:p w14:paraId="2E03A340" w14:textId="77777777" w:rsidR="00304032" w:rsidRDefault="00304032">
      <w:pPr>
        <w:pStyle w:val="ListParagraph"/>
        <w:numPr>
          <w:ilvl w:val="0"/>
          <w:numId w:val="2"/>
        </w:numPr>
        <w:spacing w:after="20" w:line="252" w:lineRule="auto"/>
      </w:pPr>
      <w:r>
        <w:t>Partnered with cross-functional teams of 12+ across Agile sprints; managed 150+ JIRA defects through triage, clarification, validation, documentation, and closure.</w:t>
      </w:r>
    </w:p>
    <w:p w14:paraId="4343BBB3" w14:textId="54C894DC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Contributed to data quality and reporting accuracy initiatives that reduced post-release </w:t>
      </w:r>
      <w:r>
        <w:lastRenderedPageBreak/>
        <w:t>data hotfixes by ~25% and improved stakeholder trust in payer-operations dashboards and downstream KPIs.</w:t>
      </w:r>
    </w:p>
    <w:p w14:paraId="34A80699" w14:textId="77777777" w:rsidR="00304032" w:rsidRDefault="00304032">
      <w:pPr>
        <w:tabs>
          <w:tab w:val="right" w:pos="10080"/>
        </w:tabs>
        <w:spacing w:before="100"/>
      </w:pPr>
      <w:r>
        <w:t>Self-directed learning in Snowflake, Databricks, Python-based validation, and Azure Data Factory—extending data quality and ETL expertise into modern cloud environments.</w:t>
      </w:r>
    </w:p>
    <w:p w14:paraId="303A3DE5" w14:textId="5C9AAB3C" w:rsidR="00076240" w:rsidRDefault="00364E59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364E59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364E59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364E59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364E59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364E59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364E5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364E59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364E59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304032"/>
    <w:rsid w:val="00364E59"/>
    <w:rsid w:val="00432D7E"/>
    <w:rsid w:val="004E1D38"/>
    <w:rsid w:val="00722C31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2026-04-27T20:12:00Z</dcterms:modified>
</cp:coreProperties>
</file>