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831F0" w14:textId="77777777" w:rsidR="00076240" w:rsidRDefault="003947F6">
      <w:pPr>
        <w:spacing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SWAGATIKA NAYAK</w:t>
      </w:r>
    </w:p>
    <w:p w14:paraId="79907FFA" w14:textId="147315E5" w:rsidR="00076240" w:rsidRDefault="003947F6">
      <w:pPr>
        <w:spacing w:after="60"/>
        <w:jc w:val="center"/>
      </w:pPr>
      <w:r>
        <w:rPr>
          <w:i/>
          <w:iCs/>
          <w:color w:val="595959"/>
        </w:rPr>
        <w:t xml:space="preserve">ETL </w:t>
      </w:r>
      <w:r w:rsidR="00722C31">
        <w:rPr>
          <w:i/>
          <w:iCs/>
          <w:color w:val="595959"/>
        </w:rPr>
        <w:t>Analyst | Healthcare</w:t>
      </w:r>
      <w:r>
        <w:rPr>
          <w:i/>
          <w:iCs/>
          <w:color w:val="595959"/>
        </w:rPr>
        <w:t xml:space="preserve"> Data </w:t>
      </w:r>
      <w:r w:rsidR="00722C31">
        <w:rPr>
          <w:i/>
          <w:iCs/>
          <w:color w:val="595959"/>
        </w:rPr>
        <w:t>Analyst | Data</w:t>
      </w:r>
      <w:r>
        <w:rPr>
          <w:i/>
          <w:iCs/>
          <w:color w:val="595959"/>
        </w:rPr>
        <w:t xml:space="preserve"> Quality &amp; Warehouse Analyst</w:t>
      </w:r>
    </w:p>
    <w:p w14:paraId="378A9813" w14:textId="35049CDF" w:rsidR="00076240" w:rsidRDefault="003947F6">
      <w:pPr>
        <w:spacing w:after="40"/>
        <w:jc w:val="center"/>
      </w:pPr>
      <w:r>
        <w:rPr>
          <w:color w:val="000000"/>
        </w:rPr>
        <w:t xml:space="preserve">Austin, </w:t>
      </w:r>
      <w:r w:rsidR="00722C31">
        <w:rPr>
          <w:color w:val="000000"/>
        </w:rPr>
        <w:t>TX • (</w:t>
      </w:r>
      <w:r>
        <w:rPr>
          <w:color w:val="000000"/>
        </w:rPr>
        <w:t>616) 264-</w:t>
      </w:r>
      <w:r w:rsidR="00722C31">
        <w:rPr>
          <w:color w:val="000000"/>
        </w:rPr>
        <w:t>4094 • swagatika.n.nayak@gmail.com • www.linkedin.com/in/swagatika-n-nayak</w:t>
      </w:r>
    </w:p>
    <w:p w14:paraId="5AF8ED4A" w14:textId="4493EE0D" w:rsidR="00076240" w:rsidRDefault="003947F6">
      <w:pPr>
        <w:pBdr>
          <w:bottom w:val="single" w:sz="12" w:space="4" w:color="1F3864"/>
        </w:pBdr>
        <w:spacing w:after="100"/>
        <w:jc w:val="center"/>
      </w:pPr>
      <w:r>
        <w:rPr>
          <w:b/>
          <w:bCs/>
          <w:color w:val="1F3864"/>
          <w:sz w:val="20"/>
          <w:szCs w:val="20"/>
        </w:rPr>
        <w:t>Authorized to work in the U.S.</w:t>
      </w:r>
      <w:r w:rsidR="00722C31">
        <w:rPr>
          <w:b/>
          <w:bCs/>
          <w:color w:val="1F3864"/>
          <w:sz w:val="20"/>
          <w:szCs w:val="20"/>
        </w:rPr>
        <w:t xml:space="preserve"> • No</w:t>
      </w:r>
      <w:r>
        <w:rPr>
          <w:b/>
          <w:bCs/>
          <w:color w:val="1F3864"/>
          <w:sz w:val="20"/>
          <w:szCs w:val="20"/>
        </w:rPr>
        <w:t xml:space="preserve"> sponsorship </w:t>
      </w:r>
      <w:r w:rsidR="00722C31">
        <w:rPr>
          <w:b/>
          <w:bCs/>
          <w:color w:val="1F3864"/>
          <w:sz w:val="20"/>
          <w:szCs w:val="20"/>
        </w:rPr>
        <w:t>required</w:t>
      </w:r>
    </w:p>
    <w:p w14:paraId="1AB4084D" w14:textId="77777777" w:rsidR="00076240" w:rsidRDefault="003947F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SUMMARY</w:t>
      </w:r>
    </w:p>
    <w:p w14:paraId="07AF3257" w14:textId="72FAEB1F" w:rsidR="00076240" w:rsidRDefault="003947F6">
      <w:pPr>
        <w:spacing w:before="60" w:after="40" w:line="264" w:lineRule="auto"/>
        <w:jc w:val="both"/>
      </w:pPr>
      <w:r>
        <w:rPr>
          <w:color w:val="000000"/>
        </w:rPr>
        <w:t xml:space="preserve">Healthcare Data &amp; ETL Analyst with </w:t>
      </w:r>
      <w:r w:rsidR="00D63754">
        <w:rPr>
          <w:color w:val="000000"/>
        </w:rPr>
        <w:t>9</w:t>
      </w:r>
      <w:r>
        <w:rPr>
          <w:b/>
          <w:bCs/>
          <w:color w:val="000000"/>
        </w:rPr>
        <w:t>+ years</w:t>
      </w:r>
      <w:r>
        <w:rPr>
          <w:color w:val="000000"/>
        </w:rPr>
        <w:t xml:space="preserve"> of experience validating, reconciling, and delivering trusted enterprise data across </w:t>
      </w:r>
      <w:r>
        <w:rPr>
          <w:b/>
          <w:bCs/>
          <w:color w:val="000000"/>
        </w:rPr>
        <w:t xml:space="preserve">healthcare (payer), </w:t>
      </w:r>
      <w:r w:rsidR="00013070">
        <w:rPr>
          <w:b/>
          <w:bCs/>
          <w:color w:val="000000"/>
        </w:rPr>
        <w:t>healthcare (payer), claims, and provider data domains</w:t>
      </w:r>
      <w:r>
        <w:rPr>
          <w:color w:val="000000"/>
        </w:rPr>
        <w:t xml:space="preserve">. Deep hands-on expertise in </w:t>
      </w:r>
      <w:r>
        <w:rPr>
          <w:b/>
          <w:bCs/>
          <w:color w:val="000000"/>
        </w:rPr>
        <w:t>advanced SQL, ETL validation, source-to-target testing, data quality, data warehousing, and production data support</w:t>
      </w:r>
      <w:r>
        <w:rPr>
          <w:color w:val="000000"/>
        </w:rPr>
        <w:t xml:space="preserve">. Currently extending core skills into </w:t>
      </w:r>
      <w:r>
        <w:rPr>
          <w:b/>
          <w:bCs/>
          <w:color w:val="000000"/>
        </w:rPr>
        <w:t>Snowflake, Databricks, Azure Data Factory, and Python</w:t>
      </w:r>
      <w:r>
        <w:rPr>
          <w:color w:val="000000"/>
        </w:rPr>
        <w:t xml:space="preserve"> to support cloud modernization and </w:t>
      </w:r>
      <w:r>
        <w:rPr>
          <w:b/>
          <w:bCs/>
          <w:color w:val="000000"/>
        </w:rPr>
        <w:t>AI-ready data pipelines</w:t>
      </w:r>
      <w:r>
        <w:rPr>
          <w:color w:val="000000"/>
        </w:rPr>
        <w:t>. Proven partner to engineering, QA, and business stakeholders—translating mapping documents and business rules into validation frameworks that protect reporting accuracy, regulatory compliance, and downstream analyti</w:t>
      </w:r>
      <w:r>
        <w:rPr>
          <w:color w:val="000000"/>
        </w:rPr>
        <w:t>cs readiness.</w:t>
      </w:r>
    </w:p>
    <w:p w14:paraId="672AE834" w14:textId="77777777" w:rsidR="00076240" w:rsidRDefault="003947F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TECHNICAL SKILLS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680"/>
      </w:tblGrid>
      <w:tr w:rsidR="00076240" w14:paraId="0253DA0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41B005C" w14:textId="77777777" w:rsidR="00076240" w:rsidRDefault="003947F6">
            <w:r>
              <w:rPr>
                <w:b/>
                <w:bCs/>
                <w:color w:val="1F3864"/>
              </w:rPr>
              <w:t>Languages &amp; Querying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AE9B1B9" w14:textId="77777777" w:rsidR="00076240" w:rsidRDefault="003947F6">
            <w:r>
              <w:t>Advanced SQL (joins, CTEs, window functions, performance tuning), Python (Pandas, PySpark – upskilling), Shell scripting</w:t>
            </w:r>
          </w:p>
        </w:tc>
      </w:tr>
      <w:tr w:rsidR="00076240" w14:paraId="1AE5029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E10860" w14:textId="77777777" w:rsidR="00076240" w:rsidRDefault="003947F6">
            <w:r>
              <w:rPr>
                <w:b/>
                <w:bCs/>
                <w:color w:val="1F3864"/>
              </w:rPr>
              <w:t>ETL &amp; Data Integration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50B3B0D" w14:textId="77777777" w:rsidR="00076240" w:rsidRDefault="003947F6">
            <w:r>
              <w:t>Informatica PowerCenter, Azure Data Factory, SSIS, source-to-target mapping, ETL validation, data reconciliation</w:t>
            </w:r>
          </w:p>
        </w:tc>
      </w:tr>
      <w:tr w:rsidR="00076240" w14:paraId="0051CB5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EA23745" w14:textId="77777777" w:rsidR="00076240" w:rsidRDefault="003947F6">
            <w:r>
              <w:rPr>
                <w:b/>
                <w:bCs/>
                <w:color w:val="1F3864"/>
              </w:rPr>
              <w:t>Cloud &amp; Modern Stack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02F4409" w14:textId="375283EE" w:rsidR="00076240" w:rsidRDefault="003947F6">
            <w:r>
              <w:t>Snowflake, Databricks, Azure (ADF, Blob, Synapse), AWS fundamentals, dbt (</w:t>
            </w:r>
            <w:r w:rsidR="008F325C" w:rsidRPr="008F325C">
              <w:t>basic familiarity</w:t>
            </w:r>
            <w:r>
              <w:t>)</w:t>
            </w:r>
          </w:p>
        </w:tc>
      </w:tr>
      <w:tr w:rsidR="00076240" w14:paraId="58D0724E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CF17ED2" w14:textId="77777777" w:rsidR="00076240" w:rsidRDefault="003947F6">
            <w:r>
              <w:rPr>
                <w:b/>
                <w:bCs/>
                <w:color w:val="1F3864"/>
              </w:rPr>
              <w:t>Data Warehousing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379B386D" w14:textId="77777777" w:rsidR="00076240" w:rsidRDefault="003947F6">
            <w:r>
              <w:t>Star / Snowflake schemas, dimensional modeling, fact &amp; dimension design, Slowly Changing Dimensions (SCD), data lineage</w:t>
            </w:r>
          </w:p>
        </w:tc>
      </w:tr>
      <w:tr w:rsidR="00076240" w14:paraId="3B4F079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4FBE09D4" w14:textId="77777777" w:rsidR="00076240" w:rsidRDefault="003947F6">
            <w:r>
              <w:rPr>
                <w:b/>
                <w:bCs/>
                <w:color w:val="1F3864"/>
              </w:rPr>
              <w:t>Data Quality &amp; Governance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88BEEA5" w14:textId="77777777" w:rsidR="00076240" w:rsidRDefault="003947F6">
            <w:r>
              <w:t>Source-to-target testing, record counts, duplicate / null / referential / business-rule checks, root-cause analysis, defect triage</w:t>
            </w:r>
          </w:p>
        </w:tc>
      </w:tr>
      <w:tr w:rsidR="00076240" w14:paraId="4E8F96A0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1E3B314" w14:textId="77777777" w:rsidR="00076240" w:rsidRDefault="003947F6">
            <w:r>
              <w:rPr>
                <w:b/>
                <w:bCs/>
                <w:color w:val="1F3864"/>
              </w:rPr>
              <w:t>Healthcare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759E413" w14:textId="77777777" w:rsidR="00076240" w:rsidRDefault="003947F6">
            <w:r>
              <w:t>Medical claims, member eligibility, provider data, payer operations, HIPAA awareness, EDI familiarity</w:t>
            </w:r>
          </w:p>
        </w:tc>
      </w:tr>
      <w:tr w:rsidR="00076240" w14:paraId="20522257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75925D5A" w14:textId="77777777" w:rsidR="00076240" w:rsidRDefault="003947F6">
            <w:r>
              <w:rPr>
                <w:b/>
                <w:bCs/>
                <w:color w:val="1F3864"/>
              </w:rPr>
              <w:t>BI &amp; Reporting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B142EC0" w14:textId="77777777" w:rsidR="00076240" w:rsidRDefault="003947F6">
            <w:r>
              <w:t>Power BI, Tableau, Excel (advanced – pivots, lookups, Power Query)</w:t>
            </w:r>
          </w:p>
        </w:tc>
      </w:tr>
      <w:tr w:rsidR="00076240" w14:paraId="1A3594D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9FC2BFD" w14:textId="77777777" w:rsidR="00076240" w:rsidRDefault="003947F6">
            <w:r>
              <w:rPr>
                <w:b/>
                <w:bCs/>
                <w:color w:val="1F3864"/>
              </w:rPr>
              <w:t>Tools &amp; Methodology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A304E38" w14:textId="77777777" w:rsidR="00076240" w:rsidRDefault="003947F6">
            <w:r>
              <w:t>JIRA, Confluence, Git, Agile / Scrum, regression &amp; release validation, production data support</w:t>
            </w:r>
          </w:p>
        </w:tc>
      </w:tr>
      <w:tr w:rsidR="00076240" w14:paraId="2969AA58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149C7F96" w14:textId="70F7439A" w:rsidR="00076240" w:rsidRDefault="003947F6">
            <w:r>
              <w:rPr>
                <w:b/>
                <w:bCs/>
                <w:color w:val="1F3864"/>
              </w:rPr>
              <w:t xml:space="preserve">AI / </w:t>
            </w:r>
            <w:r w:rsidR="008F325C" w:rsidRPr="008F325C">
              <w:rPr>
                <w:b/>
                <w:bCs/>
                <w:color w:val="1F3864"/>
              </w:rPr>
              <w:t>Modern Data</w:t>
            </w:r>
          </w:p>
        </w:tc>
        <w:tc>
          <w:tcPr>
            <w:tcW w:w="7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2D751CB" w14:textId="77777777" w:rsidR="00076240" w:rsidRDefault="003947F6">
            <w:r>
              <w:t>GenAI-assisted data analysis, prompt engineering for data, AI-ready data pipeline concepts</w:t>
            </w:r>
          </w:p>
        </w:tc>
      </w:tr>
    </w:tbl>
    <w:p w14:paraId="55B8C464" w14:textId="77777777" w:rsidR="00076240" w:rsidRDefault="003947F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PROFESSIONAL EXPERIENCE</w:t>
      </w:r>
    </w:p>
    <w:p w14:paraId="2C5302AD" w14:textId="4416C68A" w:rsidR="00076240" w:rsidRDefault="003947F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Elevance </w:t>
      </w:r>
      <w:r w:rsidR="00FA565B">
        <w:rPr>
          <w:b/>
          <w:bCs/>
          <w:color w:val="1F3864"/>
          <w:sz w:val="24"/>
          <w:szCs w:val="24"/>
        </w:rPr>
        <w:t>Health</w:t>
      </w:r>
      <w:r w:rsidR="00FA565B">
        <w:rPr>
          <w:color w:val="595959"/>
        </w:rPr>
        <w:t xml:space="preserve"> — Austin</w:t>
      </w:r>
      <w:r>
        <w:rPr>
          <w:color w:val="595959"/>
        </w:rPr>
        <w:t>, TX (Remote)</w:t>
      </w:r>
      <w:r>
        <w:tab/>
      </w:r>
      <w:r>
        <w:rPr>
          <w:b/>
          <w:bCs/>
          <w:color w:val="595959"/>
        </w:rPr>
        <w:t>Sep 2022 – Present</w:t>
      </w:r>
    </w:p>
    <w:p w14:paraId="079A723B" w14:textId="77777777" w:rsidR="00076240" w:rsidRDefault="003947F6">
      <w:pPr>
        <w:spacing w:after="40"/>
      </w:pPr>
      <w:r>
        <w:rPr>
          <w:i/>
          <w:iCs/>
          <w:color w:val="000000"/>
        </w:rPr>
        <w:t>ETL Analyst / Healthcare Data Analyst</w:t>
      </w:r>
    </w:p>
    <w:p w14:paraId="4B1CEA92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Validated 60+ ETL workflows across Informatica and Azure Data Factory feeding enterprise healthcare reporting and analytics platforms—covering claims, member eligibility, provider, and payer-operations data supporting multi-million-member BCBS populations.</w:t>
      </w:r>
    </w:p>
    <w:p w14:paraId="2F5FB22A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Authored 200+ advanced SQL queries (multi-table joins, window functions, CTEs) for source-to-target reconciliation across 100M+ claim and member records, reducing release-blocking defects by ~30% across major releases.</w:t>
      </w:r>
    </w:p>
    <w:p w14:paraId="0542C7E8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Built a library of 300+ reusable validation test cases from mapping documents and business rules—covering record counts, duplicates, nulls, referential integrity, and business-rule logic—adopted across the QA team to standardize testing and reduce ramp time for new analysts.</w:t>
      </w:r>
    </w:p>
    <w:p w14:paraId="6DFBD02B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Investigated and resolved 70+ production data incidents through end-to-end root-cause analysis with engineering and business partners, protecting SLA-bound pipelines and member-facing data accuracy.</w:t>
      </w:r>
    </w:p>
    <w:p w14:paraId="706DE6FF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lastRenderedPageBreak/>
        <w:t>Partnered with cross-functional teams of 12+ (Business Analysts, QA, Data Engineers, downstream report owners) across 2-week Agile sprints; managed 150+ JIRA defects through triage, clarification, validation, and closure.</w:t>
      </w:r>
    </w:p>
    <w:p w14:paraId="4343BBB3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Contributed to data quality and reporting accuracy initiatives that reduced post-release data hotfixes by ~25% and improved stakeholder trust in payer-operations dashboards and downstream KPIs.</w:t>
      </w:r>
    </w:p>
    <w:p w14:paraId="18848DA2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Self-directed learning in Snowflake, Databricks, Python-based validation, and Azure Data Factory—building cloud and AI-ready data pipeline competencies to extend enterprise ETL expertise into modern data stacks.</w:t>
      </w:r>
    </w:p>
    <w:p w14:paraId="303A3DE5" w14:textId="20537820" w:rsidR="00076240" w:rsidRDefault="003947F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Initech </w:t>
      </w:r>
      <w:r w:rsidR="00FA565B">
        <w:rPr>
          <w:b/>
          <w:bCs/>
          <w:color w:val="1F3864"/>
          <w:sz w:val="24"/>
          <w:szCs w:val="24"/>
        </w:rPr>
        <w:t>Global (</w:t>
      </w:r>
      <w:r>
        <w:rPr>
          <w:b/>
          <w:bCs/>
          <w:color w:val="1F3864"/>
          <w:sz w:val="24"/>
          <w:szCs w:val="24"/>
        </w:rPr>
        <w:t xml:space="preserve">Client: Amway </w:t>
      </w:r>
      <w:r w:rsidR="00FA565B">
        <w:rPr>
          <w:b/>
          <w:bCs/>
          <w:color w:val="1F3864"/>
          <w:sz w:val="24"/>
          <w:szCs w:val="24"/>
        </w:rPr>
        <w:t>Corporation)</w:t>
      </w:r>
      <w:r w:rsidR="00FA565B">
        <w:rPr>
          <w:color w:val="595959"/>
        </w:rPr>
        <w:t xml:space="preserve"> — Grand</w:t>
      </w:r>
      <w:r>
        <w:rPr>
          <w:color w:val="595959"/>
        </w:rPr>
        <w:t xml:space="preserve"> Rapids, MI</w:t>
      </w:r>
      <w:r>
        <w:tab/>
      </w:r>
      <w:r>
        <w:rPr>
          <w:b/>
          <w:bCs/>
          <w:color w:val="595959"/>
        </w:rPr>
        <w:t>Dec 2021 – Aug 2022</w:t>
      </w:r>
    </w:p>
    <w:p w14:paraId="45653CF4" w14:textId="77777777" w:rsidR="00076240" w:rsidRDefault="003947F6">
      <w:pPr>
        <w:spacing w:after="40"/>
      </w:pPr>
      <w:r>
        <w:rPr>
          <w:i/>
          <w:iCs/>
          <w:color w:val="000000"/>
        </w:rPr>
        <w:t>ETL Analyst</w:t>
      </w:r>
    </w:p>
    <w:p w14:paraId="57E03069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Validated end-to-end data movement across 20+ source-to-target ETL flows for retail / direct-selling business datasets (customer, order, product, transaction).</w:t>
      </w:r>
    </w:p>
    <w:p w14:paraId="4EAE08D5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Built SQL-based reconciliation frameworks comparing source vs. target data across millions of records, surfacing mismatches, missing records, and transformation defects before release.</w:t>
      </w:r>
    </w:p>
    <w:p w14:paraId="0595A14F" w14:textId="12FC8B65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Executed source-to-target testing including record-count, duplicate, null, </w:t>
      </w:r>
      <w:r w:rsidR="00FA565B">
        <w:t>datatype</w:t>
      </w:r>
      <w:r>
        <w:t>, and business-rule verification—reducing release rejections by ~20%.</w:t>
      </w:r>
    </w:p>
    <w:p w14:paraId="585A0394" w14:textId="1208AD26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 xml:space="preserve">Documented 100+ validation test cases and regression artifacts </w:t>
      </w:r>
      <w:r w:rsidR="00FA565B">
        <w:t>that</w:t>
      </w:r>
      <w:r>
        <w:t xml:space="preserve"> release confidence and reduced post-deployment rollbacks.</w:t>
      </w:r>
    </w:p>
    <w:p w14:paraId="1048213B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Collaborated with developers, QA, and business teams in Agile ceremonies—triaging defects, clarifying requirements, and supporting release readiness reviews.</w:t>
      </w:r>
    </w:p>
    <w:p w14:paraId="3A2F8D74" w14:textId="2CCC86D3" w:rsidR="00076240" w:rsidRDefault="003947F6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 xml:space="preserve">U.S. </w:t>
      </w:r>
      <w:r w:rsidR="00FA565B">
        <w:rPr>
          <w:b/>
          <w:bCs/>
          <w:color w:val="1F3864"/>
          <w:sz w:val="24"/>
          <w:szCs w:val="24"/>
        </w:rPr>
        <w:t>Bank</w:t>
      </w:r>
      <w:r w:rsidR="00FA565B">
        <w:rPr>
          <w:color w:val="595959"/>
        </w:rPr>
        <w:t xml:space="preserve"> — Minneapolis</w:t>
      </w:r>
      <w:r>
        <w:rPr>
          <w:color w:val="595959"/>
        </w:rPr>
        <w:t>, MN</w:t>
      </w:r>
      <w:r>
        <w:tab/>
      </w:r>
      <w:r>
        <w:rPr>
          <w:b/>
          <w:bCs/>
          <w:color w:val="595959"/>
        </w:rPr>
        <w:t>Mar 2021 – Oct 2021</w:t>
      </w:r>
    </w:p>
    <w:p w14:paraId="4D527DBF" w14:textId="77777777" w:rsidR="00076240" w:rsidRDefault="003947F6">
      <w:pPr>
        <w:spacing w:after="40"/>
      </w:pPr>
      <w:r>
        <w:rPr>
          <w:i/>
          <w:iCs/>
          <w:color w:val="000000"/>
        </w:rPr>
        <w:t>ETL Analyst</w:t>
      </w:r>
    </w:p>
    <w:p w14:paraId="70AEE3B9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Validated 25+ ETL workflows supporting compliance-sensitive financial reporting and downstream analytics across enterprise data warehouse layers.</w:t>
      </w:r>
    </w:p>
    <w:p w14:paraId="00631A29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Designed and executed reconciliation queries comparing source, staging, and target tables across millions of records to ensure data accuracy for regulatory and management reporting.</w:t>
      </w:r>
    </w:p>
    <w:p w14:paraId="74EF4460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Performed duplicate detection, null validation, record-count checks, and business-rule verification on financial datasets governed by SOX-style controls.</w:t>
      </w:r>
    </w:p>
    <w:p w14:paraId="1A1EFA89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Translated 30+ source-to-target mapping documents and business requirements into detailed validation scenarios; partnered with QA and engineering to remediate defects pre-release.</w:t>
      </w:r>
    </w:p>
    <w:p w14:paraId="317E0B99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Supported regression testing and production release validation for data integration changes touching downstream regulatory and management reporting.</w:t>
      </w:r>
    </w:p>
    <w:p w14:paraId="4B8FBE67" w14:textId="6072FDEE" w:rsidR="00076240" w:rsidRDefault="00FA565B">
      <w:pPr>
        <w:tabs>
          <w:tab w:val="right" w:pos="10080"/>
        </w:tabs>
        <w:spacing w:before="100"/>
      </w:pPr>
      <w:r>
        <w:rPr>
          <w:b/>
          <w:bCs/>
          <w:color w:val="1F3864"/>
          <w:sz w:val="24"/>
          <w:szCs w:val="24"/>
        </w:rPr>
        <w:t>Flipkart</w:t>
      </w:r>
      <w:r>
        <w:rPr>
          <w:color w:val="595959"/>
        </w:rPr>
        <w:t xml:space="preserve"> — Bengaluru, India</w:t>
      </w:r>
      <w:r>
        <w:tab/>
      </w:r>
      <w:r>
        <w:rPr>
          <w:b/>
          <w:bCs/>
          <w:color w:val="595959"/>
        </w:rPr>
        <w:t>Jun 2015 – Aug 2019</w:t>
      </w:r>
    </w:p>
    <w:p w14:paraId="64885CBE" w14:textId="77777777" w:rsidR="00076240" w:rsidRDefault="003947F6">
      <w:pPr>
        <w:spacing w:after="40"/>
      </w:pPr>
      <w:r>
        <w:rPr>
          <w:i/>
          <w:iCs/>
          <w:color w:val="000000"/>
        </w:rPr>
        <w:t>ETL Analyst</w:t>
      </w:r>
    </w:p>
    <w:p w14:paraId="5E5AD15E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Owned ETL validation for high-volume e-commerce datasets—orders, customers, products, inventory, transactions—supporting daily operational reporting at 5M+ daily transactions.</w:t>
      </w:r>
    </w:p>
    <w:p w14:paraId="5D1EF603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Wrote 150+ SQL queries to validate transformation logic, business rules, and data movement across systems serving millions of daily transactions.</w:t>
      </w:r>
    </w:p>
    <w:p w14:paraId="07D0BC64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Identified and root-caused data discrepancies, partnering with engineering teams to drive defect resolution and prevent reporting drift across operational dashboards.</w:t>
      </w:r>
    </w:p>
    <w:p w14:paraId="6DD7FFFF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Validated data feeding 15+ executive and operational dashboards, improving confidence in business reporting and analytics outputs.</w:t>
      </w:r>
    </w:p>
    <w:p w14:paraId="1284D845" w14:textId="77777777" w:rsidR="00076240" w:rsidRDefault="003947F6">
      <w:pPr>
        <w:pStyle w:val="ListParagraph"/>
        <w:numPr>
          <w:ilvl w:val="0"/>
          <w:numId w:val="2"/>
        </w:numPr>
        <w:spacing w:after="20" w:line="252" w:lineRule="auto"/>
      </w:pPr>
      <w:r>
        <w:t>Built foundational expertise in SQL, ETL concepts, data validation, and high-volume data handling that anchors current healthcare data work.</w:t>
      </w:r>
    </w:p>
    <w:p w14:paraId="0D6981A5" w14:textId="77777777" w:rsidR="00076240" w:rsidRDefault="003947F6">
      <w:pPr>
        <w:pBdr>
          <w:bottom w:val="single" w:sz="8" w:space="2" w:color="1F3864"/>
        </w:pBdr>
        <w:spacing w:before="140" w:after="40"/>
      </w:pPr>
      <w:r>
        <w:rPr>
          <w:b/>
          <w:bCs/>
          <w:color w:val="1F3864"/>
          <w:spacing w:val="20"/>
          <w:sz w:val="24"/>
          <w:szCs w:val="24"/>
        </w:rPr>
        <w:t>EDUCATION</w:t>
      </w:r>
    </w:p>
    <w:p w14:paraId="239F61B9" w14:textId="77777777" w:rsidR="00076240" w:rsidRDefault="003947F6">
      <w:pPr>
        <w:tabs>
          <w:tab w:val="right" w:pos="10080"/>
        </w:tabs>
        <w:spacing w:before="100"/>
      </w:pPr>
      <w:r>
        <w:rPr>
          <w:b/>
          <w:bCs/>
        </w:rPr>
        <w:t>Bachelor of Technology (B.Tech), Computer Science</w:t>
      </w:r>
      <w:r>
        <w:tab/>
      </w:r>
      <w:r>
        <w:rPr>
          <w:b/>
          <w:bCs/>
          <w:color w:val="595959"/>
        </w:rPr>
        <w:t>2010 – 2014</w:t>
      </w:r>
    </w:p>
    <w:p w14:paraId="3474B453" w14:textId="77777777" w:rsidR="00076240" w:rsidRDefault="003947F6">
      <w:r>
        <w:rPr>
          <w:i/>
          <w:iCs/>
        </w:rPr>
        <w:t>Biju Patnaik University of Technology, Odisha, India</w:t>
      </w:r>
    </w:p>
    <w:sectPr w:rsidR="00076240"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826F89"/>
    <w:multiLevelType w:val="hybridMultilevel"/>
    <w:tmpl w:val="344229B2"/>
    <w:lvl w:ilvl="0" w:tplc="EE8AA79E">
      <w:start w:val="1"/>
      <w:numFmt w:val="bullet"/>
      <w:lvlText w:val="•"/>
      <w:lvlJc w:val="left"/>
      <w:pPr>
        <w:ind w:left="360" w:hanging="240"/>
      </w:pPr>
    </w:lvl>
    <w:lvl w:ilvl="1" w:tplc="D22ECCE8">
      <w:numFmt w:val="decimal"/>
      <w:lvlText w:val=""/>
      <w:lvlJc w:val="left"/>
    </w:lvl>
    <w:lvl w:ilvl="2" w:tplc="9A9E16D4">
      <w:numFmt w:val="decimal"/>
      <w:lvlText w:val=""/>
      <w:lvlJc w:val="left"/>
    </w:lvl>
    <w:lvl w:ilvl="3" w:tplc="1B6076E2">
      <w:numFmt w:val="decimal"/>
      <w:lvlText w:val=""/>
      <w:lvlJc w:val="left"/>
    </w:lvl>
    <w:lvl w:ilvl="4" w:tplc="41D60B00">
      <w:numFmt w:val="decimal"/>
      <w:lvlText w:val=""/>
      <w:lvlJc w:val="left"/>
    </w:lvl>
    <w:lvl w:ilvl="5" w:tplc="69963904">
      <w:numFmt w:val="decimal"/>
      <w:lvlText w:val=""/>
      <w:lvlJc w:val="left"/>
    </w:lvl>
    <w:lvl w:ilvl="6" w:tplc="C8CE2B1C">
      <w:numFmt w:val="decimal"/>
      <w:lvlText w:val=""/>
      <w:lvlJc w:val="left"/>
    </w:lvl>
    <w:lvl w:ilvl="7" w:tplc="21503CE8">
      <w:numFmt w:val="decimal"/>
      <w:lvlText w:val=""/>
      <w:lvlJc w:val="left"/>
    </w:lvl>
    <w:lvl w:ilvl="8" w:tplc="0658DCFE">
      <w:numFmt w:val="decimal"/>
      <w:lvlText w:val=""/>
      <w:lvlJc w:val="left"/>
    </w:lvl>
  </w:abstractNum>
  <w:abstractNum w:abstractNumId="1" w15:restartNumberingAfterBreak="0">
    <w:nsid w:val="70C507AC"/>
    <w:multiLevelType w:val="hybridMultilevel"/>
    <w:tmpl w:val="149CF54A"/>
    <w:lvl w:ilvl="0" w:tplc="E408B68C">
      <w:start w:val="1"/>
      <w:numFmt w:val="bullet"/>
      <w:lvlText w:val="●"/>
      <w:lvlJc w:val="left"/>
      <w:pPr>
        <w:ind w:left="720" w:hanging="360"/>
      </w:pPr>
    </w:lvl>
    <w:lvl w:ilvl="1" w:tplc="95008EFA">
      <w:start w:val="1"/>
      <w:numFmt w:val="bullet"/>
      <w:lvlText w:val="○"/>
      <w:lvlJc w:val="left"/>
      <w:pPr>
        <w:ind w:left="1440" w:hanging="360"/>
      </w:pPr>
    </w:lvl>
    <w:lvl w:ilvl="2" w:tplc="A740D184">
      <w:start w:val="1"/>
      <w:numFmt w:val="bullet"/>
      <w:lvlText w:val="■"/>
      <w:lvlJc w:val="left"/>
      <w:pPr>
        <w:ind w:left="2160" w:hanging="360"/>
      </w:pPr>
    </w:lvl>
    <w:lvl w:ilvl="3" w:tplc="67BAC59C">
      <w:start w:val="1"/>
      <w:numFmt w:val="bullet"/>
      <w:lvlText w:val="●"/>
      <w:lvlJc w:val="left"/>
      <w:pPr>
        <w:ind w:left="2880" w:hanging="360"/>
      </w:pPr>
    </w:lvl>
    <w:lvl w:ilvl="4" w:tplc="A4B8BC68">
      <w:start w:val="1"/>
      <w:numFmt w:val="bullet"/>
      <w:lvlText w:val="○"/>
      <w:lvlJc w:val="left"/>
      <w:pPr>
        <w:ind w:left="3600" w:hanging="360"/>
      </w:pPr>
    </w:lvl>
    <w:lvl w:ilvl="5" w:tplc="81284604">
      <w:start w:val="1"/>
      <w:numFmt w:val="bullet"/>
      <w:lvlText w:val="■"/>
      <w:lvlJc w:val="left"/>
      <w:pPr>
        <w:ind w:left="4320" w:hanging="360"/>
      </w:pPr>
    </w:lvl>
    <w:lvl w:ilvl="6" w:tplc="95961B28">
      <w:start w:val="1"/>
      <w:numFmt w:val="bullet"/>
      <w:lvlText w:val="●"/>
      <w:lvlJc w:val="left"/>
      <w:pPr>
        <w:ind w:left="5040" w:hanging="360"/>
      </w:pPr>
    </w:lvl>
    <w:lvl w:ilvl="7" w:tplc="38C89F54">
      <w:start w:val="1"/>
      <w:numFmt w:val="bullet"/>
      <w:lvlText w:val="●"/>
      <w:lvlJc w:val="left"/>
      <w:pPr>
        <w:ind w:left="5760" w:hanging="360"/>
      </w:pPr>
    </w:lvl>
    <w:lvl w:ilvl="8" w:tplc="E5126AFA">
      <w:start w:val="1"/>
      <w:numFmt w:val="bullet"/>
      <w:lvlText w:val="●"/>
      <w:lvlJc w:val="left"/>
      <w:pPr>
        <w:ind w:left="6480" w:hanging="360"/>
      </w:pPr>
    </w:lvl>
  </w:abstractNum>
  <w:num w:numId="1" w16cid:durableId="479998345">
    <w:abstractNumId w:val="1"/>
    <w:lvlOverride w:ilvl="0">
      <w:startOverride w:val="1"/>
    </w:lvlOverride>
  </w:num>
  <w:num w:numId="2" w16cid:durableId="10654946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240"/>
    <w:rsid w:val="00013070"/>
    <w:rsid w:val="00076240"/>
    <w:rsid w:val="003947F6"/>
    <w:rsid w:val="004E1D38"/>
    <w:rsid w:val="00645DE6"/>
    <w:rsid w:val="00722C31"/>
    <w:rsid w:val="008F325C"/>
    <w:rsid w:val="00B969D9"/>
    <w:rsid w:val="00BA72FA"/>
    <w:rsid w:val="00CA757B"/>
    <w:rsid w:val="00D63754"/>
    <w:rsid w:val="00EE3805"/>
    <w:rsid w:val="00EF7704"/>
    <w:rsid w:val="00FA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295D7"/>
  <w15:docId w15:val="{9C2F523A-46DE-40E2-9FF6-F7976D21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972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Swagatika Nayak — Resume</dc:title>
  <dc:creator>Swagatika Nayak</dc:creator>
  <cp:lastModifiedBy>Swagatika Nayak</cp:lastModifiedBy>
  <cp:revision>9</cp:revision>
  <cp:lastPrinted>2026-05-01T00:04:00Z</cp:lastPrinted>
  <dcterms:created xsi:type="dcterms:W3CDTF">2026-04-27T17:23:00Z</dcterms:created>
  <dcterms:modified xsi:type="dcterms:W3CDTF">2026-05-01T01:54:00Z</dcterms:modified>
</cp:coreProperties>
</file>