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1E043C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1E043C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1E043C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1E043C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1E04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0393165B" w:rsidR="00076240" w:rsidRDefault="001E043C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0B14C3">
        <w:rPr>
          <w:b/>
          <w:bCs/>
          <w:color w:val="000000"/>
        </w:rPr>
        <w:t>healthcare (payer) and clinical analytics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</w:t>
      </w:r>
      <w:r>
        <w:rPr>
          <w:color w:val="000000"/>
        </w:rPr>
        <w:t>cs readiness.</w:t>
      </w:r>
    </w:p>
    <w:p w14:paraId="672AE834" w14:textId="77777777" w:rsidR="00076240" w:rsidRDefault="001E04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1E043C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1E043C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1E043C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1E043C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1E043C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1E043C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1E043C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1E043C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1E043C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1E043C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1E043C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1E043C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1E043C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1E043C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1E043C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1E043C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1E043C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1E043C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1E04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1E043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1E043C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1E043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1E043C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1E043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1E043C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1E043C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1E043C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1E043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1E043C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1E043C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B14C3"/>
    <w:rsid w:val="000E3E60"/>
    <w:rsid w:val="001E043C"/>
    <w:rsid w:val="004E1D38"/>
    <w:rsid w:val="00645DE6"/>
    <w:rsid w:val="00722C31"/>
    <w:rsid w:val="008F325C"/>
    <w:rsid w:val="00B969D9"/>
    <w:rsid w:val="00BA72FA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