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AML transaction screening, Large language models, AI model risk management, False-positive rates, AI foundation model governance, Financial crime detection</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94"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r>
        <w:t xml:space="preserve"> </w:t>
      </w:r>
      <w:hyperlink r:id="rId64">
        <w:r>
          <w:rPr>
            <w:rStyle w:val="Hyperlink"/>
          </w:rPr>
          <w:t xml:space="preserve">https://doi.org/10.52202/075280-1300</w:t>
        </w:r>
      </w:hyperlink>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5">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6">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7">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8">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9">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70">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1">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r>
        <w:t xml:space="preserve"> </w:t>
      </w:r>
      <w:hyperlink r:id="rId72">
        <w:r>
          <w:rPr>
            <w:rStyle w:val="Hyperlink"/>
          </w:rPr>
          <w:t xml:space="preserve">https://eur-lex.europa.eu/eli/reg/2024/1689/oj</w:t>
        </w:r>
      </w:hyperlink>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w:t>
      </w:r>
      <w:r>
        <w:t xml:space="preserve"> </w:t>
      </w:r>
      <w:hyperlink r:id="rId73">
        <w:r>
          <w:rPr>
            <w:rStyle w:val="Hyperlink"/>
          </w:rPr>
          <w:t xml:space="preserve">https://www.fatf-gafi.org/en/publications/Fatfrecommendations/Fatf-recommendations.html</w:t>
        </w:r>
      </w:hyperlink>
      <w:r>
        <w:t xml:space="preserve">, updated 2023</w:t>
      </w:r>
    </w:p>
    <w:p>
      <w:pPr>
        <w:numPr>
          <w:ilvl w:val="0"/>
          <w:numId w:val="1003"/>
        </w:numPr>
      </w:pPr>
      <w:r>
        <w:t xml:space="preserve">Financial Action Task Force</w:t>
      </w:r>
      <w:r>
        <w:t xml:space="preserve"> </w:t>
      </w:r>
      <w:r>
        <w:t xml:space="preserve">(2021) Stocktake on data pooling, collaborative analytics and data protection. Tech. rep., FATF,</w:t>
      </w:r>
      <w:r>
        <w:t xml:space="preserve"> </w:t>
      </w:r>
      <w:hyperlink r:id="rId74">
        <w:r>
          <w:rPr>
            <w:rStyle w:val="Hyperlink"/>
          </w:rPr>
          <w:t xml:space="preserve">https://www.fatf-gafi.org/en/publications/Digitaltransformation/Data-pooling-collaborative-analytics-data-protection.html</w:t>
        </w:r>
      </w:hyperlink>
    </w:p>
    <w:p>
      <w:pPr>
        <w:numPr>
          <w:ilvl w:val="0"/>
          <w:numId w:val="1003"/>
        </w:numPr>
      </w:pPr>
      <w:r>
        <w:t xml:space="preserve">Gebru T, et al (2021) Datasheets for datasets. Commun ACM 64:86–92.</w:t>
      </w:r>
      <w:r>
        <w:t xml:space="preserve"> </w:t>
      </w:r>
      <w:hyperlink r:id="rId7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w:t>
      </w:r>
      <w:r>
        <w:t xml:space="preserve"> </w:t>
      </w:r>
      <w:hyperlink r:id="rId77">
        <w:r>
          <w:rPr>
            <w:rStyle w:val="Hyperlink"/>
          </w:rPr>
          <w:t xml:space="preserve">https://ai.google.dev/gemini-api/docs/models</w:t>
        </w:r>
      </w:hyperlink>
      <w:r>
        <w:t xml:space="preserve">,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8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8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8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8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8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w:t>
      </w:r>
      <w:r>
        <w:t xml:space="preserve"> </w:t>
      </w:r>
      <w:hyperlink r:id="rId86">
        <w:r>
          <w:rPr>
            <w:rStyle w:val="Hyperlink"/>
          </w:rPr>
          <w:t xml:space="preserve">https://doi.org/10.6028/NIST.AI.100-1</w:t>
        </w:r>
      </w:hyperlink>
      <w:r>
        <w:t xml:space="preserve">,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Development of a synthetic transaction monitoring dataset (</w:t>
      </w:r>
      <w:r>
        <w:t xml:space="preserve">SAML-D</w:t>
      </w:r>
      <w:r>
        <w:t xml:space="preserve">). In: Proc. IEEE Int. Conf. e-Business Engineering,</w:t>
      </w:r>
      <w:r>
        <w:t xml:space="preserve"> </w:t>
      </w:r>
      <w:hyperlink r:id="rId87">
        <w:r>
          <w:rPr>
            <w:rStyle w:val="Hyperlink"/>
          </w:rPr>
          <w:t xml:space="preserve">https://doi.org/10.1109/ICEBE59045.2023.00028</w:t>
        </w:r>
      </w:hyperlink>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8">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9">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90">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r>
        <w:t xml:space="preserve"> </w:t>
      </w:r>
      <w:hyperlink r:id="rId91">
        <w:r>
          <w:rPr>
            <w:rStyle w:val="Hyperlink"/>
          </w:rPr>
          <w:t xml:space="preserve">https://www.unodc.org/documents/data-and-analysis/Studies/Illicit_financial_flows_2011_web.pdf</w:t>
        </w:r>
      </w:hyperlink>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92">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93">
        <w:r>
          <w:rPr>
            <w:rStyle w:val="Hyperlink"/>
          </w:rPr>
          <w:t xml:space="preserve">https://doi.org/10.1007/s44163-026-01283-3</w:t>
        </w:r>
      </w:hyperlink>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_rels/footnotes.xml.rels><?xml version="1.0" encoding="UTF-8"?><Relationships xmlns="http://schemas.openxmlformats.org/package/2006/relationships"><Relationship Type="http://schemas.openxmlformats.org/officeDocument/2006/relationships/hyperlink" Id="rId77" Target="https://ai.google.dev/gemini-api/docs/models" TargetMode="External" /><Relationship Type="http://schemas.openxmlformats.org/officeDocument/2006/relationships/hyperlink" Id="rId76" Target="https://doi.org/10.1002/isaf.1509" TargetMode="External" /><Relationship Type="http://schemas.openxmlformats.org/officeDocument/2006/relationships/hyperlink" Id="rId70" Target="https://doi.org/10.1002/wics.70040" TargetMode="External" /><Relationship Type="http://schemas.openxmlformats.org/officeDocument/2006/relationships/hyperlink" Id="rId83" Target="https://doi.org/10.1007/BF02295996" TargetMode="External" /><Relationship Type="http://schemas.openxmlformats.org/officeDocument/2006/relationships/hyperlink" Id="rId65" Target="https://doi.org/10.1007/s44163-025-00574-5" TargetMode="External" /><Relationship Type="http://schemas.openxmlformats.org/officeDocument/2006/relationships/hyperlink" Id="rId85"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93"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8" Target="https://doi.org/10.1016/j.dss.2020.113303" TargetMode="External" /><Relationship Type="http://schemas.openxmlformats.org/officeDocument/2006/relationships/hyperlink" Id="rId69" Target="https://doi.org/10.1017/can.2022.3" TargetMode="External" /><Relationship Type="http://schemas.openxmlformats.org/officeDocument/2006/relationships/hyperlink" Id="rId80" Target="https://doi.org/10.1038/s41597-023-02569-2" TargetMode="External" /><Relationship Type="http://schemas.openxmlformats.org/officeDocument/2006/relationships/hyperlink" Id="rId82" Target="https://doi.org/10.1073/pnas.2018340118" TargetMode="External" /><Relationship Type="http://schemas.openxmlformats.org/officeDocument/2006/relationships/hyperlink" Id="rId92" Target="https://doi.org/10.1080/01621459.1927.10502953" TargetMode="External" /><Relationship Type="http://schemas.openxmlformats.org/officeDocument/2006/relationships/hyperlink" Id="rId68" Target="https://doi.org/10.1093/biomet/37.3-4.256" TargetMode="External" /><Relationship Type="http://schemas.openxmlformats.org/officeDocument/2006/relationships/hyperlink" Id="rId81" Target="https://doi.org/10.1108/JMLC-07-2019-0055" TargetMode="External" /><Relationship Type="http://schemas.openxmlformats.org/officeDocument/2006/relationships/hyperlink" Id="rId87" Target="https://doi.org/10.1109/ICEBE59045.2023.00028" TargetMode="External" /><Relationship Type="http://schemas.openxmlformats.org/officeDocument/2006/relationships/hyperlink" Id="rId79" Target="https://doi.org/10.1109/TKDE.2008.239" TargetMode="External" /><Relationship Type="http://schemas.openxmlformats.org/officeDocument/2006/relationships/hyperlink" Id="rId90" Target="https://doi.org/10.1145/2939672.2939778" TargetMode="External" /><Relationship Type="http://schemas.openxmlformats.org/officeDocument/2006/relationships/hyperlink" Id="rId84" Target="https://doi.org/10.1145/3287560.3287596" TargetMode="External" /><Relationship Type="http://schemas.openxmlformats.org/officeDocument/2006/relationships/hyperlink" Id="rId89" Target="https://doi.org/10.1145/3351095.3372873" TargetMode="External" /><Relationship Type="http://schemas.openxmlformats.org/officeDocument/2006/relationships/hyperlink" Id="rId66" Target="https://doi.org/10.1145/3442188.3445922" TargetMode="External" /><Relationship Type="http://schemas.openxmlformats.org/officeDocument/2006/relationships/hyperlink" Id="rId75" Target="https://doi.org/10.1145/3458723" TargetMode="External" /><Relationship Type="http://schemas.openxmlformats.org/officeDocument/2006/relationships/hyperlink" Id="rId71" Target="https://doi.org/10.1214/aos/1176344552" TargetMode="External" /><Relationship Type="http://schemas.openxmlformats.org/officeDocument/2006/relationships/hyperlink" Id="rId78" Target="https://doi.org/10.1348/000711006X126600" TargetMode="External" /><Relationship Type="http://schemas.openxmlformats.org/officeDocument/2006/relationships/hyperlink" Id="rId67" Target="https://doi.org/10.1613/jair.953" TargetMode="External" /><Relationship Type="http://schemas.openxmlformats.org/officeDocument/2006/relationships/hyperlink" Id="rId64" Target="https://doi.org/10.52202/075280-1300" TargetMode="External" /><Relationship Type="http://schemas.openxmlformats.org/officeDocument/2006/relationships/hyperlink" Id="rId60" Target="https://doi.org/10.5281/zenodo.23424852" TargetMode="External" /><Relationship Type="http://schemas.openxmlformats.org/officeDocument/2006/relationships/hyperlink" Id="rId86" Target="https://doi.org/10.6028/NIST.AI.100-1" TargetMode="External" /><Relationship Type="http://schemas.openxmlformats.org/officeDocument/2006/relationships/hyperlink" Id="rId72" Target="https://eur-lex.europa.eu/eli/reg/2024/1689/oj" TargetMode="External" /><Relationship Type="http://schemas.openxmlformats.org/officeDocument/2006/relationships/hyperlink" Id="rId59" Target="https://github.com/samirrc2/ai-foundation-model-aml-false-positives" TargetMode="External" /><Relationship Type="http://schemas.openxmlformats.org/officeDocument/2006/relationships/hyperlink" Id="rId74" Target="https://www.fatf-gafi.org/en/publications/Digitaltransformation/Data-pooling-collaborative-analytics-data-protection.html" TargetMode="External" /><Relationship Type="http://schemas.openxmlformats.org/officeDocument/2006/relationships/hyperlink" Id="rId73" Target="https://www.fatf-gafi.org/en/publications/Fatfrecommendations/Fatf-recommendations.html" TargetMode="External" /><Relationship Type="http://schemas.openxmlformats.org/officeDocument/2006/relationships/hyperlink" Id="rId91" Target="https://www.unodc.org/documents/data-and-analysis/Studies/Illicit_financial_flows_2011_web.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2026-10-16T20:54:53Z</dcterms:created>
  <dcterms:modified xsi:type="dcterms:W3CDTF">2026-10-16T20:54:53Z</dcterms:modified>
</cp:coreProperties>
</file>

<file path=docProps/custom.xml><?xml version="1.0" encoding="utf-8"?>
<Properties xmlns="http://schemas.openxmlformats.org/officeDocument/2006/custom-properties" xmlns:vt="http://schemas.openxmlformats.org/officeDocument/2006/docPropsVTypes"/>
</file>