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490BCFD"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0FAEF348" w14:textId="77777777" w:rsidR="00065CBA" w:rsidRPr="009C017C" w:rsidRDefault="00065CBA" w:rsidP="008D20E9">
      <w:pPr>
        <w:pStyle w:val="Normal1"/>
        <w:spacing w:line="240" w:lineRule="auto"/>
        <w:rPr>
          <w:color w:val="000000" w:themeColor="text1"/>
          <w:sz w:val="24"/>
          <w:szCs w:val="24"/>
        </w:rPr>
      </w:pPr>
    </w:p>
    <w:p w14:paraId="45B7BB91"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34A37C2C"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Hiram Beltrán-Sánchez, PhD</w:t>
      </w:r>
    </w:p>
    <w:p w14:paraId="7EDF7D4C" w14:textId="77777777" w:rsidR="008D20E9" w:rsidRPr="009C017C" w:rsidRDefault="008D20E9" w:rsidP="008D20E9">
      <w:pPr>
        <w:pStyle w:val="Normal1"/>
        <w:spacing w:line="240" w:lineRule="auto"/>
        <w:rPr>
          <w:color w:val="000000" w:themeColor="text1"/>
          <w:sz w:val="24"/>
          <w:szCs w:val="24"/>
        </w:rPr>
      </w:pPr>
    </w:p>
    <w:p w14:paraId="5ED6BA3A"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6EB33961" w14:textId="77777777" w:rsidR="00065CBA" w:rsidRPr="009C017C" w:rsidRDefault="00065CBA" w:rsidP="008D20E9">
      <w:pPr>
        <w:pStyle w:val="Normal1"/>
        <w:spacing w:line="240" w:lineRule="auto"/>
        <w:rPr>
          <w:color w:val="000000" w:themeColor="text1"/>
          <w:sz w:val="24"/>
          <w:szCs w:val="24"/>
        </w:rPr>
      </w:pPr>
    </w:p>
    <w:p w14:paraId="6CAD372C"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4C2A736B" w14:textId="77777777" w:rsidR="00065CBA" w:rsidRPr="009C017C" w:rsidRDefault="00065CBA" w:rsidP="008D20E9">
      <w:pPr>
        <w:pStyle w:val="Normal1"/>
        <w:spacing w:line="240" w:lineRule="auto"/>
        <w:rPr>
          <w:color w:val="000000" w:themeColor="text1"/>
          <w:sz w:val="24"/>
          <w:szCs w:val="24"/>
        </w:rPr>
      </w:pPr>
    </w:p>
    <w:p w14:paraId="139AA105"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p>
    <w:p w14:paraId="2E200BCB" w14:textId="77777777" w:rsidR="00065CBA" w:rsidRPr="009C017C" w:rsidRDefault="00065CBA" w:rsidP="008D20E9">
      <w:pPr>
        <w:pStyle w:val="Normal1"/>
        <w:spacing w:line="240" w:lineRule="auto"/>
        <w:rPr>
          <w:color w:val="000000" w:themeColor="text1"/>
          <w:sz w:val="24"/>
          <w:szCs w:val="24"/>
        </w:rPr>
      </w:pPr>
    </w:p>
    <w:p w14:paraId="1E712F75"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773664A2"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7CBF7F7A" w14:textId="77777777" w:rsidR="008D20E9" w:rsidRPr="009C017C" w:rsidRDefault="008D20E9" w:rsidP="008D20E9">
      <w:pPr>
        <w:pStyle w:val="Normal1"/>
        <w:spacing w:line="240" w:lineRule="auto"/>
        <w:rPr>
          <w:b/>
          <w:color w:val="000000" w:themeColor="text1"/>
          <w:sz w:val="24"/>
          <w:szCs w:val="24"/>
        </w:rPr>
      </w:pPr>
    </w:p>
    <w:p w14:paraId="598A696C"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2DFB490D"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1C2E3205" w14:textId="77777777"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3341A96E" w14:textId="77777777" w:rsidR="002D2734" w:rsidRPr="00597040" w:rsidRDefault="002D2734" w:rsidP="009C017C">
      <w:pPr>
        <w:pStyle w:val="Normal2"/>
        <w:rPr>
          <w:color w:val="000000" w:themeColor="text1"/>
          <w:sz w:val="24"/>
          <w:szCs w:val="24"/>
        </w:rPr>
      </w:pPr>
    </w:p>
    <w:p w14:paraId="790DC2F7"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1FFD6E0D"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5873A6FD"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the contribution of earlier detection was not trivial.</w:t>
      </w:r>
    </w:p>
    <w:p w14:paraId="67DA0F93" w14:textId="77777777" w:rsidR="00077772" w:rsidRPr="00597040" w:rsidRDefault="00077772">
      <w:pPr>
        <w:rPr>
          <w:b/>
          <w:color w:val="000000" w:themeColor="text1"/>
          <w:sz w:val="24"/>
          <w:szCs w:val="24"/>
        </w:rPr>
      </w:pPr>
      <w:r w:rsidRPr="00597040">
        <w:rPr>
          <w:b/>
          <w:color w:val="000000" w:themeColor="text1"/>
          <w:sz w:val="24"/>
          <w:szCs w:val="24"/>
        </w:rPr>
        <w:br w:type="page"/>
      </w:r>
    </w:p>
    <w:p w14:paraId="3394682C" w14:textId="77777777" w:rsidR="00226350" w:rsidRPr="00597040" w:rsidRDefault="00A019D8" w:rsidP="008D20E9">
      <w:pPr>
        <w:pStyle w:val="Normal1"/>
        <w:spacing w:line="480" w:lineRule="auto"/>
        <w:rPr>
          <w:color w:val="000000" w:themeColor="text1"/>
          <w:sz w:val="24"/>
          <w:szCs w:val="24"/>
        </w:rPr>
      </w:pPr>
      <w:bookmarkStart w:id="0" w:name="_GoBack"/>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5F6D3DCB" w14:textId="002E871D"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w:t>
      </w:r>
      <w:r w:rsidR="00C24488">
        <w:rPr>
          <w:strike/>
          <w:color w:val="000000" w:themeColor="text1"/>
          <w:sz w:val="24"/>
          <w:szCs w:val="24"/>
        </w:rPr>
        <w:t xml:space="preserve"> </w:t>
      </w:r>
      <w:r w:rsidR="008F7C88" w:rsidRPr="00597040">
        <w:rPr>
          <w:color w:val="000000" w:themeColor="text1"/>
          <w:sz w:val="24"/>
          <w:szCs w:val="24"/>
        </w:rPr>
        <w:t>has become the subject of intense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7CE87E77" w14:textId="1402015C"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 xml:space="preserve">in breast cancer treatment on </w:t>
      </w:r>
      <w:r w:rsidR="001B1F06" w:rsidRPr="00597040">
        <w:rPr>
          <w:rFonts w:ascii="Arial" w:hAnsi="Arial" w:cs="Arial"/>
          <w:color w:val="000000" w:themeColor="text1"/>
          <w:highlight w:val="yellow"/>
        </w:rPr>
        <w:t>the survival of breast cancer patients over time</w:t>
      </w:r>
      <w:r w:rsidRPr="00597040">
        <w:rPr>
          <w:rFonts w:ascii="Arial" w:hAnsi="Arial" w:cs="Arial"/>
          <w:color w:val="000000" w:themeColor="text1"/>
        </w:rPr>
        <w:t xml:space="preserve">.  Quantifying these contributions requires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women diagnosed with early stage breast cancer (e.g., cardiovascular disease [CVD]).  </w:t>
      </w:r>
      <w:r w:rsidR="00606344">
        <w:rPr>
          <w:rFonts w:ascii="Arial" w:hAnsi="Arial" w:cs="Arial"/>
          <w:color w:val="000000" w:themeColor="text1"/>
        </w:rPr>
        <w:t>P</w:t>
      </w:r>
      <w:r w:rsidRPr="00597040">
        <w:rPr>
          <w:rFonts w:ascii="Arial" w:hAnsi="Arial" w:cs="Arial"/>
          <w:color w:val="000000" w:themeColor="text1"/>
        </w:rPr>
        <w:t xml:space="preserve">revious research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Thus,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 xml:space="preserve">study </w:t>
      </w:r>
      <w:r w:rsidR="00DC515A">
        <w:rPr>
          <w:rFonts w:ascii="Arial" w:hAnsi="Arial" w:cs="Arial"/>
          <w:color w:val="000000" w:themeColor="text1"/>
          <w:highlight w:val="yellow"/>
        </w:rPr>
        <w:t xml:space="preserve">possibly </w:t>
      </w:r>
      <w:r w:rsidR="00DC515A" w:rsidRPr="00DC515A">
        <w:rPr>
          <w:rFonts w:ascii="Arial" w:hAnsi="Arial" w:cs="Arial"/>
          <w:color w:val="000000" w:themeColor="text1"/>
          <w:highlight w:val="yellow"/>
        </w:rPr>
        <w:t>overestimated</w:t>
      </w:r>
      <w:r w:rsidR="00DC515A">
        <w:rPr>
          <w:rFonts w:ascii="Arial" w:hAnsi="Arial" w:cs="Arial"/>
          <w:color w:val="000000" w:themeColor="text1"/>
        </w:rPr>
        <w:t xml:space="preserve"> </w:t>
      </w:r>
      <w:r w:rsidRPr="00597040">
        <w:rPr>
          <w:rFonts w:ascii="Arial" w:hAnsi="Arial" w:cs="Arial"/>
          <w:color w:val="000000" w:themeColor="text1"/>
        </w:rPr>
        <w:t xml:space="preserve">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w:t>
      </w:r>
      <w:r w:rsidR="00DC515A" w:rsidRPr="00DC515A">
        <w:rPr>
          <w:rFonts w:ascii="Arial" w:hAnsi="Arial" w:cs="Arial"/>
          <w:color w:val="000000" w:themeColor="text1"/>
          <w:highlight w:val="yellow"/>
        </w:rPr>
        <w:t>consider</w:t>
      </w:r>
      <w:r w:rsidR="00DC515A">
        <w:rPr>
          <w:rFonts w:ascii="Arial" w:hAnsi="Arial" w:cs="Arial"/>
          <w:color w:val="000000" w:themeColor="text1"/>
        </w:rPr>
        <w:t xml:space="preserve"> </w:t>
      </w:r>
      <w:r w:rsidRPr="00597040">
        <w:rPr>
          <w:rFonts w:ascii="Arial" w:hAnsi="Arial" w:cs="Arial"/>
          <w:color w:val="000000" w:themeColor="text1"/>
        </w:rPr>
        <w:t xml:space="preserve">the substantial 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 xml:space="preserve">studies </w:t>
      </w:r>
      <w:r w:rsidR="001B1F06" w:rsidRPr="00597040">
        <w:rPr>
          <w:rFonts w:ascii="Arial" w:hAnsi="Arial" w:cs="Arial"/>
          <w:color w:val="000000" w:themeColor="text1"/>
          <w:shd w:val="clear" w:color="auto" w:fill="FFFF00"/>
        </w:rPr>
        <w:lastRenderedPageBreak/>
        <w:t xml:space="preserve">only focus on the reduction in breast cancer mortality rates rather than 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quantify the contribution of screening on the increase in survival of breast cancer patients over time.</w:t>
      </w:r>
      <w:r w:rsidR="001B1F06" w:rsidRPr="00597040">
        <w:rPr>
          <w:rFonts w:ascii="Arial" w:hAnsi="Arial" w:cs="Arial"/>
          <w:strike/>
          <w:color w:val="000000" w:themeColor="text1"/>
        </w:rPr>
        <w:t xml:space="preserve"> </w:t>
      </w:r>
    </w:p>
    <w:p w14:paraId="7E48A6BE" w14:textId="2DFC3482"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 xml:space="preserve">In this study, we address these research gaps and quantify the contribution of the three </w:t>
      </w:r>
      <w:r w:rsidR="009671D1" w:rsidRPr="009671D1">
        <w:rPr>
          <w:color w:val="000000" w:themeColor="text1"/>
          <w:sz w:val="24"/>
          <w:szCs w:val="24"/>
          <w:highlight w:val="yellow"/>
        </w:rPr>
        <w:t>components</w:t>
      </w:r>
      <w:r w:rsidR="008F7C88" w:rsidRPr="00597040">
        <w:rPr>
          <w:color w:val="000000" w:themeColor="text1"/>
          <w:sz w:val="24"/>
          <w:szCs w:val="24"/>
        </w:rPr>
        <w:t xml:space="preserve"> that could have led to the gain in life expectancy among breast cancer patients.  We extend and improve prior research in three ways: (a) our analytic approach capture</w:t>
      </w:r>
      <w:r w:rsidR="000B2D41">
        <w:rPr>
          <w:color w:val="000000" w:themeColor="text1"/>
          <w:sz w:val="24"/>
          <w:szCs w:val="24"/>
        </w:rPr>
        <w:t>s</w:t>
      </w:r>
      <w:r w:rsidR="008F7C88" w:rsidRPr="00597040">
        <w:rPr>
          <w:color w:val="000000" w:themeColor="text1"/>
          <w:sz w:val="24"/>
          <w:szCs w:val="24"/>
        </w:rPr>
        <w:t xml:space="preserve"> the interrelationship of these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w:t>
      </w:r>
      <w:r w:rsidR="000063AD">
        <w:rPr>
          <w:color w:val="000000" w:themeColor="text1"/>
          <w:sz w:val="24"/>
          <w:szCs w:val="24"/>
        </w:rPr>
        <w:t xml:space="preserve">progression of </w:t>
      </w:r>
      <w:r w:rsidR="009671D1" w:rsidRPr="000063AD">
        <w:rPr>
          <w:color w:val="000000" w:themeColor="text1"/>
          <w:sz w:val="24"/>
          <w:szCs w:val="24"/>
        </w:rPr>
        <w:t>breast cancer</w:t>
      </w:r>
      <w:r w:rsidR="008F7C88" w:rsidRPr="00597040">
        <w:rPr>
          <w:color w:val="000000" w:themeColor="text1"/>
          <w:sz w:val="24"/>
          <w:szCs w:val="24"/>
        </w:rPr>
        <w:t xml:space="preserve">, and (c) we utilize case fatality rates </w:t>
      </w:r>
      <w:r w:rsidR="009671D1" w:rsidRPr="009671D1">
        <w:rPr>
          <w:color w:val="000000" w:themeColor="text1"/>
          <w:sz w:val="24"/>
          <w:szCs w:val="24"/>
          <w:highlight w:val="yellow"/>
        </w:rPr>
        <w:t>thus</w:t>
      </w:r>
      <w:r w:rsidR="008F7C88" w:rsidRPr="00597040">
        <w:rPr>
          <w:color w:val="000000" w:themeColor="text1"/>
          <w:sz w:val="24"/>
          <w:szCs w:val="24"/>
        </w:rPr>
        <w:t xml:space="preserve"> </w:t>
      </w:r>
      <w:r w:rsidR="009671D1" w:rsidRPr="009671D1">
        <w:rPr>
          <w:color w:val="000000" w:themeColor="text1"/>
          <w:sz w:val="24"/>
          <w:szCs w:val="24"/>
          <w:highlight w:val="yellow"/>
        </w:rPr>
        <w:t>avoiding</w:t>
      </w:r>
      <w:r w:rsidR="008F7C88" w:rsidRPr="00597040">
        <w:rPr>
          <w:color w:val="000000" w:themeColor="text1"/>
          <w:sz w:val="24"/>
          <w:szCs w:val="24"/>
        </w:rPr>
        <w:t xml:space="preserve"> biases inherent in survival time data.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by reductions in 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over the value of screening 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competing causes of death and changes in the age structure of the US female </w:t>
      </w:r>
      <w:r w:rsidR="008F7C88" w:rsidRPr="00597040">
        <w:rPr>
          <w:color w:val="000000" w:themeColor="text1"/>
          <w:sz w:val="24"/>
          <w:szCs w:val="24"/>
        </w:rPr>
        <w:lastRenderedPageBreak/>
        <w:t xml:space="preserve">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level of overdiagnosis and re-quantify contributions to the gain in life expectancy.</w:t>
      </w:r>
    </w:p>
    <w:p w14:paraId="4431CF9E" w14:textId="77777777" w:rsidR="008F7C88" w:rsidRPr="00597040" w:rsidRDefault="008F7C88" w:rsidP="0025059A">
      <w:pPr>
        <w:pStyle w:val="Normal2"/>
        <w:spacing w:line="480" w:lineRule="auto"/>
        <w:rPr>
          <w:color w:val="000000" w:themeColor="text1"/>
          <w:sz w:val="24"/>
          <w:szCs w:val="24"/>
        </w:rPr>
      </w:pPr>
    </w:p>
    <w:p w14:paraId="45F6BF55"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2616FF0A" w14:textId="77777777" w:rsidR="00765DFD" w:rsidRPr="00597040" w:rsidRDefault="00023A72" w:rsidP="00765DFD">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t>
      </w:r>
      <w:r w:rsidR="007F1EC1" w:rsidRPr="007F1EC1">
        <w:rPr>
          <w:color w:val="000000" w:themeColor="text1"/>
          <w:sz w:val="24"/>
          <w:szCs w:val="24"/>
          <w:highlight w:val="yellow"/>
        </w:rPr>
        <w:t>Our analytic approach consists of two main steps (Figure 1).</w:t>
      </w:r>
      <w:r w:rsidR="00765DFD" w:rsidRPr="00597040">
        <w:rPr>
          <w:color w:val="000000" w:themeColor="text1"/>
          <w:sz w:val="24"/>
          <w:szCs w:val="24"/>
        </w:rPr>
        <w:t xml:space="preserve">  </w:t>
      </w:r>
      <w:r w:rsidR="00765DFD" w:rsidRPr="00597040">
        <w:rPr>
          <w:rFonts w:eastAsia="Times New Roman"/>
          <w:color w:val="000000" w:themeColor="text1"/>
          <w:sz w:val="24"/>
          <w:szCs w:val="24"/>
          <w:highlight w:val="yellow"/>
        </w:rPr>
        <w:t>The first step estimates the contribution of earlier detection to gains in life expectancy (component [1]).</w:t>
      </w:r>
      <w:r w:rsidR="00765DFD" w:rsidRPr="00597040">
        <w:rPr>
          <w:rFonts w:eastAsia="Times New Roman"/>
          <w:color w:val="000000" w:themeColor="text1"/>
          <w:sz w:val="24"/>
          <w:szCs w:val="24"/>
        </w:rPr>
        <w:t xml:space="preserve">  </w:t>
      </w:r>
      <w:r w:rsidR="00765DFD" w:rsidRPr="00597040">
        <w:rPr>
          <w:color w:val="000000" w:themeColor="text1"/>
          <w:sz w:val="24"/>
          <w:szCs w:val="24"/>
        </w:rPr>
        <w:t xml:space="preserve">We began with all-cause incidence-based case fatality rates </w:t>
      </w:r>
      <w:r w:rsidR="00765DFD" w:rsidRPr="00597040">
        <w:rPr>
          <w:color w:val="000000" w:themeColor="text1"/>
          <w:sz w:val="24"/>
          <w:szCs w:val="24"/>
          <w:highlight w:val="yellow"/>
        </w:rPr>
        <w:t>(hereafter “fatality rates”)</w:t>
      </w:r>
      <w:r w:rsidR="00765DFD">
        <w:rPr>
          <w:color w:val="000000" w:themeColor="text1"/>
          <w:sz w:val="24"/>
          <w:szCs w:val="24"/>
        </w:rPr>
        <w:t xml:space="preserve"> </w:t>
      </w:r>
      <w:r w:rsidR="00765DFD" w:rsidRPr="00597040">
        <w:rPr>
          <w:color w:val="000000" w:themeColor="text1"/>
          <w:sz w:val="24"/>
          <w:szCs w:val="24"/>
        </w:rPr>
        <w:t>by tumor size</w:t>
      </w:r>
      <w:r w:rsidR="007F1EC1">
        <w:rPr>
          <w:color w:val="000000" w:themeColor="text1"/>
          <w:sz w:val="24"/>
          <w:szCs w:val="24"/>
        </w:rPr>
        <w:t xml:space="preserve"> (</w:t>
      </w:r>
      <w:r w:rsidR="00765DFD" w:rsidRPr="00275DE9">
        <w:rPr>
          <w:color w:val="000000" w:themeColor="text1"/>
          <w:sz w:val="24"/>
          <w:szCs w:val="24"/>
          <w:highlight w:val="yellow"/>
        </w:rPr>
        <w:t xml:space="preserve">Section </w:t>
      </w:r>
      <w:r w:rsidR="00765DFD" w:rsidRPr="003F17C3">
        <w:rPr>
          <w:color w:val="000000" w:themeColor="text1"/>
          <w:sz w:val="24"/>
          <w:szCs w:val="24"/>
          <w:highlight w:val="yellow"/>
        </w:rPr>
        <w:t>2.2</w:t>
      </w:r>
      <w:r w:rsidR="007F1EC1" w:rsidRPr="003F17C3">
        <w:rPr>
          <w:color w:val="000000" w:themeColor="text1"/>
          <w:sz w:val="24"/>
          <w:szCs w:val="24"/>
          <w:highlight w:val="yellow"/>
        </w:rPr>
        <w:t>)</w:t>
      </w:r>
      <w:r w:rsidR="00765DFD" w:rsidRPr="003F17C3">
        <w:rPr>
          <w:color w:val="000000" w:themeColor="text1"/>
          <w:sz w:val="24"/>
          <w:szCs w:val="24"/>
          <w:highlight w:val="yellow"/>
        </w:rPr>
        <w:t>.</w:t>
      </w:r>
      <w:r w:rsidR="00765DFD" w:rsidRPr="00597040">
        <w:rPr>
          <w:color w:val="000000" w:themeColor="text1"/>
          <w:sz w:val="24"/>
          <w:szCs w:val="24"/>
        </w:rPr>
        <w:t xml:space="preserve"> </w:t>
      </w:r>
      <w:r w:rsidR="00765DFD">
        <w:rPr>
          <w:color w:val="000000" w:themeColor="text1"/>
          <w:sz w:val="24"/>
          <w:szCs w:val="24"/>
        </w:rPr>
        <w:t xml:space="preserve"> </w:t>
      </w:r>
      <w:r w:rsidR="00765DFD" w:rsidRPr="00597040">
        <w:rPr>
          <w:color w:val="000000" w:themeColor="text1"/>
          <w:sz w:val="24"/>
          <w:szCs w:val="24"/>
          <w:highlight w:val="yellow"/>
        </w:rPr>
        <w:t xml:space="preserve">We </w:t>
      </w:r>
      <w:r w:rsidR="00765DFD" w:rsidRPr="00597040">
        <w:rPr>
          <w:color w:val="000000" w:themeColor="text1"/>
          <w:sz w:val="24"/>
          <w:szCs w:val="24"/>
        </w:rPr>
        <w:t xml:space="preserve">adjusted these </w:t>
      </w:r>
      <w:r w:rsidR="00765DFD" w:rsidRPr="00597040">
        <w:rPr>
          <w:color w:val="000000" w:themeColor="text1"/>
          <w:sz w:val="24"/>
          <w:szCs w:val="24"/>
          <w:highlight w:val="yellow"/>
        </w:rPr>
        <w:t>fatality rates</w:t>
      </w:r>
      <w:r w:rsidR="00765DFD" w:rsidRPr="00597040">
        <w:rPr>
          <w:color w:val="000000" w:themeColor="text1"/>
          <w:sz w:val="24"/>
          <w:szCs w:val="24"/>
        </w:rPr>
        <w:t xml:space="preserve"> for overdiagnosis</w:t>
      </w:r>
      <w:r w:rsidR="007F1EC1">
        <w:rPr>
          <w:color w:val="000000" w:themeColor="text1"/>
          <w:sz w:val="24"/>
          <w:szCs w:val="24"/>
        </w:rPr>
        <w:t xml:space="preserve"> (</w:t>
      </w:r>
      <w:r w:rsidR="00EC284A" w:rsidRPr="00EC284A">
        <w:rPr>
          <w:color w:val="000000" w:themeColor="text1"/>
          <w:sz w:val="24"/>
          <w:szCs w:val="24"/>
          <w:highlight w:val="yellow"/>
        </w:rPr>
        <w:t>Section 2.3</w:t>
      </w:r>
      <w:r w:rsidR="007F1EC1">
        <w:rPr>
          <w:color w:val="000000" w:themeColor="text1"/>
          <w:sz w:val="24"/>
          <w:szCs w:val="24"/>
        </w:rPr>
        <w:t>)</w:t>
      </w:r>
      <w:r w:rsidR="00765DFD" w:rsidRPr="00597040">
        <w:rPr>
          <w:color w:val="000000" w:themeColor="text1"/>
          <w:sz w:val="24"/>
          <w:szCs w:val="24"/>
        </w:rPr>
        <w:t xml:space="preserve">. The adjusted tumor size-specific fatality rates served as input to demographic life tables that produced tumor size-specific life expectancies in 1975 and 2002 </w:t>
      </w:r>
      <w:r w:rsidR="00765DFD" w:rsidRPr="00597040">
        <w:rPr>
          <w:color w:val="000000" w:themeColor="text1"/>
          <w:sz w:val="24"/>
          <w:szCs w:val="24"/>
          <w:highlight w:val="yellow"/>
        </w:rPr>
        <w:t xml:space="preserve">(see </w:t>
      </w:r>
      <w:proofErr w:type="spellStart"/>
      <w:r w:rsidR="00765DFD" w:rsidRPr="00597040">
        <w:rPr>
          <w:color w:val="000000" w:themeColor="text1"/>
          <w:sz w:val="24"/>
          <w:szCs w:val="24"/>
          <w:highlight w:val="yellow"/>
        </w:rPr>
        <w:t>eAppendix</w:t>
      </w:r>
      <w:proofErr w:type="spellEnd"/>
      <w:r w:rsidR="00765DFD" w:rsidRPr="00597040">
        <w:rPr>
          <w:color w:val="000000" w:themeColor="text1"/>
          <w:sz w:val="24"/>
          <w:szCs w:val="24"/>
          <w:highlight w:val="yellow"/>
        </w:rPr>
        <w:t xml:space="preserve"> C for example of </w:t>
      </w:r>
      <w:r w:rsidR="00765DFD" w:rsidRPr="00597040">
        <w:rPr>
          <w:rFonts w:eastAsia="Times New Roman"/>
          <w:color w:val="000000" w:themeColor="text1"/>
          <w:sz w:val="24"/>
          <w:szCs w:val="24"/>
          <w:highlight w:val="yellow"/>
        </w:rPr>
        <w:t>life table calculations)</w:t>
      </w:r>
      <w:r w:rsidR="00765DFD" w:rsidRPr="00597040">
        <w:rPr>
          <w:color w:val="000000" w:themeColor="text1"/>
          <w:sz w:val="24"/>
          <w:szCs w:val="24"/>
          <w:highlight w:val="yellow"/>
        </w:rPr>
        <w:t>.</w:t>
      </w:r>
      <w:r w:rsidR="00765DFD" w:rsidRPr="00597040">
        <w:rPr>
          <w:color w:val="000000" w:themeColor="text1"/>
          <w:sz w:val="24"/>
          <w:szCs w:val="24"/>
        </w:rPr>
        <w:t xml:space="preserve">  We calculated overall life expectancy for each time period as the weighted average of tumor-size specific life expectancies, where the weights corresponded to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The gain in life expectancy was then computed as the difference in overall life expectancy between 1975 and 2002. Next, we utilized an established demographic method (Kitagawa decomposition</w:t>
      </w:r>
      <w:r w:rsidR="00765DFD" w:rsidRPr="00597040">
        <w:rPr>
          <w:color w:val="000000" w:themeColor="text1"/>
          <w:sz w:val="24"/>
          <w:szCs w:val="24"/>
        </w:rPr>
        <w:fldChar w:fldCharType="begin"/>
      </w:r>
      <w:r w:rsidR="00765DFD"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765DFD" w:rsidRPr="00597040">
        <w:rPr>
          <w:color w:val="000000" w:themeColor="text1"/>
          <w:sz w:val="24"/>
          <w:szCs w:val="24"/>
        </w:rPr>
        <w:fldChar w:fldCharType="separate"/>
      </w:r>
      <w:r w:rsidR="00765DFD" w:rsidRPr="00597040">
        <w:rPr>
          <w:rFonts w:eastAsia="Times New Roman"/>
          <w:color w:val="000000" w:themeColor="text1"/>
          <w:sz w:val="24"/>
          <w:vertAlign w:val="superscript"/>
        </w:rPr>
        <w:t>18</w:t>
      </w:r>
      <w:r w:rsidR="00765DFD" w:rsidRPr="00597040">
        <w:rPr>
          <w:color w:val="000000" w:themeColor="text1"/>
          <w:sz w:val="24"/>
          <w:szCs w:val="24"/>
        </w:rPr>
        <w:fldChar w:fldCharType="end"/>
      </w:r>
      <w:r w:rsidR="00765DFD" w:rsidRPr="00597040">
        <w:rPr>
          <w:color w:val="000000" w:themeColor="text1"/>
          <w:sz w:val="24"/>
          <w:szCs w:val="24"/>
        </w:rPr>
        <w:t xml:space="preserve">) to estimate how much of this gain was due to changes in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w:t>
      </w:r>
      <w:r w:rsidR="00765DFD" w:rsidRPr="00597040">
        <w:rPr>
          <w:color w:val="000000" w:themeColor="text1"/>
          <w:sz w:val="24"/>
          <w:szCs w:val="24"/>
          <w:highlight w:val="yellow"/>
        </w:rPr>
        <w:t>(i.e., more small tumors over time)</w:t>
      </w:r>
      <w:r w:rsidR="00765DFD" w:rsidRPr="00597040">
        <w:rPr>
          <w:color w:val="000000" w:themeColor="text1"/>
          <w:sz w:val="24"/>
          <w:szCs w:val="24"/>
        </w:rPr>
        <w:t xml:space="preserve"> and improvements in adjusted all-cause fatality rates. </w:t>
      </w:r>
    </w:p>
    <w:p w14:paraId="5B42F055" w14:textId="290277C1" w:rsidR="00023A72" w:rsidRPr="00597040" w:rsidRDefault="00765DFD" w:rsidP="007F1EC1">
      <w:pPr>
        <w:spacing w:line="480" w:lineRule="auto"/>
        <w:ind w:firstLine="720"/>
        <w:rPr>
          <w:color w:val="000000" w:themeColor="text1"/>
          <w:sz w:val="24"/>
          <w:szCs w:val="24"/>
        </w:rPr>
      </w:pPr>
      <w:r w:rsidRPr="00597040">
        <w:rPr>
          <w:rFonts w:eastAsia="Times New Roman"/>
          <w:color w:val="000000" w:themeColor="text1"/>
          <w:sz w:val="24"/>
          <w:szCs w:val="24"/>
          <w:highlight w:val="yellow"/>
        </w:rPr>
        <w:t xml:space="preserve">The second step estimates </w:t>
      </w:r>
      <w:r w:rsidR="000A0173" w:rsidRPr="00597040">
        <w:rPr>
          <w:rFonts w:eastAsia="Times New Roman"/>
          <w:color w:val="000000" w:themeColor="text1"/>
          <w:sz w:val="24"/>
          <w:szCs w:val="24"/>
          <w:highlight w:val="yellow"/>
        </w:rPr>
        <w:t>the contribution of advances in breast cancer treatment (component [2]) and advances in the treatment of other diseases (component [3]) on gains in life expectancy.</w:t>
      </w:r>
      <w:r w:rsidR="000A0173" w:rsidRPr="00597040">
        <w:rPr>
          <w:rFonts w:eastAsia="Times New Roman"/>
          <w:color w:val="000000" w:themeColor="text1"/>
          <w:sz w:val="24"/>
          <w:szCs w:val="24"/>
        </w:rPr>
        <w:t xml:space="preserve">  </w:t>
      </w:r>
      <w:r w:rsidR="000A0173" w:rsidRPr="00597040">
        <w:rPr>
          <w:color w:val="000000" w:themeColor="text1"/>
          <w:sz w:val="24"/>
          <w:szCs w:val="24"/>
        </w:rPr>
        <w:t>W</w:t>
      </w:r>
      <w:r w:rsidR="00023A72" w:rsidRPr="00597040">
        <w:rPr>
          <w:color w:val="000000" w:themeColor="text1"/>
          <w:sz w:val="24"/>
          <w:szCs w:val="24"/>
        </w:rPr>
        <w:t xml:space="preserve">e also began with fatality rates by tumor size </w:t>
      </w:r>
      <w:r w:rsidR="00E14CDC" w:rsidRPr="00597040">
        <w:rPr>
          <w:color w:val="000000" w:themeColor="text1"/>
          <w:sz w:val="24"/>
          <w:szCs w:val="24"/>
        </w:rPr>
        <w:t>but now 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r w:rsidR="000A0173"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000A0173" w:rsidRPr="00597040">
        <w:rPr>
          <w:color w:val="000000" w:themeColor="text1"/>
          <w:sz w:val="24"/>
          <w:szCs w:val="24"/>
          <w:highlight w:val="yellow"/>
        </w:rPr>
        <w:lastRenderedPageBreak/>
        <w:t xml:space="preserve">these rates </w:t>
      </w:r>
      <w:r w:rsidR="00023A72" w:rsidRPr="00597040">
        <w:rPr>
          <w:color w:val="000000" w:themeColor="text1"/>
          <w:sz w:val="24"/>
          <w:szCs w:val="24"/>
          <w:highlight w:val="yellow"/>
        </w:rPr>
        <w:t>for overdiagnosis.</w:t>
      </w:r>
      <w:r w:rsidR="00023A72" w:rsidRPr="00597040">
        <w:rPr>
          <w:color w:val="000000" w:themeColor="text1"/>
          <w:sz w:val="24"/>
          <w:szCs w:val="24"/>
        </w:rPr>
        <w:t xml:space="preserve">  The adjusted tumor size- and cause-specific fatality rates served as the input to demographic life tables </w:t>
      </w:r>
      <w:r w:rsidR="000A0173" w:rsidRPr="00597040">
        <w:rPr>
          <w:rFonts w:eastAsia="Times New Roman"/>
          <w:color w:val="000000" w:themeColor="text1"/>
          <w:sz w:val="24"/>
          <w:szCs w:val="24"/>
          <w:shd w:val="clear" w:color="auto" w:fill="FFFF00"/>
        </w:rPr>
        <w:t>(one for breast cancer and the other for all other causes)</w:t>
      </w:r>
      <w:r w:rsidR="000A0173" w:rsidRPr="00597040">
        <w:rPr>
          <w:rFonts w:eastAsia="Times New Roman"/>
          <w:color w:val="000000" w:themeColor="text1"/>
          <w:sz w:val="18"/>
          <w:szCs w:val="18"/>
        </w:rPr>
        <w:t xml:space="preserve"> </w:t>
      </w:r>
      <w:r w:rsidR="00023A72" w:rsidRPr="00597040">
        <w:rPr>
          <w:color w:val="000000" w:themeColor="text1"/>
          <w:sz w:val="24"/>
          <w:szCs w:val="24"/>
        </w:rPr>
        <w:t xml:space="preserve">that produce corresponding life-years in </w:t>
      </w:r>
      <w:r w:rsidR="00023A72" w:rsidRPr="004D2C0C">
        <w:rPr>
          <w:color w:val="000000" w:themeColor="text1"/>
          <w:sz w:val="24"/>
          <w:szCs w:val="24"/>
        </w:rPr>
        <w:t>1975 and</w:t>
      </w:r>
      <w:r w:rsidR="00023A72" w:rsidRPr="00597040">
        <w:rPr>
          <w:color w:val="000000" w:themeColor="text1"/>
          <w:sz w:val="24"/>
          <w:szCs w:val="24"/>
        </w:rPr>
        <w:t xml:space="preserve">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(Beltrán-Sánchez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w:t>
      </w:r>
      <w:r w:rsidRPr="00597040">
        <w:rPr>
          <w:color w:val="000000" w:themeColor="text1"/>
          <w:sz w:val="24"/>
          <w:szCs w:val="24"/>
        </w:rPr>
        <w:t xml:space="preserve">from all other causes. </w:t>
      </w:r>
      <w:r w:rsidR="00C24488">
        <w:rPr>
          <w:color w:val="000000" w:themeColor="text1"/>
          <w:sz w:val="24"/>
          <w:szCs w:val="24"/>
        </w:rPr>
        <w:t xml:space="preserve"> </w:t>
      </w:r>
      <w:r w:rsidRPr="00597040">
        <w:rPr>
          <w:color w:val="000000" w:themeColor="text1"/>
          <w:sz w:val="24"/>
          <w:szCs w:val="24"/>
          <w:highlight w:val="yellow"/>
        </w:rPr>
        <w:t>The three components, all of which we derive from life tables, sums to the total gain in life expectancy.</w:t>
      </w:r>
      <w:r>
        <w:rPr>
          <w:color w:val="000000" w:themeColor="text1"/>
          <w:sz w:val="24"/>
          <w:szCs w:val="24"/>
        </w:rPr>
        <w:t xml:space="preserve">  </w:t>
      </w:r>
      <w:r w:rsidRPr="00597040">
        <w:rPr>
          <w:color w:val="000000" w:themeColor="text1"/>
          <w:sz w:val="24"/>
          <w:szCs w:val="24"/>
        </w:rPr>
        <w:t xml:space="preserve">We did not report any sampling uncertainty in the gain in life expectancy or its three </w:t>
      </w:r>
      <w:r w:rsidR="00023A72" w:rsidRPr="00597040">
        <w:rPr>
          <w:color w:val="000000" w:themeColor="text1"/>
          <w:sz w:val="24"/>
          <w:szCs w:val="24"/>
        </w:rPr>
        <w:t>components because our calculations used registry data that fully captured the mortality experience of defined populations</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w:t>
      </w:r>
      <w:proofErr w:type="spellStart"/>
      <w:r w:rsidR="00610DA0" w:rsidRPr="00597040">
        <w:rPr>
          <w:color w:val="000000" w:themeColor="text1"/>
          <w:sz w:val="24"/>
          <w:szCs w:val="24"/>
        </w:rPr>
        <w:t>eAppendix</w:t>
      </w:r>
      <w:proofErr w:type="spellEnd"/>
      <w:r w:rsidR="00610DA0" w:rsidRPr="00597040">
        <w:rPr>
          <w:color w:val="000000" w:themeColor="text1"/>
          <w:sz w:val="24"/>
          <w:szCs w:val="24"/>
        </w:rPr>
        <w:t xml:space="preserve"> </w:t>
      </w:r>
      <w:r w:rsidR="00A0178D">
        <w:rPr>
          <w:color w:val="000000" w:themeColor="text1"/>
          <w:sz w:val="24"/>
          <w:szCs w:val="24"/>
        </w:rPr>
        <w:t>D</w:t>
      </w:r>
      <w:r w:rsidR="00023A72" w:rsidRPr="00597040">
        <w:rPr>
          <w:color w:val="000000" w:themeColor="text1"/>
          <w:sz w:val="24"/>
          <w:szCs w:val="24"/>
        </w:rPr>
        <w:t>-G.</w:t>
      </w:r>
    </w:p>
    <w:p w14:paraId="320AD495" w14:textId="3CD04D99"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r w:rsidR="00A0178D">
        <w:rPr>
          <w:color w:val="000000" w:themeColor="text1"/>
          <w:sz w:val="24"/>
          <w:szCs w:val="24"/>
        </w:rPr>
        <w:t xml:space="preserve"> (</w:t>
      </w:r>
      <w:r w:rsidRPr="00597040">
        <w:rPr>
          <w:color w:val="000000" w:themeColor="text1"/>
          <w:sz w:val="24"/>
          <w:szCs w:val="24"/>
        </w:rPr>
        <w:t>1975</w:t>
      </w:r>
      <w:r w:rsidR="00A0178D">
        <w:rPr>
          <w:color w:val="000000" w:themeColor="text1"/>
          <w:sz w:val="24"/>
          <w:szCs w:val="24"/>
        </w:rPr>
        <w:t>-</w:t>
      </w:r>
      <w:r w:rsidRPr="00597040">
        <w:rPr>
          <w:color w:val="000000" w:themeColor="text1"/>
          <w:sz w:val="24"/>
          <w:szCs w:val="24"/>
        </w:rPr>
        <w:t>2012</w:t>
      </w:r>
      <w:r w:rsidR="00A0178D">
        <w:rPr>
          <w:color w:val="000000" w:themeColor="text1"/>
          <w:sz w:val="24"/>
          <w:szCs w:val="24"/>
        </w:rPr>
        <w:t>)</w:t>
      </w:r>
      <w:r w:rsidRPr="00597040">
        <w:rPr>
          <w:color w:val="000000" w:themeColor="text1"/>
          <w:sz w:val="24"/>
          <w:szCs w:val="24"/>
        </w:rPr>
        <w:t xml:space="preserve">. </w:t>
      </w:r>
      <w:r w:rsidR="00C24488">
        <w:rPr>
          <w:color w:val="000000" w:themeColor="text1"/>
          <w:sz w:val="24"/>
          <w:szCs w:val="24"/>
        </w:rPr>
        <w:t xml:space="preserve"> </w:t>
      </w:r>
      <w:r w:rsidRPr="00597040">
        <w:rPr>
          <w:color w:val="000000" w:themeColor="text1"/>
          <w:sz w:val="24"/>
          <w:szCs w:val="24"/>
        </w:rPr>
        <w:t xml:space="preserve">We analyzed 663,860 breast cancer cases diagnosed between 1975 and 2012 and </w:t>
      </w:r>
      <w:r w:rsidR="0053130D" w:rsidRPr="00597040">
        <w:rPr>
          <w:color w:val="000000" w:themeColor="text1"/>
          <w:sz w:val="24"/>
          <w:szCs w:val="24"/>
          <w:highlight w:val="yellow"/>
        </w:rPr>
        <w:t>included</w:t>
      </w:r>
      <w:r w:rsidRPr="00597040">
        <w:rPr>
          <w:color w:val="000000" w:themeColor="text1"/>
          <w:sz w:val="24"/>
          <w:szCs w:val="24"/>
        </w:rPr>
        <w:t xml:space="preserve"> cases with both malignant and non-malignant behavior (e.g., ductal carcinoma in situ). SEER classifies breast cancer as the cause of death</w:t>
      </w:r>
      <w:r w:rsidR="004B7B45">
        <w:rPr>
          <w:color w:val="000000" w:themeColor="text1"/>
          <w:sz w:val="24"/>
          <w:szCs w:val="24"/>
        </w:rPr>
        <w:t xml:space="preserve"> based on the death certificate and</w:t>
      </w:r>
      <w:r w:rsidRPr="00597040">
        <w:rPr>
          <w:color w:val="000000" w:themeColor="text1"/>
          <w:sz w:val="24"/>
          <w:szCs w:val="24"/>
        </w:rPr>
        <w:t xml:space="preserve"> identity of a primary tumor.  We placed a further requirement: the breast cancer death must have occurred within 10 years of diagnosis.</w:t>
      </w:r>
      <w:r w:rsidR="00587C76" w:rsidRPr="00597040">
        <w:rPr>
          <w:color w:val="000000" w:themeColor="text1"/>
          <w:sz w:val="24"/>
          <w:szCs w:val="24"/>
        </w:rPr>
        <w:t xml:space="preserve"> </w:t>
      </w:r>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 by limiting the length of time over which a death labeled as breast cancer on the death certificate would be categorized as a breast cancer death in our analysis.</w:t>
      </w:r>
      <w:r w:rsidR="000E5F3E" w:rsidRPr="00597040">
        <w:rPr>
          <w:rFonts w:eastAsia="Times New Roman"/>
          <w:color w:val="000000" w:themeColor="text1"/>
          <w:sz w:val="24"/>
          <w:szCs w:val="24"/>
        </w:rPr>
        <w:t xml:space="preserve">  </w:t>
      </w:r>
      <w:r w:rsidR="00DA0865">
        <w:rPr>
          <w:color w:val="000000" w:themeColor="text1"/>
          <w:sz w:val="24"/>
          <w:szCs w:val="24"/>
          <w:highlight w:val="yellow"/>
        </w:rPr>
        <w:t>A</w:t>
      </w:r>
      <w:r w:rsidR="00275DE9">
        <w:rPr>
          <w:color w:val="000000" w:themeColor="text1"/>
          <w:sz w:val="24"/>
          <w:szCs w:val="24"/>
          <w:highlight w:val="yellow"/>
        </w:rPr>
        <w:t xml:space="preserve"> fatality rate</w:t>
      </w:r>
      <w:r w:rsidR="00275DE9" w:rsidRPr="00597040">
        <w:rPr>
          <w:color w:val="000000" w:themeColor="text1"/>
          <w:sz w:val="24"/>
          <w:szCs w:val="24"/>
          <w:highlight w:val="yellow"/>
        </w:rPr>
        <w:t xml:space="preserve"> for a specific cohort of newly diagnosed breast cancer patients equals the ratio of the number of deaths occurring for this cohort and the total number of person-years lived by this cohort up to 10 years beyond their </w:t>
      </w:r>
      <w:r w:rsidR="00275DE9" w:rsidRPr="00597040">
        <w:rPr>
          <w:color w:val="000000" w:themeColor="text1"/>
          <w:sz w:val="24"/>
          <w:szCs w:val="24"/>
          <w:highlight w:val="yellow"/>
        </w:rPr>
        <w:lastRenderedPageBreak/>
        <w:t>diagnosis (</w:t>
      </w:r>
      <w:proofErr w:type="spellStart"/>
      <w:r w:rsidR="00275DE9" w:rsidRPr="00597040">
        <w:rPr>
          <w:color w:val="000000" w:themeColor="text1"/>
          <w:sz w:val="24"/>
          <w:szCs w:val="24"/>
          <w:highlight w:val="yellow"/>
        </w:rPr>
        <w:t>eAppendix</w:t>
      </w:r>
      <w:proofErr w:type="spellEnd"/>
      <w:r w:rsidR="00275DE9" w:rsidRPr="00597040">
        <w:rPr>
          <w:color w:val="000000" w:themeColor="text1"/>
          <w:sz w:val="24"/>
          <w:szCs w:val="24"/>
          <w:highlight w:val="yellow"/>
        </w:rPr>
        <w:t xml:space="preserve"> A).</w:t>
      </w:r>
      <w:r w:rsidR="00275DE9" w:rsidRPr="00597040">
        <w:rPr>
          <w:color w:val="000000" w:themeColor="text1"/>
          <w:sz w:val="24"/>
          <w:szCs w:val="24"/>
          <w:highlight w:val="yellow"/>
        </w:rPr>
        <w:fldChar w:fldCharType="begin"/>
      </w:r>
      <w:r w:rsidR="00275DE9"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597040">
        <w:rPr>
          <w:color w:val="000000" w:themeColor="text1"/>
          <w:sz w:val="24"/>
          <w:szCs w:val="24"/>
          <w:highlight w:val="yellow"/>
        </w:rPr>
        <w:fldChar w:fldCharType="separate"/>
      </w:r>
      <w:r w:rsidR="00275DE9" w:rsidRPr="00597040">
        <w:rPr>
          <w:rFonts w:eastAsia="Times New Roman"/>
          <w:color w:val="000000" w:themeColor="text1"/>
          <w:sz w:val="24"/>
          <w:vertAlign w:val="superscript"/>
        </w:rPr>
        <w:t>16,17</w:t>
      </w:r>
      <w:r w:rsidR="00275DE9" w:rsidRPr="00597040">
        <w:rPr>
          <w:color w:val="000000" w:themeColor="text1"/>
          <w:sz w:val="24"/>
          <w:szCs w:val="24"/>
          <w:highlight w:val="yellow"/>
        </w:rPr>
        <w:fldChar w:fldCharType="end"/>
      </w:r>
      <w:r w:rsidR="00275DE9" w:rsidRPr="00597040">
        <w:rPr>
          <w:color w:val="000000" w:themeColor="text1"/>
          <w:sz w:val="24"/>
          <w:szCs w:val="24"/>
          <w:highlight w:val="yellow"/>
          <w:vertAlign w:val="superscript"/>
        </w:rPr>
        <w:t xml:space="preserve"> </w:t>
      </w:r>
      <w:r w:rsidR="00275DE9">
        <w:rPr>
          <w:color w:val="000000" w:themeColor="text1"/>
          <w:sz w:val="24"/>
          <w:szCs w:val="24"/>
          <w:vertAlign w:val="superscript"/>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w:t>
      </w:r>
    </w:p>
    <w:p w14:paraId="648A1A97" w14:textId="68246709" w:rsidR="00023A72" w:rsidRPr="003F17C3" w:rsidRDefault="00023A72" w:rsidP="00A7028C">
      <w:pPr>
        <w:spacing w:line="480" w:lineRule="auto"/>
        <w:rPr>
          <w:rFonts w:eastAsia="Times New Roman"/>
          <w:color w:val="000000" w:themeColor="text1"/>
          <w:sz w:val="24"/>
          <w:szCs w:val="24"/>
        </w:rPr>
      </w:pPr>
      <w:r w:rsidRPr="00597040">
        <w:rPr>
          <w:color w:val="000000" w:themeColor="text1"/>
          <w:sz w:val="24"/>
          <w:szCs w:val="24"/>
        </w:rPr>
        <w:tab/>
      </w:r>
      <w:r w:rsidRPr="003F17C3">
        <w:rPr>
          <w:rFonts w:eastAsia="Arial Unicode MS"/>
          <w:b/>
          <w:color w:val="000000" w:themeColor="text1"/>
          <w:sz w:val="24"/>
          <w:szCs w:val="24"/>
        </w:rPr>
        <w:t xml:space="preserve">2.3  Adjustment for Overdiagnosis.  </w:t>
      </w:r>
      <w:r w:rsidR="00800402" w:rsidRPr="003F17C3">
        <w:rPr>
          <w:rFonts w:eastAsia="Arial Unicode MS"/>
          <w:b/>
          <w:color w:val="000000" w:themeColor="text1"/>
          <w:sz w:val="24"/>
          <w:szCs w:val="24"/>
        </w:rPr>
        <w:t xml:space="preserve"> </w:t>
      </w:r>
      <w:r w:rsidR="00800402" w:rsidRPr="003F17C3">
        <w:rPr>
          <w:rFonts w:eastAsia="Times New Roman"/>
          <w:color w:val="000000" w:themeColor="text1"/>
          <w:sz w:val="24"/>
          <w:szCs w:val="24"/>
          <w:highlight w:val="yellow"/>
        </w:rPr>
        <w:t>Overdiagnosis is the detection of asymptomatic breast cancers that are so slow-growing that they would never present symptomatically.</w:t>
      </w:r>
      <w:r w:rsidR="00CA5573" w:rsidRPr="003F17C3">
        <w:rPr>
          <w:rFonts w:eastAsia="Times New Roman"/>
          <w:color w:val="000000" w:themeColor="text1"/>
          <w:sz w:val="24"/>
          <w:szCs w:val="24"/>
          <w:highlight w:val="yellow"/>
        </w:rPr>
        <w:fldChar w:fldCharType="begin"/>
      </w:r>
      <w:r w:rsidR="00CA5573" w:rsidRPr="003F17C3">
        <w:rPr>
          <w:rFonts w:eastAsia="Times New Roman"/>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3F17C3">
        <w:rPr>
          <w:rFonts w:eastAsia="Times New Roman"/>
          <w:color w:val="000000" w:themeColor="text1"/>
          <w:sz w:val="24"/>
          <w:szCs w:val="24"/>
          <w:highlight w:val="yellow"/>
        </w:rPr>
        <w:fldChar w:fldCharType="separate"/>
      </w:r>
      <w:r w:rsidR="00CA5573" w:rsidRPr="003F17C3">
        <w:rPr>
          <w:rFonts w:eastAsia="Times New Roman"/>
          <w:color w:val="000000" w:themeColor="text1"/>
          <w:sz w:val="24"/>
          <w:szCs w:val="24"/>
          <w:vertAlign w:val="superscript"/>
        </w:rPr>
        <w:t>20</w:t>
      </w:r>
      <w:r w:rsidR="00CA5573" w:rsidRPr="003F17C3">
        <w:rPr>
          <w:rFonts w:eastAsia="Times New Roman"/>
          <w:color w:val="000000" w:themeColor="text1"/>
          <w:sz w:val="24"/>
          <w:szCs w:val="24"/>
          <w:highlight w:val="yellow"/>
        </w:rPr>
        <w:fldChar w:fldCharType="end"/>
      </w:r>
      <w:r w:rsidR="00800402" w:rsidRPr="003F17C3">
        <w:rPr>
          <w:rFonts w:eastAsia="Times New Roman"/>
          <w:color w:val="000000" w:themeColor="text1"/>
          <w:sz w:val="24"/>
          <w:szCs w:val="24"/>
        </w:rPr>
        <w:t xml:space="preserve">  </w:t>
      </w:r>
      <w:r w:rsidRPr="003F17C3">
        <w:rPr>
          <w:rFonts w:eastAsia="Arial Unicode MS"/>
          <w:color w:val="000000" w:themeColor="text1"/>
          <w:sz w:val="24"/>
          <w:szCs w:val="24"/>
        </w:rPr>
        <w:t>For our primary analysis, we assume an overdiagnosis level of 10% for tumor</w:t>
      </w:r>
      <w:r w:rsidR="002D2AAE">
        <w:rPr>
          <w:rFonts w:eastAsia="Arial Unicode MS"/>
          <w:color w:val="000000" w:themeColor="text1"/>
          <w:sz w:val="24"/>
          <w:szCs w:val="24"/>
        </w:rPr>
        <w:t>s</w:t>
      </w:r>
      <w:r w:rsidRPr="003F17C3">
        <w:rPr>
          <w:rFonts w:eastAsia="Arial Unicode MS"/>
          <w:color w:val="000000" w:themeColor="text1"/>
          <w:sz w:val="24"/>
          <w:szCs w:val="24"/>
        </w:rPr>
        <w:t xml:space="preserve"> </w:t>
      </w:r>
      <w:r w:rsidRPr="003F17C3">
        <w:rPr>
          <w:rFonts w:eastAsia="Arial Unicode MS" w:hint="eastAsia"/>
          <w:color w:val="000000" w:themeColor="text1"/>
          <w:sz w:val="24"/>
          <w:szCs w:val="24"/>
        </w:rPr>
        <w:t>≤</w:t>
      </w:r>
      <w:r w:rsidRPr="003F17C3">
        <w:rPr>
          <w:rFonts w:eastAsia="Arial Unicode MS"/>
          <w:color w:val="000000" w:themeColor="text1"/>
          <w:sz w:val="24"/>
          <w:szCs w:val="24"/>
        </w:rPr>
        <w:t>3cm based on the Malmö, Sweden trial.</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21</w:t>
      </w:r>
      <w:r w:rsidR="006A16C0" w:rsidRPr="003F17C3">
        <w:rPr>
          <w:color w:val="000000" w:themeColor="text1"/>
          <w:sz w:val="24"/>
          <w:szCs w:val="24"/>
        </w:rPr>
        <w:fldChar w:fldCharType="end"/>
      </w:r>
      <w:r w:rsidRPr="003F17C3">
        <w:rPr>
          <w:color w:val="000000" w:themeColor="text1"/>
          <w:sz w:val="24"/>
          <w:szCs w:val="24"/>
        </w:rPr>
        <w:t xml:space="preserve">  </w:t>
      </w:r>
      <w:r w:rsidR="003F17C3" w:rsidRPr="003F17C3">
        <w:rPr>
          <w:color w:val="000000" w:themeColor="text1"/>
          <w:sz w:val="24"/>
          <w:szCs w:val="24"/>
          <w:highlight w:val="yellow"/>
        </w:rPr>
        <w:t xml:space="preserve">See </w:t>
      </w:r>
      <w:proofErr w:type="spellStart"/>
      <w:r w:rsidR="003F17C3" w:rsidRPr="003F17C3">
        <w:rPr>
          <w:color w:val="000000" w:themeColor="text1"/>
          <w:sz w:val="24"/>
          <w:szCs w:val="24"/>
          <w:highlight w:val="yellow"/>
        </w:rPr>
        <w:t>eAppendix</w:t>
      </w:r>
      <w:proofErr w:type="spellEnd"/>
      <w:r w:rsidR="003F17C3" w:rsidRPr="003F17C3">
        <w:rPr>
          <w:color w:val="000000" w:themeColor="text1"/>
          <w:sz w:val="24"/>
          <w:szCs w:val="24"/>
          <w:highlight w:val="yellow"/>
        </w:rPr>
        <w:t xml:space="preserve"> B for details on adjustment for overdiagnosis of fatality rates and annual proportion of smaller sized tumors.</w:t>
      </w:r>
      <w:r w:rsidRPr="003F17C3">
        <w:rPr>
          <w:color w:val="000000" w:themeColor="text1"/>
          <w:sz w:val="24"/>
          <w:szCs w:val="24"/>
        </w:rPr>
        <w:t xml:space="preserve"> </w:t>
      </w:r>
      <w:r w:rsidRPr="003F17C3">
        <w:rPr>
          <w:rFonts w:eastAsia="Arial Unicode MS"/>
          <w:color w:val="000000" w:themeColor="text1"/>
          <w:sz w:val="24"/>
          <w:szCs w:val="24"/>
        </w:rPr>
        <w:t>We conducted two sensitivity analyses on the overdiagnosis level</w:t>
      </w:r>
      <w:r w:rsidR="003F17C3">
        <w:rPr>
          <w:rFonts w:eastAsia="Arial Unicode MS"/>
          <w:color w:val="000000" w:themeColor="text1"/>
          <w:sz w:val="24"/>
          <w:szCs w:val="24"/>
        </w:rPr>
        <w:t xml:space="preserve">: [1] varied level </w:t>
      </w:r>
      <w:r w:rsidRPr="003F17C3">
        <w:rPr>
          <w:rFonts w:eastAsia="Arial Unicode MS"/>
          <w:color w:val="000000" w:themeColor="text1"/>
          <w:sz w:val="24"/>
          <w:szCs w:val="24"/>
        </w:rPr>
        <w:t xml:space="preserve">to 52% for tumors </w:t>
      </w:r>
      <w:r w:rsidRPr="003F17C3">
        <w:rPr>
          <w:rFonts w:eastAsia="Arial Unicode MS" w:hint="eastAsia"/>
          <w:color w:val="000000" w:themeColor="text1"/>
          <w:sz w:val="24"/>
          <w:szCs w:val="24"/>
        </w:rPr>
        <w:t>≤</w:t>
      </w:r>
      <w:r w:rsidRPr="003F17C3">
        <w:rPr>
          <w:rFonts w:eastAsia="Arial Unicode MS"/>
          <w:color w:val="000000" w:themeColor="text1"/>
          <w:sz w:val="24"/>
          <w:szCs w:val="24"/>
        </w:rPr>
        <w:t xml:space="preserve">3cm based on highest estimate from </w:t>
      </w:r>
      <w:r w:rsidR="003F17C3">
        <w:rPr>
          <w:rFonts w:eastAsia="Arial Unicode MS"/>
          <w:color w:val="000000" w:themeColor="text1"/>
          <w:sz w:val="24"/>
          <w:szCs w:val="24"/>
        </w:rPr>
        <w:t>published literature</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22–26</w:t>
      </w:r>
      <w:r w:rsidR="006A16C0" w:rsidRPr="003F17C3">
        <w:rPr>
          <w:color w:val="000000" w:themeColor="text1"/>
          <w:sz w:val="24"/>
          <w:szCs w:val="24"/>
        </w:rPr>
        <w:fldChar w:fldCharType="end"/>
      </w:r>
      <w:r w:rsidRPr="003F17C3">
        <w:rPr>
          <w:color w:val="000000" w:themeColor="text1"/>
          <w:sz w:val="24"/>
          <w:szCs w:val="24"/>
        </w:rPr>
        <w:t xml:space="preserve">  </w:t>
      </w:r>
      <w:r w:rsidR="003F17C3">
        <w:rPr>
          <w:color w:val="000000" w:themeColor="text1"/>
          <w:sz w:val="24"/>
          <w:szCs w:val="24"/>
        </w:rPr>
        <w:t xml:space="preserve">and [2] </w:t>
      </w:r>
      <w:r w:rsidRPr="003F17C3">
        <w:rPr>
          <w:color w:val="000000" w:themeColor="text1"/>
          <w:sz w:val="24"/>
          <w:szCs w:val="24"/>
        </w:rPr>
        <w:t xml:space="preserve">varied level to 97% for tumors &lt;1cm (because </w:t>
      </w:r>
      <w:r w:rsidR="009E1B2C" w:rsidRPr="003F17C3">
        <w:rPr>
          <w:color w:val="000000" w:themeColor="text1"/>
          <w:sz w:val="24"/>
          <w:szCs w:val="24"/>
        </w:rPr>
        <w:t>97</w:t>
      </w:r>
      <w:r w:rsidRPr="003F17C3">
        <w:rPr>
          <w:color w:val="000000" w:themeColor="text1"/>
          <w:sz w:val="24"/>
          <w:szCs w:val="24"/>
        </w:rPr>
        <w:t xml:space="preserve">% of patients diagnosed with &lt;1cm tumors </w:t>
      </w:r>
      <w:r w:rsidR="009E1B2C" w:rsidRPr="003F17C3">
        <w:rPr>
          <w:color w:val="000000" w:themeColor="text1"/>
          <w:sz w:val="24"/>
          <w:szCs w:val="24"/>
        </w:rPr>
        <w:t xml:space="preserve">did not die </w:t>
      </w:r>
      <w:r w:rsidRPr="003F17C3">
        <w:rPr>
          <w:color w:val="000000" w:themeColor="text1"/>
          <w:sz w:val="24"/>
          <w:szCs w:val="24"/>
        </w:rPr>
        <w:t>of breast cancer within 10 years</w:t>
      </w:r>
      <w:r w:rsidR="00F82E8A" w:rsidRPr="003F17C3">
        <w:rPr>
          <w:color w:val="000000" w:themeColor="text1"/>
          <w:sz w:val="24"/>
          <w:szCs w:val="24"/>
        </w:rPr>
        <w:t xml:space="preserve"> and, thus, could have been overdiagnosed</w:t>
      </w:r>
      <w:r w:rsidRPr="003F17C3">
        <w:rPr>
          <w:color w:val="000000" w:themeColor="text1"/>
          <w:sz w:val="24"/>
          <w:szCs w:val="24"/>
        </w:rPr>
        <w:t xml:space="preserve">) and to 52% for 1-3cm tumors.  </w:t>
      </w:r>
    </w:p>
    <w:p w14:paraId="212AF11E" w14:textId="77777777" w:rsidR="006A16C0" w:rsidRPr="00597040" w:rsidRDefault="006A16C0" w:rsidP="008D20E9">
      <w:pPr>
        <w:pStyle w:val="Normal1"/>
        <w:spacing w:line="480" w:lineRule="auto"/>
        <w:rPr>
          <w:b/>
          <w:color w:val="000000" w:themeColor="text1"/>
          <w:sz w:val="24"/>
          <w:szCs w:val="24"/>
        </w:rPr>
      </w:pPr>
    </w:p>
    <w:p w14:paraId="0770D2B6"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0E50362F" w14:textId="5791AEAB"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w:t>
      </w:r>
      <w:r w:rsidR="00800402" w:rsidRPr="00597040">
        <w:rPr>
          <w:rFonts w:ascii="Arial" w:hAnsi="Arial" w:cs="Arial"/>
          <w:color w:val="000000" w:themeColor="text1"/>
        </w:rPr>
        <w:lastRenderedPageBreak/>
        <w:t xml:space="preserve">tumors rose from 42 to 350 cases per 100,000 over this time period.  In contrast,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&lt;1cm and 1-2cm tumors grew over time because their incidence rates increased more than those of larger sized tumors. </w:t>
      </w:r>
    </w:p>
    <w:p w14:paraId="363B670A" w14:textId="0AE6AD44" w:rsidR="00800402" w:rsidRPr="00CA6C53" w:rsidRDefault="00CA6C53" w:rsidP="00A7028C">
      <w:pPr>
        <w:pStyle w:val="NormalWeb"/>
        <w:spacing w:line="480" w:lineRule="auto"/>
        <w:ind w:firstLine="720"/>
        <w:rPr>
          <w:rFonts w:ascii="Arial" w:hAnsi="Arial" w:cs="Arial"/>
          <w:color w:val="000000" w:themeColor="text1"/>
        </w:rPr>
      </w:pPr>
      <w:r>
        <w:rPr>
          <w:rFonts w:ascii="Arial" w:eastAsia="Arial Unicode MS" w:hAnsi="Arial" w:cs="Arial"/>
          <w:color w:val="000000" w:themeColor="text1"/>
        </w:rPr>
        <w:t>F</w:t>
      </w:r>
      <w:r w:rsidR="006A16C0" w:rsidRPr="00597040">
        <w:rPr>
          <w:rFonts w:ascii="Arial" w:eastAsia="Arial Unicode MS" w:hAnsi="Arial" w:cs="Arial"/>
          <w:color w:val="000000" w:themeColor="text1"/>
        </w:rPr>
        <w:t>atality rates from breast cancer decreased more</w:t>
      </w:r>
      <w:r w:rsidR="002D2AAE">
        <w:rPr>
          <w:rFonts w:ascii="Arial" w:eastAsia="Arial Unicode MS" w:hAnsi="Arial" w:cs="Arial"/>
          <w:color w:val="000000" w:themeColor="text1"/>
        </w:rPr>
        <w:t xml:space="preserve"> </w:t>
      </w:r>
      <w:r w:rsidR="002D2AAE" w:rsidRPr="002D2AAE">
        <w:rPr>
          <w:rFonts w:ascii="Arial" w:eastAsia="Arial Unicode MS" w:hAnsi="Arial" w:cs="Arial"/>
          <w:color w:val="000000" w:themeColor="text1"/>
          <w:highlight w:val="yellow"/>
        </w:rPr>
        <w:t>over time</w:t>
      </w:r>
      <w:r w:rsidR="006A16C0" w:rsidRPr="00597040">
        <w:rPr>
          <w:rFonts w:ascii="Arial" w:eastAsia="Arial Unicode MS" w:hAnsi="Arial" w:cs="Arial"/>
          <w:color w:val="000000" w:themeColor="text1"/>
        </w:rPr>
        <w:t>, in absolute terms, for larger</w:t>
      </w:r>
      <w:r w:rsidR="00671AE9" w:rsidRPr="00597040">
        <w:rPr>
          <w:rFonts w:ascii="Arial" w:eastAsia="Arial Unicode MS" w:hAnsi="Arial" w:cs="Arial"/>
          <w:color w:val="000000" w:themeColor="text1"/>
        </w:rPr>
        <w:t xml:space="preserve"> tumors</w:t>
      </w:r>
      <w:r w:rsidR="006A16C0" w:rsidRPr="00597040">
        <w:rPr>
          <w:rFonts w:ascii="Arial" w:eastAsia="Arial Unicode MS" w:hAnsi="Arial" w:cs="Arial"/>
          <w:color w:val="000000" w:themeColor="text1"/>
        </w:rPr>
        <w:t xml:space="preserve"> than smaller sized tumors (Figure 2, Panel C).  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eastAsia="Arial Unicode MS" w:hAnsi="Arial" w:cs="Arial" w:hint="eastAsia"/>
          <w:color w:val="000000" w:themeColor="text1"/>
        </w:rPr>
        <w:t>≥</w:t>
      </w:r>
      <w:r w:rsidR="006A16C0" w:rsidRPr="00597040">
        <w:rPr>
          <w:rFonts w:ascii="Arial" w:eastAsia="Arial Unicode MS" w:hAnsi="Arial" w:cs="Arial"/>
          <w:color w:val="000000" w:themeColor="text1"/>
        </w:rPr>
        <w:t xml:space="preserve">5cm tumors </w:t>
      </w:r>
      <w:r w:rsidR="006A16C0"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fatality rates from other causes were higher than those from breast cancer.  Only for patients diagnosed with ≥5cm tumors were fatality rates from breast cancer larger than those from other causes.  </w:t>
      </w:r>
      <w:r w:rsidRPr="00CA6C53">
        <w:rPr>
          <w:rFonts w:ascii="Arial" w:hAnsi="Arial" w:cs="Arial"/>
          <w:color w:val="000000" w:themeColor="text1"/>
          <w:highlight w:val="yellow"/>
        </w:rPr>
        <w:t>Overall, the decrease in fatality rates, both from breast cancer and other causes, led to an increase in tumor size-specific life expectancies; the growing proportion of smaller size tumors placed greater weight on these tumor-size specific life expectancies for overall life expectancy.</w:t>
      </w:r>
    </w:p>
    <w:p w14:paraId="1FECCCCB" w14:textId="3EF81B1E" w:rsidR="006A16C0" w:rsidRPr="00597040" w:rsidRDefault="00800402" w:rsidP="00A7028C">
      <w:pPr>
        <w:spacing w:line="480" w:lineRule="auto"/>
        <w:rPr>
          <w:color w:val="000000" w:themeColor="text1"/>
          <w:sz w:val="24"/>
          <w:szCs w:val="24"/>
        </w:rPr>
      </w:pPr>
      <w:r w:rsidRPr="00597040">
        <w:rPr>
          <w:color w:val="000000" w:themeColor="text1"/>
          <w:sz w:val="24"/>
          <w:szCs w:val="24"/>
        </w:rPr>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C24488">
        <w:rPr>
          <w:color w:val="000000" w:themeColor="text1"/>
          <w:sz w:val="24"/>
          <w:szCs w:val="24"/>
        </w:rPr>
        <w:t xml:space="preserve"> </w:t>
      </w:r>
      <w:r w:rsidR="009411AF">
        <w:rPr>
          <w:rStyle w:val="CommentReference"/>
        </w:rPr>
        <w:commentReference w:id="1"/>
      </w:r>
      <w:r w:rsidR="006A16C0" w:rsidRPr="00597040">
        <w:rPr>
          <w:rFonts w:eastAsia="Arial Unicode MS"/>
          <w:color w:val="000000" w:themeColor="text1"/>
          <w:sz w:val="24"/>
          <w:szCs w:val="24"/>
        </w:rPr>
        <w:t xml:space="preserve">Second, improvements in case fatality rates from breast cancer contributed 6.79 years to </w:t>
      </w:r>
      <w:r w:rsidR="0077325C" w:rsidRPr="0077325C">
        <w:rPr>
          <w:rFonts w:eastAsia="Arial Unicode MS"/>
          <w:color w:val="000000" w:themeColor="text1"/>
          <w:sz w:val="24"/>
          <w:szCs w:val="24"/>
          <w:highlight w:val="yellow"/>
        </w:rPr>
        <w:t>this</w:t>
      </w:r>
      <w:r w:rsidR="006A16C0" w:rsidRPr="00597040">
        <w:rPr>
          <w:rFonts w:eastAsia="Arial Unicode MS"/>
          <w:color w:val="000000" w:themeColor="text1"/>
          <w:sz w:val="24"/>
          <w:szCs w:val="24"/>
        </w:rPr>
        <w:t xml:space="preserve"> gain (62%).  Specifically, reductions in case fatality rates from breast cancer contributed 1.12 years for &lt;1cm 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lastRenderedPageBreak/>
        <w:t xml:space="preserve">5cm tumors.  Third, reductions in case fatality rates from competing causes of death across all tumor sizes contributed the remaining 1.25 years to </w:t>
      </w:r>
      <w:r w:rsidR="0077325C" w:rsidRPr="0077325C">
        <w:rPr>
          <w:rFonts w:eastAsia="Arial Unicode MS"/>
          <w:color w:val="000000" w:themeColor="text1"/>
          <w:sz w:val="24"/>
          <w:szCs w:val="24"/>
          <w:highlight w:val="yellow"/>
        </w:rPr>
        <w:t>this</w:t>
      </w:r>
      <w:r w:rsidR="006A16C0" w:rsidRPr="00597040">
        <w:rPr>
          <w:rFonts w:eastAsia="Arial Unicode MS"/>
          <w:color w:val="000000" w:themeColor="text1"/>
          <w:sz w:val="24"/>
          <w:szCs w:val="24"/>
        </w:rPr>
        <w:t xml:space="preserve"> gain</w:t>
      </w:r>
      <w:r w:rsidR="00C24488">
        <w:rPr>
          <w:rFonts w:eastAsia="Arial Unicode MS"/>
          <w:strike/>
          <w:color w:val="000000" w:themeColor="text1"/>
          <w:sz w:val="24"/>
          <w:szCs w:val="24"/>
        </w:rPr>
        <w:t xml:space="preserve"> </w:t>
      </w:r>
      <w:r w:rsidR="006A16C0" w:rsidRPr="00597040">
        <w:rPr>
          <w:rFonts w:eastAsia="Arial Unicode MS"/>
          <w:color w:val="000000" w:themeColor="text1"/>
          <w:sz w:val="24"/>
          <w:szCs w:val="24"/>
        </w:rPr>
        <w:t>(11%).</w:t>
      </w:r>
    </w:p>
    <w:p w14:paraId="5A793946" w14:textId="42FE2F15"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t>3.3  Contribution by Age Group to Earlier Detection.</w:t>
      </w:r>
      <w:r w:rsidRPr="00597040">
        <w:rPr>
          <w:color w:val="000000" w:themeColor="text1"/>
          <w:sz w:val="24"/>
          <w:szCs w:val="24"/>
        </w:rPr>
        <w:t xml:space="preserve"> </w:t>
      </w:r>
      <w:r w:rsidR="00C24488">
        <w:rPr>
          <w:color w:val="000000" w:themeColor="text1"/>
          <w:sz w:val="24"/>
          <w:szCs w:val="24"/>
        </w:rPr>
        <w:t xml:space="preserve"> </w:t>
      </w:r>
      <w:r w:rsidRPr="00597040">
        <w:rPr>
          <w:color w:val="000000" w:themeColor="text1"/>
          <w:sz w:val="24"/>
          <w:szCs w:val="24"/>
        </w:rPr>
        <w:t xml:space="preserve">By age group, earlier detection among 40-49, 50-59, 60-69, 70-79, and 80-89 year olds contributed approximately equally in absolute terms to the overall </w:t>
      </w:r>
      <w:r w:rsidR="0077325C" w:rsidRPr="0077325C">
        <w:rPr>
          <w:color w:val="000000" w:themeColor="text1"/>
          <w:sz w:val="24"/>
          <w:szCs w:val="24"/>
          <w:highlight w:val="yellow"/>
        </w:rPr>
        <w:t>2.92-year</w:t>
      </w:r>
      <w:r w:rsidR="0077325C">
        <w:rPr>
          <w:color w:val="000000" w:themeColor="text1"/>
          <w:sz w:val="24"/>
          <w:szCs w:val="24"/>
        </w:rPr>
        <w:t xml:space="preserve"> </w:t>
      </w:r>
      <w:r w:rsidRPr="00597040">
        <w:rPr>
          <w:color w:val="000000" w:themeColor="text1"/>
          <w:sz w:val="24"/>
          <w:szCs w:val="24"/>
        </w:rPr>
        <w:t>contribution of earlier detection: between 0.41 to 0.72 years of life</w:t>
      </w:r>
      <w:r w:rsidR="00C24488">
        <w:rPr>
          <w:color w:val="000000" w:themeColor="text1"/>
          <w:sz w:val="24"/>
          <w:szCs w:val="24"/>
        </w:rPr>
        <w:t xml:space="preserve"> </w:t>
      </w:r>
      <w:r w:rsidR="00C24488" w:rsidRPr="00C24488">
        <w:rPr>
          <w:color w:val="000000" w:themeColor="text1"/>
          <w:sz w:val="24"/>
          <w:szCs w:val="24"/>
          <w:highlight w:val="yellow"/>
        </w:rPr>
        <w:t>(Table 1)</w:t>
      </w:r>
      <w:r w:rsidRPr="00597040">
        <w:rPr>
          <w:color w:val="000000" w:themeColor="text1"/>
          <w:sz w:val="24"/>
          <w:szCs w:val="24"/>
        </w:rPr>
        <w:t xml:space="preserve">.  In other words, earlier detection in these </w:t>
      </w:r>
      <w:r w:rsidR="0077325C" w:rsidRPr="0077325C">
        <w:rPr>
          <w:color w:val="000000" w:themeColor="text1"/>
          <w:sz w:val="24"/>
          <w:szCs w:val="24"/>
          <w:highlight w:val="yellow"/>
        </w:rPr>
        <w:t>age groups</w:t>
      </w:r>
      <w:r w:rsidR="0077325C">
        <w:rPr>
          <w:color w:val="000000" w:themeColor="text1"/>
          <w:sz w:val="24"/>
          <w:szCs w:val="24"/>
        </w:rPr>
        <w:t xml:space="preserve"> </w:t>
      </w:r>
      <w:r w:rsidRPr="00597040">
        <w:rPr>
          <w:color w:val="000000" w:themeColor="text1"/>
          <w:sz w:val="24"/>
          <w:szCs w:val="24"/>
        </w:rPr>
        <w:t>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77970EBD" w14:textId="462E855D"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Overdiagnosis.</w:t>
      </w:r>
      <w:r w:rsidRPr="00597040">
        <w:rPr>
          <w:rFonts w:eastAsia="Arial Unicode MS"/>
          <w:color w:val="000000" w:themeColor="text1"/>
          <w:sz w:val="24"/>
          <w:szCs w:val="24"/>
        </w:rPr>
        <w:t xml:space="preserve"> </w:t>
      </w:r>
      <w:r w:rsidR="00C24488">
        <w:rPr>
          <w:rFonts w:eastAsia="Arial Unicode MS"/>
          <w:color w:val="000000" w:themeColor="text1"/>
          <w:sz w:val="24"/>
          <w:szCs w:val="24"/>
        </w:rPr>
        <w:t xml:space="preserve"> </w:t>
      </w:r>
      <w:r w:rsidRPr="00597040">
        <w:rPr>
          <w:rFonts w:eastAsia="Arial Unicode MS"/>
          <w:color w:val="000000" w:themeColor="text1"/>
          <w:sz w:val="24"/>
          <w:szCs w:val="24"/>
        </w:rPr>
        <w:t xml:space="preserve">In secondary analysis, we varied the overdiagnosis level </w:t>
      </w:r>
      <w:r w:rsidR="0077325C">
        <w:rPr>
          <w:rFonts w:eastAsia="Arial Unicode MS"/>
          <w:color w:val="000000" w:themeColor="text1"/>
          <w:sz w:val="24"/>
          <w:szCs w:val="24"/>
        </w:rPr>
        <w:t xml:space="preserve">for </w:t>
      </w:r>
      <w:r w:rsidR="0077325C" w:rsidRPr="0077325C">
        <w:rPr>
          <w:rFonts w:eastAsia="Arial Unicode MS"/>
          <w:color w:val="000000" w:themeColor="text1"/>
          <w:sz w:val="24"/>
          <w:szCs w:val="24"/>
          <w:highlight w:val="yellow"/>
        </w:rPr>
        <w:t xml:space="preserve">tumors </w:t>
      </w:r>
      <w:r w:rsidR="0077325C" w:rsidRPr="0077325C">
        <w:rPr>
          <w:rFonts w:eastAsia="Arial Unicode MS" w:hint="eastAsia"/>
          <w:color w:val="000000" w:themeColor="text1"/>
          <w:sz w:val="24"/>
          <w:szCs w:val="24"/>
          <w:highlight w:val="yellow"/>
        </w:rPr>
        <w:t>≤</w:t>
      </w:r>
      <w:r w:rsidR="0077325C" w:rsidRPr="0077325C">
        <w:rPr>
          <w:rFonts w:eastAsia="Arial Unicode MS"/>
          <w:color w:val="000000" w:themeColor="text1"/>
          <w:sz w:val="24"/>
          <w:szCs w:val="24"/>
          <w:highlight w:val="yellow"/>
        </w:rPr>
        <w:t>3cm</w:t>
      </w:r>
      <w:r w:rsidR="0077325C" w:rsidRPr="003F17C3">
        <w:rPr>
          <w:rFonts w:eastAsia="Arial Unicode MS"/>
          <w:color w:val="000000" w:themeColor="text1"/>
          <w:sz w:val="24"/>
          <w:szCs w:val="24"/>
        </w:rPr>
        <w:t xml:space="preserve">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52%</w:t>
      </w:r>
      <w:r w:rsidR="0077325C" w:rsidRPr="0077325C">
        <w:rPr>
          <w:rFonts w:eastAsia="Arial Unicode MS"/>
          <w:color w:val="000000" w:themeColor="text1"/>
          <w:sz w:val="24"/>
          <w:szCs w:val="24"/>
          <w:highlight w:val="yellow"/>
        </w:rPr>
        <w:t>, versus up to 10% in primary analysis</w:t>
      </w:r>
      <w:r w:rsidRPr="00597040">
        <w:rPr>
          <w:rFonts w:eastAsia="Arial Unicode MS"/>
          <w:color w:val="000000" w:themeColor="text1"/>
          <w:sz w:val="24"/>
          <w:szCs w:val="24"/>
        </w:rPr>
        <w:t xml:space="preserve"> (Figure 4).  As the overdiagnosis level increased, the proportionate contribution from </w:t>
      </w:r>
      <w:r w:rsidR="0077325C" w:rsidRPr="0077325C">
        <w:rPr>
          <w:rFonts w:eastAsia="Arial Unicode MS"/>
          <w:color w:val="000000" w:themeColor="text1"/>
          <w:sz w:val="24"/>
          <w:szCs w:val="24"/>
          <w:highlight w:val="yellow"/>
        </w:rPr>
        <w:t>improvements</w:t>
      </w:r>
      <w:r w:rsidR="0077325C">
        <w:rPr>
          <w:rFonts w:eastAsia="Arial Unicode MS"/>
          <w:color w:val="000000" w:themeColor="text1"/>
          <w:sz w:val="24"/>
          <w:szCs w:val="24"/>
        </w:rPr>
        <w:t xml:space="preserve"> </w:t>
      </w:r>
      <w:r w:rsidRPr="00597040">
        <w:rPr>
          <w:rFonts w:eastAsia="Arial Unicode MS"/>
          <w:color w:val="000000" w:themeColor="text1"/>
          <w:sz w:val="24"/>
          <w:szCs w:val="24"/>
        </w:rPr>
        <w:t xml:space="preserve">in case fatality rates from breast cancer increased while the proportionate contribution from earlier detection decreased.  For example, at a 20% overdiagnosis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overdiagnosis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(compared to 62%, 27%, and 11%, respectively, at a 10% overdiagnosis level)</w:t>
      </w:r>
      <w:r w:rsidRPr="00597040">
        <w:rPr>
          <w:color w:val="000000" w:themeColor="text1"/>
          <w:sz w:val="24"/>
          <w:szCs w:val="24"/>
        </w:rPr>
        <w:t>.  We also independently varied the overdiagnosis level for &lt;1cm tumors and 1-3cm tumors and reached similar conclusions (</w:t>
      </w:r>
      <w:proofErr w:type="spellStart"/>
      <w:r w:rsidRPr="00597040">
        <w:rPr>
          <w:color w:val="000000" w:themeColor="text1"/>
          <w:sz w:val="24"/>
          <w:szCs w:val="24"/>
        </w:rPr>
        <w:t>eAppendix</w:t>
      </w:r>
      <w:proofErr w:type="spellEnd"/>
      <w:r w:rsidRPr="00597040">
        <w:rPr>
          <w:color w:val="000000" w:themeColor="text1"/>
          <w:sz w:val="24"/>
          <w:szCs w:val="24"/>
        </w:rPr>
        <w:t xml:space="preserve"> H). </w:t>
      </w:r>
    </w:p>
    <w:p w14:paraId="791D6078" w14:textId="77777777" w:rsidR="00D50A70" w:rsidRPr="00597040" w:rsidRDefault="00D50A70" w:rsidP="00A7028C">
      <w:pPr>
        <w:pStyle w:val="Normal1"/>
        <w:spacing w:line="480" w:lineRule="auto"/>
        <w:rPr>
          <w:color w:val="000000" w:themeColor="text1"/>
          <w:sz w:val="24"/>
          <w:szCs w:val="24"/>
        </w:rPr>
      </w:pPr>
    </w:p>
    <w:p w14:paraId="770AC683"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736E9795" w14:textId="585942FD"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lastRenderedPageBreak/>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newly diagnosed breast cancer patient</w:t>
      </w:r>
      <w:r w:rsidR="0077325C" w:rsidRPr="0077325C">
        <w:rPr>
          <w:color w:val="000000" w:themeColor="text1"/>
          <w:sz w:val="24"/>
          <w:szCs w:val="24"/>
          <w:highlight w:val="yellow"/>
        </w:rPr>
        <w:t>s</w:t>
      </w:r>
      <w:r w:rsidRPr="00597040">
        <w:rPr>
          <w:color w:val="000000" w:themeColor="text1"/>
          <w:sz w:val="24"/>
          <w:szCs w:val="24"/>
        </w:rPr>
        <w:t xml:space="preserve">.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000063AD">
        <w:rPr>
          <w:color w:val="000000" w:themeColor="text1"/>
          <w:sz w:val="24"/>
          <w:szCs w:val="24"/>
        </w:rPr>
        <w:t xml:space="preserve">the </w:t>
      </w:r>
      <w:r w:rsidRPr="00597040">
        <w:rPr>
          <w:color w:val="000000" w:themeColor="text1"/>
          <w:sz w:val="24"/>
          <w:szCs w:val="24"/>
        </w:rPr>
        <w:t>progression</w:t>
      </w:r>
      <w:r w:rsidRPr="000063AD">
        <w:rPr>
          <w:color w:val="000000" w:themeColor="text1"/>
          <w:sz w:val="24"/>
          <w:szCs w:val="24"/>
        </w:rPr>
        <w:t xml:space="preserve"> of breast cancer</w:t>
      </w:r>
      <w:r w:rsidRPr="00597040">
        <w:rPr>
          <w:color w:val="000000" w:themeColor="text1"/>
          <w:sz w:val="24"/>
          <w:szCs w:val="24"/>
        </w:rPr>
        <w:t xml:space="preserve">.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(11%).</w:t>
      </w:r>
    </w:p>
    <w:p w14:paraId="74BA230A" w14:textId="1BD4B925"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results provide a more accurate estimate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r w:rsidRPr="00597040">
        <w:rPr>
          <w:color w:val="000000" w:themeColor="text1"/>
          <w:sz w:val="24"/>
          <w:szCs w:val="24"/>
        </w:rPr>
        <w:t xml:space="preserve">  Thus, 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w:t>
      </w:r>
      <w:r w:rsidR="0077325C" w:rsidRPr="0077325C">
        <w:rPr>
          <w:color w:val="000000" w:themeColor="text1"/>
          <w:sz w:val="24"/>
          <w:szCs w:val="24"/>
          <w:highlight w:val="yellow"/>
        </w:rPr>
        <w:t>mortality</w:t>
      </w:r>
      <w:r w:rsidR="0077325C">
        <w:rPr>
          <w:color w:val="000000" w:themeColor="text1"/>
          <w:sz w:val="24"/>
          <w:szCs w:val="24"/>
        </w:rPr>
        <w:t xml:space="preserve"> </w:t>
      </w:r>
      <w:r w:rsidRPr="00597040">
        <w:rPr>
          <w:color w:val="000000" w:themeColor="text1"/>
          <w:sz w:val="24"/>
          <w:szCs w:val="24"/>
        </w:rPr>
        <w:t xml:space="preserve">rates and, hence, lower life expectancy.  Empirically, mortality rates from breast cancer exceeded those from all other causes and, therefore, the life expectancy from breast cancer was lower than life expectancy from all other causes.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 xml:space="preserve">consider mortality rates from other causes of death, it effectively relies only on breast cancer mortality rates when estimating the gain in life expectancy.  In doing so, the CISNET </w:t>
      </w:r>
      <w:r w:rsidRPr="00597040">
        <w:rPr>
          <w:color w:val="000000" w:themeColor="text1"/>
          <w:sz w:val="24"/>
          <w:szCs w:val="24"/>
        </w:rPr>
        <w:lastRenderedPageBreak/>
        <w:t>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biased estimates 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the 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 xml:space="preserve">from </w:t>
      </w:r>
      <w:r w:rsidR="00E829A2">
        <w:rPr>
          <w:color w:val="000000" w:themeColor="text1"/>
          <w:sz w:val="24"/>
          <w:szCs w:val="24"/>
          <w:highlight w:val="yellow"/>
        </w:rPr>
        <w:t xml:space="preserve">breast </w:t>
      </w:r>
      <w:r w:rsidR="00CA6C53">
        <w:rPr>
          <w:color w:val="000000" w:themeColor="text1"/>
          <w:sz w:val="24"/>
          <w:szCs w:val="24"/>
          <w:highlight w:val="yellow"/>
        </w:rPr>
        <w:t>cancer and all other causes of death</w:t>
      </w:r>
      <w:r w:rsidR="00697AA6" w:rsidRPr="00597040">
        <w:rPr>
          <w:color w:val="000000" w:themeColor="text1"/>
          <w:sz w:val="24"/>
          <w:szCs w:val="24"/>
        </w:rPr>
        <w:t xml:space="preserve"> using a competing risk approach; overall survival equals the product of survival from </w:t>
      </w:r>
      <w:r w:rsidR="00CA6C53" w:rsidRPr="00CA6C53">
        <w:rPr>
          <w:color w:val="000000" w:themeColor="text1"/>
          <w:sz w:val="24"/>
          <w:szCs w:val="24"/>
          <w:highlight w:val="yellow"/>
        </w:rPr>
        <w:t>both causes of death</w:t>
      </w:r>
      <w:r w:rsidR="00697AA6" w:rsidRPr="00597040">
        <w:rPr>
          <w:color w:val="000000" w:themeColor="text1"/>
          <w:sz w:val="24"/>
          <w:szCs w:val="24"/>
        </w:rPr>
        <w:t>.</w:t>
      </w:r>
      <w:r w:rsidRPr="00597040">
        <w:rPr>
          <w:color w:val="000000" w:themeColor="text1"/>
          <w:sz w:val="24"/>
          <w:szCs w:val="24"/>
        </w:rPr>
        <w:t xml:space="preserve"> </w:t>
      </w:r>
      <w:r w:rsidR="00B078EC" w:rsidRPr="00597040">
        <w:rPr>
          <w:color w:val="000000" w:themeColor="text1"/>
          <w:sz w:val="24"/>
          <w:szCs w:val="24"/>
          <w:highlight w:val="yellow"/>
        </w:rPr>
        <w:t>In other words, our approach equally relies on case fatality rates from both causes of death (breast cancer and other disease) when estimating the gain in life expectancy.</w:t>
      </w:r>
    </w:p>
    <w:p w14:paraId="23DF36D6" w14:textId="56C886B3"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w:t>
      </w:r>
      <w:r w:rsidR="00C24488" w:rsidRPr="00201AB0">
        <w:rPr>
          <w:color w:val="000000" w:themeColor="text1"/>
          <w:sz w:val="24"/>
          <w:szCs w:val="24"/>
          <w:highlight w:val="yellow"/>
        </w:rPr>
        <w:t>also</w:t>
      </w:r>
      <w:r w:rsidR="00C24488">
        <w:rPr>
          <w:color w:val="000000" w:themeColor="text1"/>
          <w:sz w:val="24"/>
          <w:szCs w:val="24"/>
        </w:rPr>
        <w:t xml:space="preserve"> </w:t>
      </w:r>
      <w:r w:rsidRPr="00597040">
        <w:rPr>
          <w:color w:val="000000" w:themeColor="text1"/>
          <w:sz w:val="24"/>
          <w:szCs w:val="24"/>
        </w:rPr>
        <w:t xml:space="preserve">provides greater clarity to the contribution of earlier detection to the gain in life expectancy.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varied between six and forty separate parameters, some of which rely on untestable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r w:rsidR="0082357E" w:rsidRPr="00597040">
        <w:rPr>
          <w:color w:val="000000" w:themeColor="text1"/>
          <w:sz w:val="24"/>
          <w:szCs w:val="24"/>
          <w:highlight w:val="yellow"/>
        </w:rPr>
        <w:t>CISNET</w:t>
      </w:r>
      <w:r w:rsidR="0082357E" w:rsidRPr="00597040">
        <w:rPr>
          <w:color w:val="000000" w:themeColor="text1"/>
          <w:sz w:val="24"/>
          <w:szCs w:val="24"/>
        </w:rPr>
        <w:t xml:space="preserve"> </w:t>
      </w:r>
      <w:r w:rsidRPr="00597040">
        <w:rPr>
          <w:color w:val="000000" w:themeColor="text1"/>
          <w:sz w:val="24"/>
          <w:szCs w:val="24"/>
        </w:rPr>
        <w:t xml:space="preserve">estimated the contribution of earlier detection </w:t>
      </w:r>
      <w:r w:rsidR="0082357E" w:rsidRPr="00597040">
        <w:rPr>
          <w:color w:val="000000" w:themeColor="text1"/>
          <w:sz w:val="24"/>
          <w:szCs w:val="24"/>
          <w:highlight w:val="yellow"/>
        </w:rPr>
        <w:t>to be</w:t>
      </w:r>
      <w:r w:rsidR="0082357E" w:rsidRPr="00597040">
        <w:rPr>
          <w:color w:val="000000" w:themeColor="text1"/>
          <w:sz w:val="24"/>
          <w:szCs w:val="24"/>
        </w:rPr>
        <w:t xml:space="preserve"> </w:t>
      </w:r>
      <w:r w:rsidRPr="00597040">
        <w:rPr>
          <w:color w:val="000000" w:themeColor="text1"/>
          <w:sz w:val="24"/>
          <w:szCs w:val="24"/>
        </w:rPr>
        <w:t xml:space="preserve">as low as 28% and as high as 65% </w:t>
      </w:r>
      <w:r w:rsidR="0082357E" w:rsidRPr="00597040">
        <w:rPr>
          <w:color w:val="000000" w:themeColor="text1"/>
          <w:sz w:val="24"/>
          <w:szCs w:val="24"/>
          <w:highlight w:val="yellow"/>
        </w:rPr>
        <w:t>to</w:t>
      </w:r>
      <w:r w:rsidR="0082357E" w:rsidRPr="00597040">
        <w:rPr>
          <w:color w:val="000000" w:themeColor="text1"/>
          <w:sz w:val="24"/>
          <w:szCs w:val="24"/>
        </w:rPr>
        <w:t xml:space="preserve"> </w:t>
      </w:r>
      <w:r w:rsidRPr="00597040">
        <w:rPr>
          <w:color w:val="000000" w:themeColor="text1"/>
          <w:sz w:val="24"/>
          <w:szCs w:val="24"/>
        </w:rPr>
        <w:t>the decline in breast cancer mortality rates (1975-2000).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 xml:space="preserve">During the same time period (1975-2000), we </w:t>
      </w:r>
      <w:r w:rsidR="006F0E15" w:rsidRPr="00597040">
        <w:rPr>
          <w:color w:val="000000" w:themeColor="text1"/>
          <w:sz w:val="24"/>
          <w:szCs w:val="24"/>
          <w:highlight w:val="yellow"/>
        </w:rPr>
        <w:t xml:space="preserve">estimated that earlier detection </w:t>
      </w:r>
      <w:r w:rsidR="00201AB0">
        <w:rPr>
          <w:color w:val="000000" w:themeColor="text1"/>
          <w:sz w:val="24"/>
          <w:szCs w:val="24"/>
          <w:highlight w:val="yellow"/>
        </w:rPr>
        <w:t>contributed 28% of</w:t>
      </w:r>
      <w:r w:rsidR="006F0E15" w:rsidRPr="00597040">
        <w:rPr>
          <w:color w:val="000000" w:themeColor="text1"/>
          <w:sz w:val="24"/>
          <w:szCs w:val="24"/>
          <w:highlight w:val="yellow"/>
        </w:rPr>
        <w:t xml:space="preserve"> the gain in life expectancy</w:t>
      </w:r>
      <w:r w:rsidRPr="00597040">
        <w:rPr>
          <w:color w:val="000000" w:themeColor="text1"/>
          <w:sz w:val="24"/>
          <w:szCs w:val="24"/>
        </w:rPr>
        <w:t xml:space="preserve">.   Additionally, Sun et al. (2010) estimated </w:t>
      </w:r>
      <w:r w:rsidR="00201AB0">
        <w:rPr>
          <w:color w:val="000000" w:themeColor="text1"/>
          <w:sz w:val="24"/>
          <w:szCs w:val="24"/>
        </w:rPr>
        <w:t xml:space="preserve">earlier detection </w:t>
      </w:r>
      <w:r w:rsidR="00201AB0" w:rsidRPr="00201AB0">
        <w:rPr>
          <w:color w:val="000000" w:themeColor="text1"/>
          <w:sz w:val="24"/>
          <w:szCs w:val="24"/>
          <w:highlight w:val="yellow"/>
        </w:rPr>
        <w:t>contributed 17%</w:t>
      </w:r>
      <w:r w:rsidR="00201AB0">
        <w:rPr>
          <w:color w:val="000000" w:themeColor="text1"/>
          <w:sz w:val="24"/>
          <w:szCs w:val="24"/>
        </w:rPr>
        <w:t xml:space="preserve"> </w:t>
      </w:r>
      <w:r w:rsidRPr="00597040">
        <w:rPr>
          <w:color w:val="000000" w:themeColor="text1"/>
          <w:sz w:val="24"/>
          <w:szCs w:val="24"/>
        </w:rPr>
        <w:t>of the 3.6-year gain 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by </w:t>
      </w:r>
      <w:r w:rsidR="006F0E15" w:rsidRPr="00597040">
        <w:rPr>
          <w:color w:val="000000" w:themeColor="text1"/>
          <w:sz w:val="24"/>
          <w:szCs w:val="24"/>
        </w:rPr>
        <w:t xml:space="preserve">failing to </w:t>
      </w:r>
      <w:r w:rsidRPr="00597040">
        <w:rPr>
          <w:color w:val="000000" w:themeColor="text1"/>
          <w:sz w:val="24"/>
          <w:szCs w:val="24"/>
        </w:rPr>
        <w:t xml:space="preserve">distinguish between breast cancer and other 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 xml:space="preserve">we calculated </w:t>
      </w:r>
      <w:r w:rsidR="006F0E15" w:rsidRPr="00597040">
        <w:rPr>
          <w:color w:val="000000" w:themeColor="text1"/>
          <w:sz w:val="24"/>
          <w:szCs w:val="24"/>
        </w:rPr>
        <w:lastRenderedPageBreak/>
        <w:t xml:space="preserve">that early detection </w:t>
      </w:r>
      <w:r w:rsidR="00201AB0" w:rsidRPr="00201AB0">
        <w:rPr>
          <w:color w:val="000000" w:themeColor="text1"/>
          <w:sz w:val="24"/>
          <w:szCs w:val="24"/>
          <w:highlight w:val="yellow"/>
        </w:rPr>
        <w:t>contributed 24% of</w:t>
      </w:r>
      <w:r w:rsidR="00201AB0">
        <w:rPr>
          <w:color w:val="000000" w:themeColor="text1"/>
          <w:sz w:val="24"/>
          <w:szCs w:val="24"/>
        </w:rPr>
        <w:t xml:space="preserve"> </w:t>
      </w:r>
      <w:r w:rsidR="006F0E15" w:rsidRPr="00597040">
        <w:rPr>
          <w:color w:val="000000" w:themeColor="text1"/>
          <w:sz w:val="24"/>
          <w:szCs w:val="24"/>
        </w:rPr>
        <w:t xml:space="preserve">the gain in 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w:t>
      </w:r>
      <w:r w:rsidR="00201AB0">
        <w:rPr>
          <w:color w:val="000000" w:themeColor="text1"/>
          <w:sz w:val="24"/>
          <w:szCs w:val="24"/>
        </w:rPr>
        <w:t xml:space="preserve">susceptible </w:t>
      </w:r>
      <w:r w:rsidR="00127C4B" w:rsidRPr="00201AB0">
        <w:rPr>
          <w:strike/>
          <w:color w:val="000000" w:themeColor="text1"/>
          <w:sz w:val="24"/>
          <w:szCs w:val="24"/>
        </w:rPr>
        <w:t xml:space="preserve">susceptibility </w:t>
      </w:r>
      <w:r w:rsidR="00127C4B" w:rsidRPr="00597040">
        <w:rPr>
          <w:color w:val="000000" w:themeColor="text1"/>
          <w:sz w:val="24"/>
          <w:szCs w:val="24"/>
        </w:rPr>
        <w:t xml:space="preserve">to bias.   </w:t>
      </w:r>
      <w:r w:rsidR="00127C4B" w:rsidRPr="00597040">
        <w:rPr>
          <w:color w:val="000000" w:themeColor="text1"/>
          <w:sz w:val="24"/>
          <w:szCs w:val="24"/>
          <w:highlight w:val="yellow"/>
        </w:rPr>
        <w:t xml:space="preserve">The </w:t>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4547817D" w14:textId="65E45804"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arlier detection among 40-49 year olds contributed 5.16% of the 10.94-year gain in life expectancy, which was slightly greater than the corresponding contribution of 50-59 year olds (4.11%) and 60-69 year olds (3.75%) and slightly less than the corresponding contribution of 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w:t>
      </w:r>
      <w:r w:rsidR="00201AB0">
        <w:rPr>
          <w:color w:val="000000" w:themeColor="text1"/>
          <w:sz w:val="24"/>
          <w:szCs w:val="24"/>
          <w:highlight w:val="yellow"/>
        </w:rPr>
        <w:t>d</w:t>
      </w:r>
      <w:r w:rsidR="001F7705" w:rsidRPr="00597040">
        <w:rPr>
          <w:color w:val="000000" w:themeColor="text1"/>
          <w:sz w:val="24"/>
          <w:szCs w:val="24"/>
          <w:highlight w:val="yellow"/>
        </w:rPr>
        <w:t xml:space="preserv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 xml:space="preserve">This comparable level of contribution from earlier detection may be </w:t>
      </w:r>
      <w:r w:rsidR="00201AB0">
        <w:rPr>
          <w:color w:val="000000" w:themeColor="text1"/>
          <w:sz w:val="24"/>
          <w:szCs w:val="24"/>
          <w:highlight w:val="yellow"/>
        </w:rPr>
        <w:t xml:space="preserve">partly due to </w:t>
      </w:r>
      <w:r w:rsidR="00EB5E79" w:rsidRPr="00FC382F">
        <w:rPr>
          <w:color w:val="000000" w:themeColor="text1"/>
          <w:sz w:val="24"/>
          <w:szCs w:val="24"/>
          <w:highlight w:val="yellow"/>
        </w:rPr>
        <w:t>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633F78C4" w14:textId="4F31D7EB" w:rsidR="006A16C0" w:rsidRPr="000063AD" w:rsidRDefault="006A16C0" w:rsidP="006A16C0">
      <w:pPr>
        <w:pStyle w:val="Normal2"/>
        <w:spacing w:line="480" w:lineRule="auto"/>
        <w:rPr>
          <w:color w:val="000000" w:themeColor="text1"/>
        </w:rPr>
      </w:pPr>
      <w:r w:rsidRPr="00FC382F">
        <w:rPr>
          <w:color w:val="000000" w:themeColor="text1"/>
          <w:sz w:val="24"/>
          <w:szCs w:val="24"/>
        </w:rPr>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w:t>
      </w:r>
      <w:r w:rsidR="000063AD" w:rsidRPr="000063AD">
        <w:rPr>
          <w:color w:val="000000" w:themeColor="text1"/>
          <w:sz w:val="24"/>
          <w:szCs w:val="24"/>
          <w:highlight w:val="yellow"/>
        </w:rPr>
        <w:t>between</w:t>
      </w:r>
      <w:r w:rsidR="000063AD">
        <w:rPr>
          <w:color w:val="000000" w:themeColor="text1"/>
          <w:sz w:val="24"/>
          <w:szCs w:val="24"/>
        </w:rPr>
        <w:t xml:space="preserve"> </w:t>
      </w:r>
      <w:r w:rsidR="000063AD">
        <w:rPr>
          <w:color w:val="000000" w:themeColor="text1"/>
          <w:sz w:val="24"/>
          <w:szCs w:val="24"/>
          <w:highlight w:val="yellow"/>
        </w:rPr>
        <w:t>35 and</w:t>
      </w:r>
      <w:r w:rsidR="00201AB0" w:rsidRPr="00201AB0">
        <w:rPr>
          <w:color w:val="000000" w:themeColor="text1"/>
          <w:sz w:val="24"/>
          <w:szCs w:val="24"/>
          <w:highlight w:val="yellow"/>
        </w:rPr>
        <w:t xml:space="preserve"> 72%</w:t>
      </w:r>
      <w:r w:rsidR="00201AB0">
        <w:rPr>
          <w:color w:val="000000" w:themeColor="text1"/>
          <w:sz w:val="24"/>
          <w:szCs w:val="24"/>
        </w:rPr>
        <w:t xml:space="preserve"> </w:t>
      </w:r>
      <w:r w:rsidRPr="00FC382F">
        <w:rPr>
          <w:color w:val="000000" w:themeColor="text1"/>
          <w:sz w:val="24"/>
          <w:szCs w:val="24"/>
        </w:rPr>
        <w:t>on the decline in breast 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w:t>
      </w:r>
      <w:r w:rsidRPr="00FC382F">
        <w:rPr>
          <w:color w:val="000000" w:themeColor="text1"/>
          <w:sz w:val="24"/>
          <w:szCs w:val="24"/>
        </w:rPr>
        <w:lastRenderedPageBreak/>
        <w:t xml:space="preserve">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w:t>
      </w:r>
      <w:r w:rsidRPr="000063AD">
        <w:rPr>
          <w:color w:val="000000" w:themeColor="text1"/>
          <w:sz w:val="24"/>
          <w:szCs w:val="24"/>
        </w:rPr>
        <w:t xml:space="preserve">Sun et al. (2010) concluded </w:t>
      </w:r>
      <w:r w:rsidR="00D0678B" w:rsidRPr="000063AD">
        <w:rPr>
          <w:color w:val="000000" w:themeColor="text1"/>
          <w:sz w:val="24"/>
          <w:szCs w:val="24"/>
          <w:highlight w:val="yellow"/>
        </w:rPr>
        <w:t xml:space="preserve">that </w:t>
      </w:r>
      <w:r w:rsidR="00692A42" w:rsidRPr="000063AD">
        <w:rPr>
          <w:color w:val="000000" w:themeColor="text1"/>
          <w:sz w:val="24"/>
          <w:szCs w:val="24"/>
          <w:highlight w:val="yellow"/>
        </w:rPr>
        <w:t>advances</w:t>
      </w:r>
      <w:r w:rsidRPr="000063AD">
        <w:rPr>
          <w:color w:val="000000" w:themeColor="text1"/>
          <w:sz w:val="24"/>
          <w:szCs w:val="24"/>
          <w:highlight w:val="yellow"/>
        </w:rPr>
        <w:t xml:space="preserve"> </w:t>
      </w:r>
      <w:r w:rsidRPr="000063AD">
        <w:rPr>
          <w:color w:val="000000" w:themeColor="text1"/>
          <w:sz w:val="24"/>
          <w:szCs w:val="24"/>
        </w:rPr>
        <w:t>in breast cancer treatment contributed 83% of the estimated gain in breast cancer survival time (1988-2000)</w:t>
      </w:r>
      <w:r w:rsidR="00210420" w:rsidRPr="000063AD">
        <w:rPr>
          <w:color w:val="000000" w:themeColor="text1"/>
          <w:sz w:val="24"/>
          <w:szCs w:val="24"/>
        </w:rPr>
        <w:t>.</w:t>
      </w:r>
      <w:r w:rsidR="00210420" w:rsidRPr="000063AD">
        <w:rPr>
          <w:color w:val="000000" w:themeColor="text1"/>
          <w:sz w:val="24"/>
          <w:szCs w:val="24"/>
        </w:rPr>
        <w:fldChar w:fldCharType="begin"/>
      </w:r>
      <w:r w:rsidR="00CA5573" w:rsidRPr="000063AD">
        <w:rPr>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0063AD">
        <w:rPr>
          <w:color w:val="000000" w:themeColor="text1"/>
          <w:sz w:val="24"/>
          <w:szCs w:val="24"/>
        </w:rPr>
        <w:fldChar w:fldCharType="separate"/>
      </w:r>
      <w:r w:rsidR="001B1F06" w:rsidRPr="000063AD">
        <w:rPr>
          <w:rFonts w:eastAsia="Times New Roman"/>
          <w:color w:val="000000" w:themeColor="text1"/>
          <w:sz w:val="24"/>
          <w:vertAlign w:val="superscript"/>
        </w:rPr>
        <w:t>11</w:t>
      </w:r>
      <w:r w:rsidR="00210420" w:rsidRPr="000063AD">
        <w:rPr>
          <w:color w:val="000000" w:themeColor="text1"/>
          <w:sz w:val="24"/>
          <w:szCs w:val="24"/>
        </w:rPr>
        <w:fldChar w:fldCharType="end"/>
      </w:r>
      <w:r w:rsidR="00210420" w:rsidRPr="000063AD">
        <w:rPr>
          <w:color w:val="000000" w:themeColor="text1"/>
          <w:sz w:val="24"/>
          <w:szCs w:val="24"/>
        </w:rPr>
        <w:t xml:space="preserve">  </w:t>
      </w:r>
      <w:r w:rsidRPr="000063AD">
        <w:rPr>
          <w:color w:val="000000" w:themeColor="text1"/>
          <w:sz w:val="24"/>
          <w:szCs w:val="24"/>
        </w:rPr>
        <w:t xml:space="preserve">Our calculation of the contribution of </w:t>
      </w:r>
      <w:r w:rsidR="00692A42" w:rsidRPr="000063AD">
        <w:rPr>
          <w:color w:val="000000" w:themeColor="text1"/>
          <w:sz w:val="24"/>
          <w:szCs w:val="24"/>
          <w:highlight w:val="yellow"/>
        </w:rPr>
        <w:t>advances</w:t>
      </w:r>
      <w:r w:rsidRPr="000063AD">
        <w:rPr>
          <w:color w:val="000000" w:themeColor="text1"/>
          <w:sz w:val="24"/>
          <w:szCs w:val="24"/>
          <w:highlight w:val="yellow"/>
        </w:rPr>
        <w:t xml:space="preserve"> </w:t>
      </w:r>
      <w:r w:rsidRPr="000063AD">
        <w:rPr>
          <w:color w:val="000000" w:themeColor="text1"/>
          <w:sz w:val="24"/>
          <w:szCs w:val="24"/>
        </w:rPr>
        <w:t xml:space="preserve">in breast cancer treatment in this time period, 64%, suggests the previous estimate may be too high because the study failed to distinguish between breast cancer and other diseases as causes of death. </w:t>
      </w:r>
    </w:p>
    <w:p w14:paraId="1508E7AC" w14:textId="46352E15"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w:t>
      </w:r>
      <w:r w:rsidR="00201AB0">
        <w:rPr>
          <w:color w:val="000000" w:themeColor="text1"/>
          <w:sz w:val="24"/>
          <w:szCs w:val="24"/>
          <w:highlight w:val="yellow"/>
        </w:rPr>
        <w:t xml:space="preserve">partly </w:t>
      </w:r>
      <w:r w:rsidR="0083465F" w:rsidRPr="00FC382F">
        <w:rPr>
          <w:color w:val="000000" w:themeColor="text1"/>
          <w:sz w:val="24"/>
          <w:szCs w:val="24"/>
          <w:highlight w:val="yellow"/>
        </w:rPr>
        <w:t>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DA0865">
        <w:rPr>
          <w:color w:val="000000" w:themeColor="text1"/>
          <w:sz w:val="24"/>
          <w:szCs w:val="24"/>
          <w:highlight w:val="yellow"/>
        </w:rPr>
        <w:t>t</w:t>
      </w:r>
      <w:r w:rsidR="00DA0865" w:rsidRPr="00DA0865">
        <w:rPr>
          <w:color w:val="000000" w:themeColor="text1"/>
          <w:sz w:val="24"/>
          <w:szCs w:val="24"/>
          <w:highlight w:val="yellow"/>
        </w:rPr>
        <w:t>ime</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11AC7D9D" w14:textId="0135C20F" w:rsidR="00170779" w:rsidRDefault="006A16C0" w:rsidP="00A7028C">
      <w:pPr>
        <w:spacing w:line="480" w:lineRule="auto"/>
        <w:ind w:firstLine="720"/>
        <w:rPr>
          <w:rFonts w:eastAsia="Times New Roman"/>
          <w:color w:val="000000" w:themeColor="text1"/>
          <w:sz w:val="24"/>
          <w:szCs w:val="24"/>
          <w:shd w:val="clear" w:color="auto" w:fill="FFFF00"/>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 xml:space="preserve">First, our life table methods and the resulting estimates of life expectancy assume that women experience a set of fatality rates, which vary by age, based on their year of breast cancer diagnosis rather than on </w:t>
      </w:r>
      <w:r w:rsidR="00663568" w:rsidRPr="00597040">
        <w:rPr>
          <w:rFonts w:eastAsia="Times New Roman"/>
          <w:color w:val="000000" w:themeColor="text1"/>
          <w:sz w:val="24"/>
          <w:szCs w:val="24"/>
          <w:shd w:val="clear" w:color="auto" w:fill="FFFF00"/>
        </w:rPr>
        <w:lastRenderedPageBreak/>
        <w:t>their year of birth</w:t>
      </w:r>
      <w:r w:rsidR="000628FE">
        <w:rPr>
          <w:rFonts w:eastAsia="Times New Roman"/>
          <w:color w:val="000000" w:themeColor="text1"/>
          <w:sz w:val="24"/>
          <w:szCs w:val="24"/>
          <w:shd w:val="clear" w:color="auto" w:fill="FFFF00"/>
        </w:rPr>
        <w:t xml:space="preserve"> (‘period life expectancy’)</w:t>
      </w:r>
      <w:r w:rsidR="00663568" w:rsidRPr="00597040">
        <w:rPr>
          <w:rFonts w:eastAsia="Times New Roman"/>
          <w:color w:val="000000" w:themeColor="text1"/>
          <w:sz w:val="24"/>
          <w:szCs w:val="24"/>
          <w:shd w:val="clear" w:color="auto" w:fill="FFFF00"/>
        </w:rPr>
        <w:t>.  </w:t>
      </w:r>
      <w:r w:rsidR="000628FE">
        <w:rPr>
          <w:rFonts w:eastAsia="Times New Roman"/>
          <w:color w:val="000000" w:themeColor="text1"/>
          <w:sz w:val="24"/>
          <w:szCs w:val="24"/>
          <w:shd w:val="clear" w:color="auto" w:fill="FFFF00"/>
        </w:rPr>
        <w:t xml:space="preserve">True, or ‘cohort’, life expectancy is based on survival times from diagnosis to death of women in the same birth cohort. </w:t>
      </w:r>
      <w:r w:rsidR="00663568" w:rsidRPr="000063AD">
        <w:rPr>
          <w:rFonts w:eastAsia="Times New Roman"/>
          <w:color w:val="000000" w:themeColor="text1"/>
          <w:sz w:val="24"/>
          <w:szCs w:val="24"/>
          <w:shd w:val="clear" w:color="auto" w:fill="FFFF00"/>
        </w:rPr>
        <w:t xml:space="preserve">The limitation of period life expectancy notwithstanding, it is commonly reported summary of a population’s mortality because cohort life expectancy can </w:t>
      </w:r>
      <w:r w:rsidR="005564FC" w:rsidRPr="000063AD">
        <w:rPr>
          <w:rFonts w:eastAsia="Times New Roman"/>
          <w:color w:val="000000" w:themeColor="text1"/>
          <w:sz w:val="24"/>
          <w:szCs w:val="24"/>
          <w:shd w:val="clear" w:color="auto" w:fill="FFFF00"/>
        </w:rPr>
        <w:t xml:space="preserve">only </w:t>
      </w:r>
      <w:r w:rsidR="00663568" w:rsidRPr="000063AD">
        <w:rPr>
          <w:rFonts w:eastAsia="Times New Roman"/>
          <w:color w:val="000000" w:themeColor="text1"/>
          <w:sz w:val="24"/>
          <w:szCs w:val="24"/>
          <w:shd w:val="clear" w:color="auto" w:fill="FFFF00"/>
        </w:rPr>
        <w:t>be computed after all individuals have died.  </w:t>
      </w:r>
      <w:r w:rsidR="00663568" w:rsidRPr="00597040">
        <w:rPr>
          <w:rFonts w:eastAsia="Times New Roman"/>
          <w:color w:val="000000" w:themeColor="text1"/>
          <w:sz w:val="24"/>
          <w:szCs w:val="24"/>
          <w:shd w:val="clear" w:color="auto" w:fill="FFFF00"/>
        </w:rPr>
        <w:t xml:space="preserve">Empirically, </w:t>
      </w:r>
      <w:r w:rsidR="000628FE">
        <w:rPr>
          <w:rFonts w:eastAsia="Times New Roman"/>
          <w:color w:val="000000" w:themeColor="text1"/>
          <w:sz w:val="24"/>
          <w:szCs w:val="24"/>
          <w:shd w:val="clear" w:color="auto" w:fill="FFFF00"/>
        </w:rPr>
        <w:t xml:space="preserve">cohort-based </w:t>
      </w:r>
      <w:r w:rsidR="00663568" w:rsidRPr="00597040">
        <w:rPr>
          <w:rFonts w:eastAsia="Times New Roman"/>
          <w:color w:val="000000" w:themeColor="text1"/>
          <w:sz w:val="24"/>
          <w:szCs w:val="24"/>
          <w:shd w:val="clear" w:color="auto" w:fill="FFFF00"/>
        </w:rPr>
        <w:t xml:space="preserve">fatality rates were at most 20% smaller than </w:t>
      </w:r>
      <w:r w:rsidR="000628FE">
        <w:rPr>
          <w:rFonts w:eastAsia="Times New Roman"/>
          <w:color w:val="000000" w:themeColor="text1"/>
          <w:sz w:val="24"/>
          <w:szCs w:val="24"/>
          <w:shd w:val="clear" w:color="auto" w:fill="FFFF00"/>
        </w:rPr>
        <w:t xml:space="preserve">period-based </w:t>
      </w:r>
      <w:r w:rsidR="00663568" w:rsidRPr="00597040">
        <w:rPr>
          <w:rFonts w:eastAsia="Times New Roman"/>
          <w:color w:val="000000" w:themeColor="text1"/>
          <w:sz w:val="24"/>
          <w:szCs w:val="24"/>
          <w:shd w:val="clear" w:color="auto" w:fill="FFFF00"/>
        </w:rPr>
        <w:t>fatality rates (</w:t>
      </w:r>
      <w:proofErr w:type="spellStart"/>
      <w:r w:rsidR="00663568" w:rsidRPr="00597040">
        <w:rPr>
          <w:rFonts w:eastAsia="Times New Roman"/>
          <w:color w:val="000000" w:themeColor="text1"/>
          <w:sz w:val="24"/>
          <w:szCs w:val="24"/>
          <w:shd w:val="clear" w:color="auto" w:fill="FFFF00"/>
        </w:rPr>
        <w:t>eAppendix</w:t>
      </w:r>
      <w:proofErr w:type="spellEnd"/>
      <w:r w:rsidR="00663568" w:rsidRPr="00597040">
        <w:rPr>
          <w:rFonts w:eastAsia="Times New Roman"/>
          <w:color w:val="000000" w:themeColor="text1"/>
          <w:sz w:val="24"/>
          <w:szCs w:val="24"/>
          <w:shd w:val="clear" w:color="auto" w:fill="FFFF00"/>
        </w:rPr>
        <w:t xml:space="preserve"> J).  This difference corresponds to a gain in life expectancy of 10.88 years between 1975 and 2002 (10.94 years in primary analysis) with the following contributions: 62% from advances in breast cancer treatment, 28% from earlier detection, and 11% from advances in the treatment of other diseases (61%, 27%, and 11% in primary analysis).  </w:t>
      </w:r>
    </w:p>
    <w:p w14:paraId="215BB87E" w14:textId="77777777" w:rsidR="006A16C0"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Second,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00201AB0" w:rsidRPr="00201AB0">
        <w:rPr>
          <w:color w:val="000000" w:themeColor="text1"/>
          <w:sz w:val="24"/>
          <w:szCs w:val="24"/>
          <w:highlight w:val="yellow"/>
        </w:rPr>
        <w:t>Third</w:t>
      </w:r>
      <w:r w:rsidRPr="00597040">
        <w:rPr>
          <w:color w:val="000000" w:themeColor="text1"/>
          <w:sz w:val="24"/>
          <w:szCs w:val="24"/>
        </w:rPr>
        <w:t>, we cannot quantify the contribution of specific factors that produced the observed effectiveness of detection (e.g.,</w:t>
      </w:r>
      <w:r w:rsidR="007F1EC1">
        <w:rPr>
          <w:color w:val="000000" w:themeColor="text1"/>
          <w:sz w:val="24"/>
          <w:szCs w:val="24"/>
        </w:rPr>
        <w:t xml:space="preserve"> </w:t>
      </w:r>
      <w:r w:rsidRPr="00597040">
        <w:rPr>
          <w:color w:val="000000" w:themeColor="text1"/>
          <w:sz w:val="24"/>
          <w:szCs w:val="24"/>
        </w:rPr>
        <w:t xml:space="preserve">improved standards in the interpretation of mammograms)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r w:rsidR="00170779">
        <w:rPr>
          <w:color w:val="000000" w:themeColor="text1"/>
          <w:sz w:val="24"/>
          <w:szCs w:val="24"/>
        </w:rPr>
        <w:t xml:space="preserve"> </w:t>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after the introduction of a specific innovation.  The 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56C1860D" w14:textId="0662788B"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w:t>
      </w:r>
      <w:r w:rsidRPr="00597040">
        <w:rPr>
          <w:color w:val="000000" w:themeColor="text1"/>
          <w:sz w:val="24"/>
          <w:szCs w:val="24"/>
        </w:rPr>
        <w:lastRenderedPageBreak/>
        <w:t xml:space="preserve">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r w:rsidRPr="00597040">
        <w:rPr>
          <w:color w:val="000000" w:themeColor="text1"/>
          <w:sz w:val="24"/>
          <w:szCs w:val="24"/>
        </w:rPr>
        <w:t xml:space="preserve">.  We apply existing demographic methods to 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the treatment of other diseases. </w:t>
      </w:r>
      <w:r w:rsidR="007F1EC1">
        <w:rPr>
          <w:color w:val="000000" w:themeColor="text1"/>
          <w:sz w:val="24"/>
          <w:szCs w:val="24"/>
        </w:rPr>
        <w:t xml:space="preserve"> </w:t>
      </w:r>
      <w:r w:rsidRPr="00597040">
        <w:rPr>
          <w:color w:val="000000" w:themeColor="text1"/>
          <w:sz w:val="24"/>
          <w:szCs w:val="24"/>
        </w:rPr>
        <w:t xml:space="preserve">The value of screening is based on the balance of potential benefits of earlier detection and potential harms from overdiagnosis and overtreatment.  </w:t>
      </w:r>
      <w:r w:rsidR="00D9726A" w:rsidRPr="00597040">
        <w:rPr>
          <w:rFonts w:eastAsia="Times New Roman"/>
          <w:color w:val="000000" w:themeColor="text1"/>
          <w:sz w:val="24"/>
          <w:szCs w:val="24"/>
          <w:highlight w:val="yellow"/>
        </w:rPr>
        <w:t xml:space="preserve">Our study assessed the benefit of early detection on its contribution to the gain in life expectancy.  When the harms are also measured in </w:t>
      </w:r>
      <w:r w:rsidR="00201AB0">
        <w:rPr>
          <w:rFonts w:eastAsia="Times New Roman"/>
          <w:color w:val="000000" w:themeColor="text1"/>
          <w:sz w:val="24"/>
          <w:szCs w:val="24"/>
          <w:highlight w:val="yellow"/>
        </w:rPr>
        <w:t xml:space="preserve">losses </w:t>
      </w:r>
      <w:r w:rsidR="00D9726A" w:rsidRPr="00597040">
        <w:rPr>
          <w:rFonts w:eastAsia="Times New Roman"/>
          <w:color w:val="000000" w:themeColor="text1"/>
          <w:sz w:val="24"/>
          <w:szCs w:val="24"/>
          <w:highlight w:val="yellow"/>
        </w:rPr>
        <w:t>in life expectancy, it will be possible to directly measure the balance of benefits and harms. This common approach may clarify the controversy about whether mammography confers net benefit.</w:t>
      </w:r>
      <w:bookmarkEnd w:id="0"/>
      <w:r w:rsidR="00E159E0">
        <w:rPr>
          <w:rFonts w:eastAsia="Times New Roman"/>
          <w:color w:val="000000" w:themeColor="text1"/>
          <w:sz w:val="24"/>
          <w:szCs w:val="24"/>
        </w:rPr>
        <w:t xml:space="preserve"> </w:t>
      </w:r>
      <w:r w:rsidR="00D739FA">
        <w:rPr>
          <w:rFonts w:eastAsia="Times New Roman"/>
          <w:color w:val="000000" w:themeColor="text1"/>
          <w:sz w:val="24"/>
          <w:szCs w:val="24"/>
        </w:rPr>
        <w:t xml:space="preserve"> </w:t>
      </w:r>
      <w:r w:rsidR="009605EF">
        <w:rPr>
          <w:rFonts w:eastAsia="Times New Roman"/>
          <w:color w:val="000000" w:themeColor="text1"/>
          <w:sz w:val="24"/>
          <w:szCs w:val="24"/>
        </w:rPr>
        <w:t xml:space="preserve"> </w:t>
      </w:r>
      <w:r w:rsidR="00E80DD3">
        <w:rPr>
          <w:rFonts w:eastAsia="Times New Roman"/>
          <w:color w:val="000000" w:themeColor="text1"/>
          <w:sz w:val="24"/>
          <w:szCs w:val="24"/>
        </w:rPr>
        <w:tab/>
      </w:r>
      <w:r w:rsidR="006717F3">
        <w:rPr>
          <w:rFonts w:eastAsia="Times New Roman"/>
          <w:color w:val="000000" w:themeColor="text1"/>
          <w:sz w:val="24"/>
          <w:szCs w:val="24"/>
        </w:rPr>
        <w:t xml:space="preserve">  </w:t>
      </w:r>
    </w:p>
    <w:p w14:paraId="5940771D"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p>
    <w:p w14:paraId="19267DF0"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74BA10F7" w14:textId="77777777" w:rsidR="008D20E9" w:rsidRPr="00597040" w:rsidRDefault="008D20E9" w:rsidP="00BB4E57">
      <w:pPr>
        <w:pStyle w:val="Normal1"/>
        <w:spacing w:line="240" w:lineRule="auto"/>
        <w:rPr>
          <w:color w:val="000000" w:themeColor="text1"/>
          <w:sz w:val="24"/>
          <w:szCs w:val="24"/>
        </w:rPr>
      </w:pPr>
    </w:p>
    <w:p w14:paraId="2129B716" w14:textId="7777777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r w:rsidRPr="00597040">
        <w:rPr>
          <w:bCs/>
          <w:color w:val="000000" w:themeColor="text1"/>
          <w:sz w:val="24"/>
          <w:szCs w:val="24"/>
        </w:rPr>
        <w:t xml:space="preserve">Beltrán-Sánchez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58619B6F" w14:textId="77777777" w:rsidR="008D20E9" w:rsidRPr="00597040" w:rsidRDefault="008D20E9" w:rsidP="00BB4E57">
      <w:pPr>
        <w:pStyle w:val="Normal1"/>
        <w:spacing w:line="240" w:lineRule="auto"/>
        <w:rPr>
          <w:color w:val="000000" w:themeColor="text1"/>
          <w:sz w:val="24"/>
          <w:szCs w:val="24"/>
        </w:rPr>
      </w:pPr>
    </w:p>
    <w:p w14:paraId="3394E65D"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72564CFB" w14:textId="77777777" w:rsidR="008D20E9" w:rsidRPr="00597040" w:rsidRDefault="008D20E9" w:rsidP="00BB4E57">
      <w:pPr>
        <w:pStyle w:val="Normal1"/>
        <w:spacing w:line="240" w:lineRule="auto"/>
        <w:rPr>
          <w:color w:val="000000" w:themeColor="text1"/>
          <w:sz w:val="24"/>
          <w:szCs w:val="24"/>
        </w:rPr>
      </w:pPr>
    </w:p>
    <w:p w14:paraId="73D43929" w14:textId="77777777" w:rsidR="00BB4E57" w:rsidRPr="00597040" w:rsidRDefault="008D20E9" w:rsidP="00BB4E57">
      <w:pPr>
        <w:pStyle w:val="Normal1"/>
        <w:spacing w:line="240" w:lineRule="auto"/>
        <w:rPr>
          <w:color w:val="000000" w:themeColor="text1"/>
          <w:sz w:val="24"/>
          <w:szCs w:val="24"/>
        </w:rPr>
      </w:pPr>
      <w:r w:rsidRPr="00597040">
        <w:rPr>
          <w:b/>
          <w:color w:val="000000" w:themeColor="text1"/>
          <w:sz w:val="24"/>
          <w:szCs w:val="24"/>
        </w:rPr>
        <w:t xml:space="preserve">Contributorship Statement:  </w:t>
      </w:r>
      <w:r w:rsidRPr="00597040">
        <w:rPr>
          <w:color w:val="000000" w:themeColor="text1"/>
          <w:sz w:val="24"/>
          <w:szCs w:val="24"/>
        </w:rPr>
        <w:t xml:space="preserve">S. Soneji and H.  </w:t>
      </w:r>
      <w:r w:rsidRPr="00597040">
        <w:rPr>
          <w:bCs/>
          <w:color w:val="000000" w:themeColor="text1"/>
          <w:sz w:val="24"/>
          <w:szCs w:val="24"/>
        </w:rPr>
        <w:t xml:space="preserve">Beltrán-Sánchez </w:t>
      </w:r>
      <w:r w:rsidRPr="00597040">
        <w:rPr>
          <w:color w:val="000000" w:themeColor="text1"/>
          <w:sz w:val="24"/>
          <w:szCs w:val="24"/>
        </w:rPr>
        <w:t xml:space="preserve">were involved in study design, data collection, statistical analysis, and preparation of the article.  </w:t>
      </w:r>
    </w:p>
    <w:p w14:paraId="2FA1BD07" w14:textId="77777777" w:rsidR="00BB4E57" w:rsidRPr="00597040" w:rsidRDefault="00BB4E57">
      <w:pPr>
        <w:rPr>
          <w:color w:val="000000" w:themeColor="text1"/>
          <w:sz w:val="24"/>
          <w:szCs w:val="24"/>
        </w:rPr>
      </w:pPr>
      <w:r w:rsidRPr="00597040">
        <w:rPr>
          <w:color w:val="000000" w:themeColor="text1"/>
          <w:sz w:val="24"/>
          <w:szCs w:val="24"/>
        </w:rPr>
        <w:br w:type="page"/>
      </w:r>
    </w:p>
    <w:p w14:paraId="6ADD7501"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4CDEA1CC" w14:textId="77777777"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N Engl J Med</w:t>
      </w:r>
      <w:r w:rsidR="00FC382F" w:rsidRPr="00597040">
        <w:t>. 2005;353(17):1784-1792. doi:10.1056/NEJMoa050518.</w:t>
      </w:r>
    </w:p>
    <w:p w14:paraId="13F1E175" w14:textId="77777777" w:rsidR="00FC382F" w:rsidRPr="00597040" w:rsidRDefault="00FC382F" w:rsidP="00597040">
      <w:pPr>
        <w:pStyle w:val="Bibliography"/>
      </w:pPr>
      <w:r w:rsidRPr="00597040">
        <w:t xml:space="preserve">2. </w:t>
      </w:r>
      <w:r w:rsidRPr="00597040">
        <w:tab/>
        <w:t xml:space="preserve">Nelson HD, Tyne K, Naik A, Bougatsos C, Chan BK, Humphrey L. Screening for Breast Cancer: An Update for the U.S. Preventive Services Task Force. </w:t>
      </w:r>
      <w:r w:rsidRPr="00597040">
        <w:rPr>
          <w:i/>
          <w:iCs/>
        </w:rPr>
        <w:t>Ann Intern Med</w:t>
      </w:r>
      <w:r w:rsidRPr="00597040">
        <w:t>. 2009;151(10):727-737. doi:10.7326/0003-4819-151-10-200911170-00009.</w:t>
      </w:r>
    </w:p>
    <w:p w14:paraId="416310E2" w14:textId="77777777" w:rsidR="00FC382F" w:rsidRPr="00597040" w:rsidRDefault="00FC382F" w:rsidP="00597040">
      <w:pPr>
        <w:pStyle w:val="Bibliography"/>
      </w:pPr>
      <w:r w:rsidRPr="00597040">
        <w:t xml:space="preserve">3. </w:t>
      </w:r>
      <w:r w:rsidRPr="00597040">
        <w:tab/>
        <w:t xml:space="preserve">Kopans DB. The 2009 U.S. Preventive Services Task Force Guidelines Ignore Important Scientific Evidence and Should Be Revised or Withdrawn. </w:t>
      </w:r>
      <w:r w:rsidRPr="00597040">
        <w:rPr>
          <w:i/>
          <w:iCs/>
        </w:rPr>
        <w:t>Radiology</w:t>
      </w:r>
      <w:r w:rsidRPr="00597040">
        <w:t>. 2010;256(1):15-20. doi:10.1148/radiol.10100057.</w:t>
      </w:r>
    </w:p>
    <w:p w14:paraId="108B7D9B" w14:textId="77777777" w:rsidR="00FC382F" w:rsidRPr="00597040" w:rsidRDefault="00FC382F" w:rsidP="00597040">
      <w:pPr>
        <w:pStyle w:val="Bibliography"/>
      </w:pPr>
      <w:r w:rsidRPr="00597040">
        <w:t xml:space="preserve">4. </w:t>
      </w:r>
      <w:r w:rsidRPr="00597040">
        <w:tab/>
        <w:t xml:space="preserve">Petitti DB, Calonge N, LeFevre ML, Melnyk BM, Wilt TJ, Schwartz JS. Breast Cancer Screening: From Science to Recommendation. </w:t>
      </w:r>
      <w:r w:rsidRPr="00597040">
        <w:rPr>
          <w:i/>
          <w:iCs/>
        </w:rPr>
        <w:t>Radiology</w:t>
      </w:r>
      <w:r w:rsidRPr="00597040">
        <w:t>. 2010;256(1):8-14. doi:10.1148/radiol.10100559.</w:t>
      </w:r>
    </w:p>
    <w:p w14:paraId="525E4C12" w14:textId="77777777" w:rsidR="00FC382F" w:rsidRPr="00597040" w:rsidRDefault="00FC382F" w:rsidP="00597040">
      <w:pPr>
        <w:pStyle w:val="Bibliography"/>
      </w:pPr>
      <w:r w:rsidRPr="00597040">
        <w:t xml:space="preserve">5. </w:t>
      </w:r>
      <w:r w:rsidRPr="00597040">
        <w:tab/>
        <w:t xml:space="preserve">Gotzsche PC M. D., Heath I, Visco F. </w:t>
      </w:r>
      <w:r w:rsidRPr="00597040">
        <w:rPr>
          <w:i/>
          <w:iCs/>
        </w:rPr>
        <w:t>Mammography Screening: Truth, Lies and Controversy</w:t>
      </w:r>
      <w:r w:rsidRPr="00597040">
        <w:t>. 1 edition. London ; New York: Radcliffe Medical PR; 2012.</w:t>
      </w:r>
    </w:p>
    <w:p w14:paraId="06992130"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3B9AEF53" w14:textId="77777777" w:rsidR="00FC382F" w:rsidRPr="00597040" w:rsidRDefault="00FC382F" w:rsidP="00597040">
      <w:pPr>
        <w:pStyle w:val="Bibliography"/>
      </w:pPr>
      <w:r w:rsidRPr="00597040">
        <w:t xml:space="preserve">7. </w:t>
      </w:r>
      <w:r w:rsidRPr="00597040">
        <w:tab/>
        <w:t xml:space="preserve">Miller AB, Wall C, Baines CJ, Sun P, To T, Narod SA. Twenty five year follow-up for breast cancer incidence and mortality of the Canadian National Breast Screening Study: randomised screening trial. </w:t>
      </w:r>
      <w:r w:rsidRPr="00597040">
        <w:rPr>
          <w:i/>
          <w:iCs/>
        </w:rPr>
        <w:t>BMJ</w:t>
      </w:r>
      <w:r w:rsidRPr="00597040">
        <w:t>. 2014;348:g366. doi:10.1136/bmj.g366.</w:t>
      </w:r>
    </w:p>
    <w:p w14:paraId="41DC2888" w14:textId="77777777" w:rsidR="00FC382F" w:rsidRPr="00597040" w:rsidRDefault="00FC382F" w:rsidP="00597040">
      <w:pPr>
        <w:pStyle w:val="Bibliography"/>
      </w:pPr>
      <w:r w:rsidRPr="00597040">
        <w:t xml:space="preserve">8. </w:t>
      </w:r>
      <w:r w:rsidRPr="00597040">
        <w:tab/>
        <w:t xml:space="preserve">Harding C, Pompei F, Burmistrov D, Welch H, Abebe R, Wilson R. Breast cancer screening, incidence, and mortality across US counties. </w:t>
      </w:r>
      <w:r w:rsidRPr="00597040">
        <w:rPr>
          <w:i/>
          <w:iCs/>
        </w:rPr>
        <w:t>JAMA Intern Med</w:t>
      </w:r>
      <w:r w:rsidRPr="00597040">
        <w:t>. 2015;175(9):1483-1489. doi:10.1001/jamainternmed.2015.3043.</w:t>
      </w:r>
    </w:p>
    <w:p w14:paraId="360BBA08" w14:textId="77777777" w:rsidR="00FC382F" w:rsidRPr="00597040" w:rsidRDefault="00FC382F" w:rsidP="00597040">
      <w:pPr>
        <w:pStyle w:val="Bibliography"/>
      </w:pPr>
      <w:r w:rsidRPr="00597040">
        <w:t xml:space="preserve">9.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7AEC8976" w14:textId="77777777" w:rsidR="00FC382F" w:rsidRPr="00597040" w:rsidRDefault="00FC382F" w:rsidP="00597040">
      <w:pPr>
        <w:pStyle w:val="Bibliography"/>
      </w:pPr>
      <w:r w:rsidRPr="00597040">
        <w:t xml:space="preserve">10.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5F627BC9" w14:textId="77777777" w:rsidR="00FC382F" w:rsidRPr="00597040" w:rsidRDefault="00FC382F" w:rsidP="00597040">
      <w:pPr>
        <w:pStyle w:val="Bibliography"/>
      </w:pPr>
      <w:r w:rsidRPr="00597040">
        <w:t xml:space="preserve">11. </w:t>
      </w:r>
      <w:r w:rsidRPr="00597040">
        <w:tab/>
        <w:t xml:space="preserve">Sun E, Jena AB, Lakdawalla D, Reyes C, Philipson TJ, Goldman D. The Contributions of Improved Therapy and Earlier Detection to Cancer Survival Gains, 1988-2000. </w:t>
      </w:r>
      <w:r w:rsidRPr="00597040">
        <w:rPr>
          <w:i/>
          <w:iCs/>
        </w:rPr>
        <w:t>Forum Health Econ Policy</w:t>
      </w:r>
      <w:r w:rsidRPr="00597040">
        <w:t>. 2010;13(2).</w:t>
      </w:r>
    </w:p>
    <w:p w14:paraId="6033BB0A"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J Clin Oncol</w:t>
      </w:r>
      <w:r w:rsidRPr="00597040">
        <w:t>. July 2015:JCO.2014.59.9191. doi:10.1200/JCO.2014.59.9191.</w:t>
      </w:r>
    </w:p>
    <w:p w14:paraId="3B9B537D" w14:textId="77777777" w:rsidR="00FC382F" w:rsidRPr="00597040" w:rsidRDefault="00FC382F" w:rsidP="00597040">
      <w:pPr>
        <w:pStyle w:val="Bibliography"/>
      </w:pPr>
      <w:r w:rsidRPr="00597040">
        <w:t xml:space="preserve">13. </w:t>
      </w:r>
      <w:r w:rsidRPr="00597040">
        <w:tab/>
        <w:t xml:space="preserve">Helvie MA. Digital Mammography Imaging: Breast Tomosynthesis and Advanced Applications. </w:t>
      </w:r>
      <w:r w:rsidRPr="00597040">
        <w:rPr>
          <w:i/>
          <w:iCs/>
        </w:rPr>
        <w:t>Radiol Clin North Am</w:t>
      </w:r>
      <w:r w:rsidRPr="00597040">
        <w:t>. 2010;48(5):917-929. doi:10.1016/j.rcl.2010.06.009.</w:t>
      </w:r>
    </w:p>
    <w:p w14:paraId="50DEA89E"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J Natl Cancer Inst Monogr</w:t>
      </w:r>
      <w:r w:rsidRPr="00597040">
        <w:t>. 1992;(11):1-5.</w:t>
      </w:r>
    </w:p>
    <w:p w14:paraId="08F796CF" w14:textId="77777777" w:rsidR="00FC382F" w:rsidRPr="00597040" w:rsidRDefault="00FC382F" w:rsidP="00597040">
      <w:pPr>
        <w:pStyle w:val="Bibliography"/>
      </w:pPr>
      <w:r w:rsidRPr="00597040">
        <w:lastRenderedPageBreak/>
        <w:t xml:space="preserve">15. </w:t>
      </w:r>
      <w:r w:rsidRPr="00597040">
        <w:tab/>
        <w:t xml:space="preserve">Fisher B, Costantino JP, Wickerham DL, et al. Tamoxifen for Prevention of Breast Cancer: Report of the National Surgical Adjuvant Breast and Bowel Project P-1 Study. </w:t>
      </w:r>
      <w:r w:rsidRPr="00597040">
        <w:rPr>
          <w:i/>
          <w:iCs/>
        </w:rPr>
        <w:t>J Natl Cancer Inst</w:t>
      </w:r>
      <w:r w:rsidRPr="00597040">
        <w:t>. 1998;90(18):1371-1388. doi:10.1093/jnci/90.18.1371.</w:t>
      </w:r>
    </w:p>
    <w:p w14:paraId="1D613BC6" w14:textId="77777777" w:rsidR="00FC382F" w:rsidRPr="00597040" w:rsidRDefault="00FC382F" w:rsidP="00597040">
      <w:pPr>
        <w:pStyle w:val="Bibliography"/>
      </w:pPr>
      <w:r w:rsidRPr="00597040">
        <w:t xml:space="preserve">16. </w:t>
      </w:r>
      <w:r w:rsidRPr="00597040">
        <w:tab/>
        <w:t xml:space="preserve">Chu KC, Miller BA, Feuer EJ, Hankey BF. A method for partitioning cancer mortality trends by factors associated with diagnosis: an application to female breast cancer. </w:t>
      </w:r>
      <w:r w:rsidRPr="00597040">
        <w:rPr>
          <w:i/>
          <w:iCs/>
        </w:rPr>
        <w:t>J Clin Epidemiol</w:t>
      </w:r>
      <w:r w:rsidRPr="00597040">
        <w:t>. 1994;47(12):1451-1461.</w:t>
      </w:r>
    </w:p>
    <w:p w14:paraId="363ED3BA" w14:textId="77777777" w:rsidR="00FC382F" w:rsidRPr="00597040" w:rsidRDefault="00FC382F" w:rsidP="00597040">
      <w:pPr>
        <w:pStyle w:val="Bibliography"/>
      </w:pPr>
      <w:r w:rsidRPr="00597040">
        <w:t xml:space="preserve">17. </w:t>
      </w:r>
      <w:r w:rsidRPr="00597040">
        <w:tab/>
        <w:t xml:space="preserve">Chu KC, Tarone RE, Freeman HP. Trends in prostate cancer mortality among black men and white men in the United States. </w:t>
      </w:r>
      <w:r w:rsidRPr="00597040">
        <w:rPr>
          <w:i/>
          <w:iCs/>
        </w:rPr>
        <w:t>Cancer</w:t>
      </w:r>
      <w:r w:rsidRPr="00597040">
        <w:t>. 2003;97(6):1507-1516. doi:10.1002/cncr.11212.</w:t>
      </w:r>
    </w:p>
    <w:p w14:paraId="234D5446"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68A6C2C4" w14:textId="77777777" w:rsidR="00FC382F" w:rsidRPr="00597040" w:rsidRDefault="00FC382F" w:rsidP="00597040">
      <w:pPr>
        <w:pStyle w:val="Bibliography"/>
      </w:pPr>
      <w:r w:rsidRPr="00597040">
        <w:t xml:space="preserve">19. </w:t>
      </w:r>
      <w:r w:rsidRPr="00597040">
        <w:tab/>
        <w:t xml:space="preserve">Beltrán-Sánchez H, Preston SH, Canudas-Romo V. An integrated approach to cause-of-death analysis: cause-deleted life tables and decompositions of life expectancy. </w:t>
      </w:r>
      <w:r w:rsidRPr="00597040">
        <w:rPr>
          <w:i/>
          <w:iCs/>
        </w:rPr>
        <w:t>Demogr Res</w:t>
      </w:r>
      <w:r w:rsidRPr="00597040">
        <w:t>. 2008;19:1323-1350. doi:10.4054/DemRes.2008.19.35.</w:t>
      </w:r>
    </w:p>
    <w:p w14:paraId="608AC207" w14:textId="77777777" w:rsidR="00FC382F" w:rsidRPr="00597040" w:rsidRDefault="00FC382F" w:rsidP="00597040">
      <w:pPr>
        <w:pStyle w:val="Bibliography"/>
      </w:pPr>
      <w:r w:rsidRPr="00597040">
        <w:t xml:space="preserve">20. </w:t>
      </w:r>
      <w:r w:rsidRPr="00597040">
        <w:tab/>
        <w:t xml:space="preserve">Marcus PM, Prorok PC, Miller AB, DeVoto EJ, Kramer BS. Conceptualizing Overdiagnosis in Cancer Screening. </w:t>
      </w:r>
      <w:r w:rsidRPr="00597040">
        <w:rPr>
          <w:i/>
          <w:iCs/>
        </w:rPr>
        <w:t>J Natl Cancer Inst</w:t>
      </w:r>
      <w:r w:rsidRPr="00597040">
        <w:t>. 2015;107(4):djv014. doi:10.1093/jnci/djv014.</w:t>
      </w:r>
    </w:p>
    <w:p w14:paraId="464264CD" w14:textId="77777777" w:rsidR="00FC382F" w:rsidRPr="00597040" w:rsidRDefault="00FC382F" w:rsidP="00597040">
      <w:pPr>
        <w:pStyle w:val="Bibliography"/>
      </w:pPr>
      <w:r w:rsidRPr="00597040">
        <w:t xml:space="preserve">21. </w:t>
      </w:r>
      <w:r w:rsidRPr="00597040">
        <w:tab/>
        <w:t xml:space="preserve">Zackrisson S, Andersson I, Janzon L, Manjer J, Garne JP. Rate of over-diagnosis of breast cancer 15 years after end of Malmö mammographic screening trial: follow-up study. </w:t>
      </w:r>
      <w:r w:rsidRPr="00597040">
        <w:rPr>
          <w:i/>
          <w:iCs/>
        </w:rPr>
        <w:t>BMJ</w:t>
      </w:r>
      <w:r w:rsidRPr="00597040">
        <w:t>. 2006;332(7543):689-692. doi:10.1136/bmj.38764.572569.7C.</w:t>
      </w:r>
    </w:p>
    <w:p w14:paraId="7C21F9A4" w14:textId="77777777" w:rsidR="00FC382F" w:rsidRPr="00597040" w:rsidRDefault="00FC382F" w:rsidP="00597040">
      <w:pPr>
        <w:pStyle w:val="Bibliography"/>
      </w:pPr>
      <w:r w:rsidRPr="00597040">
        <w:t xml:space="preserve">22. </w:t>
      </w:r>
      <w:r w:rsidRPr="00597040">
        <w:tab/>
        <w:t xml:space="preserve">Yen M-F, Tabár L, Vitak B, Smith RA, Chen H-H, Duffy SW. Quantifying the potential problem of overdiagnosis of ductal carcinoma in situ in breast cancer screening. </w:t>
      </w:r>
      <w:r w:rsidRPr="00597040">
        <w:rPr>
          <w:i/>
          <w:iCs/>
        </w:rPr>
        <w:t>Eur J Cancer Oxf Engl 1990</w:t>
      </w:r>
      <w:r w:rsidRPr="00597040">
        <w:t>. 2003;39(12):1746-1754.</w:t>
      </w:r>
    </w:p>
    <w:p w14:paraId="3E72FB5E" w14:textId="77777777" w:rsidR="00FC382F" w:rsidRPr="00597040" w:rsidRDefault="00FC382F" w:rsidP="00597040">
      <w:pPr>
        <w:pStyle w:val="Bibliography"/>
      </w:pPr>
      <w:r w:rsidRPr="00597040">
        <w:t xml:space="preserve">23. </w:t>
      </w:r>
      <w:r w:rsidRPr="00597040">
        <w:tab/>
        <w:t xml:space="preserve">Jørgensen KJ, Gøtzsche PC. Overdiagnosis in publicly organised mammography screening programmes: systematic review of incidence trends. </w:t>
      </w:r>
      <w:r w:rsidRPr="00597040">
        <w:rPr>
          <w:i/>
          <w:iCs/>
        </w:rPr>
        <w:t>BMJ</w:t>
      </w:r>
      <w:r w:rsidRPr="00597040">
        <w:t>. 2009;339:b2587.</w:t>
      </w:r>
    </w:p>
    <w:p w14:paraId="5C22297A"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J Natl Cancer Inst</w:t>
      </w:r>
      <w:r w:rsidRPr="00597040">
        <w:t>. 2010;102(9):605-613. doi:10.1093/jnci/djq099.</w:t>
      </w:r>
    </w:p>
    <w:p w14:paraId="259E0F7A" w14:textId="77777777" w:rsidR="00FC382F" w:rsidRPr="00597040" w:rsidRDefault="00FC382F" w:rsidP="00597040">
      <w:pPr>
        <w:pStyle w:val="Bibliography"/>
      </w:pPr>
      <w:r w:rsidRPr="00597040">
        <w:t xml:space="preserve">25. </w:t>
      </w:r>
      <w:r w:rsidRPr="00597040">
        <w:tab/>
        <w:t xml:space="preserve">Kalager M, Zelen M, Langmark F, Adami H-O. Effect of screening mammography on breast-cancer mortality in Norway. </w:t>
      </w:r>
      <w:r w:rsidRPr="00597040">
        <w:rPr>
          <w:i/>
          <w:iCs/>
        </w:rPr>
        <w:t>N Engl J Med</w:t>
      </w:r>
      <w:r w:rsidRPr="00597040">
        <w:t>. 2010;363(13):1203-1210. doi:10.1056/NEJMoa1000727.</w:t>
      </w:r>
    </w:p>
    <w:p w14:paraId="3BC49336" w14:textId="77777777" w:rsidR="00FC382F" w:rsidRPr="00597040" w:rsidRDefault="00FC382F" w:rsidP="00597040">
      <w:pPr>
        <w:pStyle w:val="Bibliography"/>
      </w:pPr>
      <w:r w:rsidRPr="00597040">
        <w:t xml:space="preserve">26. </w:t>
      </w:r>
      <w:r w:rsidRPr="00597040">
        <w:tab/>
        <w:t xml:space="preserve">Etzioni R, Xia J, Hubbard R, Weiss NS, Gulati R. A Reality Check for Overdiagnosis Estimates Associated With Breast Cancer Screening. </w:t>
      </w:r>
      <w:r w:rsidRPr="00597040">
        <w:rPr>
          <w:i/>
          <w:iCs/>
        </w:rPr>
        <w:t>J Natl Cancer Inst</w:t>
      </w:r>
      <w:r w:rsidRPr="00597040">
        <w:t>. 2014;106(12):dju315. doi:10.1093/jnci/dju315.</w:t>
      </w:r>
    </w:p>
    <w:p w14:paraId="7F505AED"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48BD2DE8"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r w:rsidRPr="00597040">
        <w:rPr>
          <w:i/>
          <w:iCs/>
        </w:rPr>
        <w:t>PharmacoEconomics</w:t>
      </w:r>
      <w:r w:rsidRPr="00597040">
        <w:t>. 2009;27(7):533-545. doi:10.2165/11314830-000000000-00000.</w:t>
      </w:r>
    </w:p>
    <w:p w14:paraId="1C970835" w14:textId="77777777" w:rsidR="00FC382F" w:rsidRPr="00597040" w:rsidRDefault="00FC382F" w:rsidP="00597040">
      <w:pPr>
        <w:pStyle w:val="Bibliography"/>
      </w:pPr>
      <w:r w:rsidRPr="00597040">
        <w:lastRenderedPageBreak/>
        <w:t xml:space="preserve">29. </w:t>
      </w:r>
      <w:r w:rsidRPr="00597040">
        <w:tab/>
        <w:t xml:space="preserve">Gøtzsche PC, Olsen O. Is screening for breast cancer with mammography justifiable? </w:t>
      </w:r>
      <w:r w:rsidRPr="00597040">
        <w:rPr>
          <w:i/>
          <w:iCs/>
        </w:rPr>
        <w:t>Lancet</w:t>
      </w:r>
      <w:r w:rsidRPr="00597040">
        <w:t>. 2000;355(9198):129-134. doi:10.1016/S0140-6736(99)06065-1.</w:t>
      </w:r>
    </w:p>
    <w:p w14:paraId="69229472" w14:textId="77777777" w:rsidR="00FC382F" w:rsidRPr="00597040" w:rsidRDefault="00FC382F" w:rsidP="00597040">
      <w:pPr>
        <w:pStyle w:val="Bibliography"/>
      </w:pPr>
      <w:r w:rsidRPr="00597040">
        <w:t xml:space="preserve">30. </w:t>
      </w:r>
      <w:r w:rsidRPr="00597040">
        <w:tab/>
        <w:t xml:space="preserve">Breen N, A. Cronin K, Meissner HI, et al. Reported drop in mammography: Is this cause for concern? </w:t>
      </w:r>
      <w:r w:rsidRPr="00597040">
        <w:rPr>
          <w:i/>
          <w:iCs/>
        </w:rPr>
        <w:t>Cancer</w:t>
      </w:r>
      <w:r w:rsidRPr="00597040">
        <w:t>. 2007;109(12):2405-2409. doi:10.1002/cncr.22723.</w:t>
      </w:r>
    </w:p>
    <w:p w14:paraId="6EA5C648" w14:textId="77777777" w:rsidR="00FC382F" w:rsidRPr="00597040" w:rsidRDefault="00FC382F" w:rsidP="00597040">
      <w:pPr>
        <w:pStyle w:val="Bibliography"/>
      </w:pPr>
      <w:r w:rsidRPr="00597040">
        <w:t xml:space="preserve">31. </w:t>
      </w:r>
      <w:r w:rsidRPr="00597040">
        <w:tab/>
        <w:t xml:space="preserve">Hunink MM, Goldman L, Tosteson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68B4B56F" w14:textId="77777777" w:rsidR="00FC382F" w:rsidRPr="00597040" w:rsidRDefault="00FC382F" w:rsidP="00597040">
      <w:pPr>
        <w:pStyle w:val="Bibliography"/>
      </w:pPr>
      <w:r w:rsidRPr="00597040">
        <w:t xml:space="preserve">32. </w:t>
      </w:r>
      <w:r w:rsidRPr="00597040">
        <w:tab/>
        <w:t xml:space="preserve">Weisfeldt ML, Zieman SJ. Advances In The Prevention And Treatment Of Cardiovascular Disease. </w:t>
      </w:r>
      <w:r w:rsidRPr="00597040">
        <w:rPr>
          <w:i/>
          <w:iCs/>
        </w:rPr>
        <w:t>Health Aff (Millwood)</w:t>
      </w:r>
      <w:r w:rsidRPr="00597040">
        <w:t>. 2007;26(1):25-37. doi:10.1377/hlthaff.26.1.25.</w:t>
      </w:r>
    </w:p>
    <w:p w14:paraId="77A15822" w14:textId="77777777" w:rsidR="00FC382F" w:rsidRPr="00597040" w:rsidRDefault="00FC382F" w:rsidP="00597040">
      <w:pPr>
        <w:pStyle w:val="Bibliography"/>
      </w:pPr>
      <w:r w:rsidRPr="00597040">
        <w:t xml:space="preserve">33. </w:t>
      </w:r>
      <w:r w:rsidRPr="00597040">
        <w:tab/>
        <w:t xml:space="preserve">Schairer C, Mink PJ, Carroll L, Devesa SS. Probabilities of Death From Breast Cancer and Other Causes Among Female Breast Cancer Patients. </w:t>
      </w:r>
      <w:r w:rsidRPr="00597040">
        <w:rPr>
          <w:i/>
          <w:iCs/>
        </w:rPr>
        <w:t>J Natl Cancer Inst</w:t>
      </w:r>
      <w:r w:rsidRPr="00597040">
        <w:t>. 2004;96(17):1311-1321. doi:10.1093/jnci/djh253.</w:t>
      </w:r>
    </w:p>
    <w:p w14:paraId="03BF1760"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Health Aff (Millwood)</w:t>
      </w:r>
      <w:r w:rsidRPr="00597040">
        <w:t>. 2001;20(5):11-29. doi:10.1377/hlthaff.20.5.11.</w:t>
      </w:r>
    </w:p>
    <w:p w14:paraId="54F07DA3" w14:textId="77777777" w:rsidR="00FC382F" w:rsidRPr="00597040" w:rsidRDefault="00FC382F" w:rsidP="00597040">
      <w:pPr>
        <w:pStyle w:val="Bibliography"/>
      </w:pPr>
      <w:r w:rsidRPr="00597040">
        <w:t xml:space="preserve">35. </w:t>
      </w:r>
      <w:r w:rsidRPr="00597040">
        <w:tab/>
        <w:t xml:space="preserve">Ponce NA, Ko M, Liang S-Y, et al. Early Diffusion Of Gene Expression Profiling In Breast Cancer Patients Associated With Areas Of High Income Inequality. </w:t>
      </w:r>
      <w:r w:rsidRPr="00597040">
        <w:rPr>
          <w:i/>
          <w:iCs/>
        </w:rPr>
        <w:t>Health Aff (Millwood)</w:t>
      </w:r>
      <w:r w:rsidRPr="00597040">
        <w:t>. 2015;34(4):609-615. doi:10.1377/hlthaff.2014.1013.</w:t>
      </w:r>
    </w:p>
    <w:p w14:paraId="2910C629"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038ED49C"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197F239D"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3D8607B1" w14:textId="77777777" w:rsidR="008C1C53" w:rsidRPr="009D3F41" w:rsidRDefault="008C1C53" w:rsidP="00863353">
      <w:pPr>
        <w:pStyle w:val="Normal1"/>
        <w:spacing w:line="240" w:lineRule="auto"/>
        <w:rPr>
          <w:color w:val="000000" w:themeColor="text1"/>
          <w:sz w:val="24"/>
          <w:szCs w:val="24"/>
        </w:rPr>
      </w:pPr>
    </w:p>
    <w:p w14:paraId="59E1D9FB" w14:textId="77777777"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4874535E" w14:textId="77777777" w:rsidR="00F27BF9" w:rsidRPr="00597040" w:rsidRDefault="00F27BF9" w:rsidP="00863353">
      <w:pPr>
        <w:pStyle w:val="Normal1"/>
        <w:spacing w:line="240" w:lineRule="auto"/>
        <w:rPr>
          <w:color w:val="000000" w:themeColor="text1"/>
          <w:sz w:val="24"/>
          <w:szCs w:val="24"/>
        </w:rPr>
      </w:pPr>
    </w:p>
    <w:p w14:paraId="31AF072E"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22B334DF" w14:textId="77777777" w:rsidR="00863353" w:rsidRPr="00597040" w:rsidRDefault="00863353" w:rsidP="00863353">
      <w:pPr>
        <w:pStyle w:val="Normal1"/>
        <w:spacing w:line="240" w:lineRule="auto"/>
        <w:rPr>
          <w:color w:val="000000" w:themeColor="text1"/>
          <w:sz w:val="24"/>
          <w:szCs w:val="24"/>
        </w:rPr>
      </w:pPr>
    </w:p>
    <w:p w14:paraId="50001B96" w14:textId="77777777"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2F2F3BC2" w14:textId="77777777" w:rsidR="00863353" w:rsidRPr="00597040" w:rsidRDefault="00863353" w:rsidP="00863353">
      <w:pPr>
        <w:pStyle w:val="Normal1"/>
        <w:spacing w:line="240" w:lineRule="auto"/>
        <w:rPr>
          <w:color w:val="000000" w:themeColor="text1"/>
          <w:sz w:val="24"/>
          <w:szCs w:val="24"/>
        </w:rPr>
      </w:pPr>
    </w:p>
    <w:p w14:paraId="42145B64"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2202E3F8" w14:textId="77777777" w:rsidR="00BB4E57" w:rsidRPr="00597040" w:rsidRDefault="00BB4E57" w:rsidP="00863353">
      <w:pPr>
        <w:pStyle w:val="Normal1"/>
        <w:spacing w:line="240" w:lineRule="auto"/>
        <w:rPr>
          <w:color w:val="000000" w:themeColor="text1"/>
          <w:sz w:val="24"/>
          <w:szCs w:val="24"/>
        </w:rPr>
      </w:pPr>
    </w:p>
    <w:p w14:paraId="63F0765C"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1AF99C63" w14:textId="77777777" w:rsidR="00CB35E5" w:rsidRPr="00597040" w:rsidRDefault="00CB35E5" w:rsidP="00863353">
      <w:pPr>
        <w:pStyle w:val="Normal1"/>
        <w:spacing w:line="240" w:lineRule="auto"/>
        <w:rPr>
          <w:color w:val="000000" w:themeColor="text1"/>
          <w:sz w:val="24"/>
          <w:szCs w:val="24"/>
        </w:rPr>
      </w:pPr>
    </w:p>
    <w:p w14:paraId="74F14A31"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Overdiagnosis </w:t>
      </w:r>
    </w:p>
    <w:p w14:paraId="67B83DE6" w14:textId="77777777" w:rsidR="00CB35E5" w:rsidRPr="00597040" w:rsidRDefault="00CB35E5">
      <w:pPr>
        <w:rPr>
          <w:color w:val="000000" w:themeColor="text1"/>
          <w:sz w:val="24"/>
          <w:szCs w:val="24"/>
        </w:rPr>
      </w:pPr>
    </w:p>
    <w:p w14:paraId="222B8363"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7A5C36D7"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1699B24F" w14:textId="77777777" w:rsidTr="00597040">
        <w:trPr>
          <w:trHeight w:val="288"/>
        </w:trPr>
        <w:tc>
          <w:tcPr>
            <w:tcW w:w="2851" w:type="dxa"/>
            <w:vMerge w:val="restart"/>
            <w:shd w:val="clear" w:color="auto" w:fill="auto"/>
            <w:vAlign w:val="bottom"/>
          </w:tcPr>
          <w:p w14:paraId="3EB0DA0E"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21AA1FFB"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2FBFC2EC" w14:textId="77777777" w:rsidTr="00597040">
        <w:trPr>
          <w:trHeight w:val="288"/>
        </w:trPr>
        <w:tc>
          <w:tcPr>
            <w:tcW w:w="2851" w:type="dxa"/>
            <w:vMerge/>
            <w:tcBorders>
              <w:bottom w:val="single" w:sz="4" w:space="0" w:color="auto"/>
            </w:tcBorders>
            <w:shd w:val="clear" w:color="auto" w:fill="auto"/>
            <w:vAlign w:val="bottom"/>
            <w:hideMark/>
          </w:tcPr>
          <w:p w14:paraId="215A372D"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1D036ED9"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27C048D6" w14:textId="77777777"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16B6F098" w14:textId="77777777" w:rsidR="005D086F" w:rsidRPr="00CA5521" w:rsidRDefault="00326E94">
            <w:pPr>
              <w:spacing w:line="240" w:lineRule="auto"/>
              <w:jc w:val="right"/>
              <w:rPr>
                <w:rFonts w:eastAsia="Times New Roman"/>
                <w:color w:val="000000" w:themeColor="text1"/>
                <w:sz w:val="24"/>
                <w:szCs w:val="24"/>
                <w:highlight w:val="yellow"/>
              </w:rPr>
            </w:pPr>
            <w:r w:rsidRPr="00CA5521">
              <w:rPr>
                <w:rFonts w:eastAsia="Times New Roman"/>
                <w:color w:val="000000" w:themeColor="text1"/>
                <w:sz w:val="24"/>
                <w:szCs w:val="24"/>
                <w:highlight w:val="yellow"/>
              </w:rPr>
              <w:t>Percentage</w:t>
            </w:r>
            <w:r w:rsidR="004E1014" w:rsidRPr="00CA5521">
              <w:rPr>
                <w:rFonts w:eastAsia="Times New Roman"/>
                <w:color w:val="000000" w:themeColor="text1"/>
                <w:sz w:val="24"/>
                <w:szCs w:val="24"/>
                <w:highlight w:val="yellow"/>
              </w:rPr>
              <w:t xml:space="preserve"> Contribution </w:t>
            </w:r>
          </w:p>
          <w:p w14:paraId="0338A933" w14:textId="77777777" w:rsidR="00E14B49" w:rsidRPr="00597040" w:rsidRDefault="005D086F">
            <w:pPr>
              <w:spacing w:line="240" w:lineRule="auto"/>
              <w:jc w:val="right"/>
              <w:rPr>
                <w:rFonts w:eastAsia="Times New Roman"/>
                <w:color w:val="000000" w:themeColor="text1"/>
                <w:sz w:val="24"/>
                <w:szCs w:val="24"/>
              </w:rPr>
            </w:pPr>
            <w:r w:rsidRPr="00CA5521">
              <w:rPr>
                <w:rFonts w:eastAsia="Times New Roman"/>
                <w:color w:val="000000" w:themeColor="text1"/>
                <w:sz w:val="24"/>
                <w:szCs w:val="24"/>
                <w:highlight w:val="yellow"/>
              </w:rPr>
              <w:t>(2)=100*(1)/10.94</w:t>
            </w:r>
          </w:p>
        </w:tc>
      </w:tr>
      <w:tr w:rsidR="005D086F" w:rsidRPr="00F06681" w14:paraId="439C7640" w14:textId="77777777" w:rsidTr="00597040">
        <w:trPr>
          <w:trHeight w:val="288"/>
        </w:trPr>
        <w:tc>
          <w:tcPr>
            <w:tcW w:w="2851" w:type="dxa"/>
            <w:tcBorders>
              <w:top w:val="single" w:sz="4" w:space="0" w:color="auto"/>
            </w:tcBorders>
            <w:shd w:val="clear" w:color="auto" w:fill="auto"/>
            <w:vAlign w:val="center"/>
            <w:hideMark/>
          </w:tcPr>
          <w:p w14:paraId="6AA5B6D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72637406"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6C66ECE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408DD271" w14:textId="77777777" w:rsidTr="00597040">
        <w:trPr>
          <w:trHeight w:val="288"/>
        </w:trPr>
        <w:tc>
          <w:tcPr>
            <w:tcW w:w="2851" w:type="dxa"/>
            <w:shd w:val="clear" w:color="auto" w:fill="auto"/>
            <w:vAlign w:val="center"/>
            <w:hideMark/>
          </w:tcPr>
          <w:p w14:paraId="64713E9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677B937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0AD5A0F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47AB2849" w14:textId="77777777" w:rsidTr="00597040">
        <w:trPr>
          <w:trHeight w:val="288"/>
        </w:trPr>
        <w:tc>
          <w:tcPr>
            <w:tcW w:w="2851" w:type="dxa"/>
            <w:shd w:val="clear" w:color="auto" w:fill="auto"/>
            <w:vAlign w:val="center"/>
            <w:hideMark/>
          </w:tcPr>
          <w:p w14:paraId="1BCF0C4C"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711791E1"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30444F8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37FE7C65" w14:textId="77777777" w:rsidTr="00597040">
        <w:trPr>
          <w:trHeight w:val="288"/>
        </w:trPr>
        <w:tc>
          <w:tcPr>
            <w:tcW w:w="2851" w:type="dxa"/>
            <w:shd w:val="clear" w:color="auto" w:fill="auto"/>
            <w:vAlign w:val="center"/>
            <w:hideMark/>
          </w:tcPr>
          <w:p w14:paraId="0C354E3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74074C3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5703631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259DDAEC" w14:textId="77777777" w:rsidTr="00597040">
        <w:trPr>
          <w:trHeight w:val="288"/>
        </w:trPr>
        <w:tc>
          <w:tcPr>
            <w:tcW w:w="2851" w:type="dxa"/>
            <w:shd w:val="clear" w:color="auto" w:fill="auto"/>
            <w:vAlign w:val="center"/>
            <w:hideMark/>
          </w:tcPr>
          <w:p w14:paraId="38F70A41"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7851381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5EE22B2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0C3E61CC" w14:textId="77777777" w:rsidTr="00597040">
        <w:trPr>
          <w:trHeight w:val="288"/>
        </w:trPr>
        <w:tc>
          <w:tcPr>
            <w:tcW w:w="2851" w:type="dxa"/>
            <w:shd w:val="clear" w:color="auto" w:fill="auto"/>
            <w:vAlign w:val="center"/>
            <w:hideMark/>
          </w:tcPr>
          <w:p w14:paraId="33E45738"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59F2BDC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5066A11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16C0B54F" w14:textId="77777777" w:rsidTr="00597040">
        <w:trPr>
          <w:trHeight w:val="288"/>
        </w:trPr>
        <w:tc>
          <w:tcPr>
            <w:tcW w:w="2851" w:type="dxa"/>
            <w:tcBorders>
              <w:bottom w:val="single" w:sz="4" w:space="0" w:color="auto"/>
            </w:tcBorders>
            <w:shd w:val="clear" w:color="auto" w:fill="auto"/>
            <w:vAlign w:val="center"/>
            <w:hideMark/>
          </w:tcPr>
          <w:p w14:paraId="503A874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70659E0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056BE1C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46E79BBD" w14:textId="77777777" w:rsidTr="00597040">
        <w:trPr>
          <w:trHeight w:val="288"/>
        </w:trPr>
        <w:tc>
          <w:tcPr>
            <w:tcW w:w="2851" w:type="dxa"/>
            <w:tcBorders>
              <w:top w:val="single" w:sz="4" w:space="0" w:color="auto"/>
            </w:tcBorders>
            <w:shd w:val="clear" w:color="auto" w:fill="auto"/>
            <w:vAlign w:val="center"/>
            <w:hideMark/>
          </w:tcPr>
          <w:p w14:paraId="79F84567"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448B78F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35ACF2B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3E4E6BEA" w14:textId="77777777" w:rsidR="00BB4E57" w:rsidRPr="00597040" w:rsidRDefault="00BB4E57" w:rsidP="008D20E9">
      <w:pPr>
        <w:pStyle w:val="Normal1"/>
        <w:spacing w:line="480" w:lineRule="auto"/>
        <w:rPr>
          <w:color w:val="000000" w:themeColor="text1"/>
          <w:sz w:val="24"/>
          <w:szCs w:val="24"/>
        </w:rPr>
      </w:pPr>
    </w:p>
    <w:p w14:paraId="618ECA12" w14:textId="77777777" w:rsidR="00BB4E57" w:rsidRPr="00597040" w:rsidRDefault="00BB4E57" w:rsidP="00BB4E57">
      <w:pPr>
        <w:rPr>
          <w:color w:val="000000" w:themeColor="text1"/>
          <w:sz w:val="24"/>
          <w:szCs w:val="24"/>
        </w:rPr>
      </w:pPr>
    </w:p>
    <w:p w14:paraId="3DEAFB1E" w14:textId="77777777" w:rsidR="00BB4E57" w:rsidRPr="00597040" w:rsidRDefault="00BB4E57" w:rsidP="00BB4E57">
      <w:pPr>
        <w:rPr>
          <w:color w:val="000000" w:themeColor="text1"/>
          <w:sz w:val="24"/>
          <w:szCs w:val="24"/>
        </w:rPr>
      </w:pPr>
    </w:p>
    <w:p w14:paraId="7AB07AEC" w14:textId="77777777" w:rsidR="00BB4E57" w:rsidRPr="00597040" w:rsidRDefault="00BB4E57" w:rsidP="00BB4E57">
      <w:pPr>
        <w:rPr>
          <w:color w:val="000000" w:themeColor="text1"/>
          <w:sz w:val="24"/>
          <w:szCs w:val="24"/>
        </w:rPr>
      </w:pPr>
    </w:p>
    <w:p w14:paraId="5F68A572"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iram Beltran-Sanchez" w:date="2016-01-14T09:55:00Z" w:initials="HB">
    <w:p w14:paraId="25822503" w14:textId="13F0BA1E" w:rsidR="00C24488" w:rsidRDefault="00C24488">
      <w:pPr>
        <w:pStyle w:val="CommentText"/>
      </w:pPr>
      <w:r>
        <w:rPr>
          <w:rStyle w:val="CommentReference"/>
        </w:rPr>
        <w:annotationRef/>
      </w:r>
      <w:r>
        <w:t xml:space="preserve">I see your point and I agree.  I think it is better to keep it simple. As you indicated eliminating this sentence also helps in simplifying Fig1 by not showing negative values.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7BD77E" w15:done="0"/>
  <w15:commentEx w15:paraId="6006B8CA" w15:paraIdParent="2E7BD77E" w15:done="0"/>
  <w15:commentEx w15:paraId="7CEC0A2D" w15:done="0"/>
  <w15:commentEx w15:paraId="064F56AA" w15:paraIdParent="7CEC0A2D" w15:done="0"/>
  <w15:commentEx w15:paraId="2CBC640B" w15:done="0"/>
  <w15:commentEx w15:paraId="5256BAE2" w15:paraIdParent="2CBC640B" w15:done="0"/>
  <w15:commentEx w15:paraId="644C557A" w15:done="0"/>
  <w15:commentEx w15:paraId="5F78204E" w15:paraIdParent="644C557A" w15:done="0"/>
  <w15:commentEx w15:paraId="1E7C3B43" w15:done="0"/>
  <w15:commentEx w15:paraId="1EFA3489" w15:paraIdParent="1E7C3B43" w15:done="0"/>
  <w15:commentEx w15:paraId="7FBE3246" w15:done="0"/>
  <w15:commentEx w15:paraId="3E9BA4B6" w15:paraIdParent="7FBE3246" w15:done="0"/>
  <w15:commentEx w15:paraId="740AA890" w15:done="0"/>
  <w15:commentEx w15:paraId="2BE2A76D" w15:paraIdParent="740AA890" w15:done="0"/>
  <w15:commentEx w15:paraId="57F1A355" w15:done="0"/>
  <w15:commentEx w15:paraId="2DC46213" w15:paraIdParent="57F1A355" w15:done="0"/>
  <w15:commentEx w15:paraId="6C13DA01" w15:done="0"/>
  <w15:commentEx w15:paraId="0D7EE7A1" w15:paraIdParent="6C13DA01" w15:done="0"/>
  <w15:commentEx w15:paraId="509F484E" w15:done="0"/>
  <w15:commentEx w15:paraId="6ADF9D3A" w15:paraIdParent="509F484E" w15:done="0"/>
  <w15:commentEx w15:paraId="09A5C091" w15:done="0"/>
  <w15:commentEx w15:paraId="10B5EF75" w15:paraIdParent="09A5C091" w15:done="0"/>
  <w15:commentEx w15:paraId="36D92131" w15:done="0"/>
  <w15:commentEx w15:paraId="3C02E956" w15:paraIdParent="36D92131" w15:done="0"/>
  <w15:commentEx w15:paraId="42DB1637" w15:done="0"/>
  <w15:commentEx w15:paraId="2E7FC2BC" w15:paraIdParent="42DB1637" w15:done="0"/>
  <w15:commentEx w15:paraId="69F00568" w15:done="0"/>
  <w15:commentEx w15:paraId="055B33D9" w15:paraIdParent="69F00568" w15:done="0"/>
  <w15:commentEx w15:paraId="380C6749" w15:done="0"/>
  <w15:commentEx w15:paraId="5D2505CA" w15:paraIdParent="380C6749" w15:done="0"/>
  <w15:commentEx w15:paraId="4EE322B3" w15:done="0"/>
  <w15:commentEx w15:paraId="5D729E09" w15:paraIdParent="4EE322B3" w15:done="0"/>
  <w15:commentEx w15:paraId="7AB71C4B" w15:done="0"/>
  <w15:commentEx w15:paraId="07682FD9" w15:paraIdParent="7AB71C4B" w15:done="0"/>
  <w15:commentEx w15:paraId="5DC55F55" w15:done="0"/>
  <w15:commentEx w15:paraId="149BA3C9" w15:paraIdParent="5DC55F55" w15:done="0"/>
  <w15:commentEx w15:paraId="77E723E8" w15:done="0"/>
  <w15:commentEx w15:paraId="38D777CE" w15:paraIdParent="77E723E8" w15:done="0"/>
  <w15:commentEx w15:paraId="795967ED" w15:done="0"/>
  <w15:commentEx w15:paraId="499BA863" w15:paraIdParent="795967ED" w15:done="0"/>
  <w15:commentEx w15:paraId="75F4D79F" w15:done="0"/>
  <w15:commentEx w15:paraId="281CE944" w15:paraIdParent="75F4D79F" w15:done="0"/>
  <w15:commentEx w15:paraId="3BF811C4" w15:done="0"/>
  <w15:commentEx w15:paraId="25822503" w15:paraIdParent="3BF811C4" w15:done="0"/>
  <w15:commentEx w15:paraId="36CE5CC0" w15:done="0"/>
  <w15:commentEx w15:paraId="1520DD1A" w15:paraIdParent="36CE5CC0" w15:done="0"/>
  <w15:commentEx w15:paraId="25C915B5" w15:done="0"/>
  <w15:commentEx w15:paraId="72B53BCB" w15:paraIdParent="25C915B5" w15:done="0"/>
  <w15:commentEx w15:paraId="2E528012" w15:done="0"/>
  <w15:commentEx w15:paraId="58E278A5" w15:paraIdParent="2E528012" w15:done="0"/>
  <w15:commentEx w15:paraId="2E07F8AC" w15:done="0"/>
  <w15:commentEx w15:paraId="152D0250" w15:paraIdParent="2E07F8AC" w15:done="0"/>
  <w15:commentEx w15:paraId="02DBB8ED" w15:done="0"/>
  <w15:commentEx w15:paraId="425218CA" w15:done="0"/>
  <w15:commentEx w15:paraId="4550DFA4" w15:paraIdParent="425218CA" w15:done="0"/>
  <w15:commentEx w15:paraId="628DDC2B" w15:done="0"/>
  <w15:commentEx w15:paraId="656D80C2" w15:paraIdParent="628DDC2B" w15:done="0"/>
  <w15:commentEx w15:paraId="774445D8" w15:done="0"/>
  <w15:commentEx w15:paraId="3A2F5D32" w15:paraIdParent="774445D8" w15:done="0"/>
  <w15:commentEx w15:paraId="113862B6" w15:done="0"/>
  <w15:commentEx w15:paraId="3B764B6F" w15:paraIdParent="113862B6" w15:done="0"/>
  <w15:commentEx w15:paraId="3B2FA1AE" w15:done="0"/>
  <w15:commentEx w15:paraId="68C609E6" w15:paraIdParent="3B2FA1AE" w15:done="0"/>
  <w15:commentEx w15:paraId="2D5A6794" w15:done="0"/>
  <w15:commentEx w15:paraId="3E6DD975" w15:paraIdParent="2D5A6794" w15:done="0"/>
  <w15:commentEx w15:paraId="00446AAB" w15:done="0"/>
  <w15:commentEx w15:paraId="542EFB41" w15:paraIdParent="00446AAB" w15:done="0"/>
  <w15:commentEx w15:paraId="5BBCC3B0" w15:done="0"/>
  <w15:commentEx w15:paraId="0081698B" w15:paraIdParent="5BBCC3B0" w15:done="0"/>
  <w15:commentEx w15:paraId="73AC1F29" w15:done="0"/>
  <w15:commentEx w15:paraId="4CAA1C68" w15:paraIdParent="73AC1F29" w15:done="0"/>
  <w15:commentEx w15:paraId="2D346986" w15:done="0"/>
  <w15:commentEx w15:paraId="074FEDB3" w15:paraIdParent="2D346986" w15:done="0"/>
  <w15:commentEx w15:paraId="4EC0F672" w15:done="0"/>
  <w15:commentEx w15:paraId="45EEAA9A" w15:paraIdParent="4EC0F672" w15:done="0"/>
  <w15:commentEx w15:paraId="5BBB592A" w15:done="0"/>
  <w15:commentEx w15:paraId="26D761D9" w15:paraIdParent="5BBB592A" w15:done="0"/>
  <w15:commentEx w15:paraId="3D5893B9" w15:done="0"/>
  <w15:commentEx w15:paraId="26BF80B5" w15:paraIdParent="3D5893B9" w15:done="0"/>
  <w15:commentEx w15:paraId="0A27F687" w15:done="0"/>
  <w15:commentEx w15:paraId="03DBFC7E" w15:paraIdParent="0A27F687" w15:done="0"/>
  <w15:commentEx w15:paraId="3A29561C" w15:done="0"/>
  <w15:commentEx w15:paraId="15F16887" w15:paraIdParent="3A29561C" w15:done="0"/>
  <w15:commentEx w15:paraId="5ED94B6F" w15:done="0"/>
  <w15:commentEx w15:paraId="17D68FF7" w15:paraIdParent="5ED94B6F" w15:done="0"/>
  <w15:commentEx w15:paraId="512FC44E" w15:done="0"/>
  <w15:commentEx w15:paraId="53E6A371" w15:paraIdParent="512FC44E" w15:done="0"/>
  <w15:commentEx w15:paraId="308ABC27" w15:done="0"/>
  <w15:commentEx w15:paraId="20FF5ECB" w15:paraIdParent="308ABC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00C1D"/>
    <w:rsid w:val="000063AD"/>
    <w:rsid w:val="00021D1A"/>
    <w:rsid w:val="00023A72"/>
    <w:rsid w:val="000350FC"/>
    <w:rsid w:val="00045F00"/>
    <w:rsid w:val="0004608D"/>
    <w:rsid w:val="000549FB"/>
    <w:rsid w:val="000572AB"/>
    <w:rsid w:val="00057AA8"/>
    <w:rsid w:val="000628FE"/>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329"/>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1AB0"/>
    <w:rsid w:val="0020610B"/>
    <w:rsid w:val="00210420"/>
    <w:rsid w:val="00210B74"/>
    <w:rsid w:val="00212714"/>
    <w:rsid w:val="00220CAC"/>
    <w:rsid w:val="00221EAD"/>
    <w:rsid w:val="00221FC8"/>
    <w:rsid w:val="002244D3"/>
    <w:rsid w:val="00224D00"/>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5363"/>
    <w:rsid w:val="002D2734"/>
    <w:rsid w:val="002D2AAE"/>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3F17C3"/>
    <w:rsid w:val="0040048B"/>
    <w:rsid w:val="00407819"/>
    <w:rsid w:val="00416547"/>
    <w:rsid w:val="00423A43"/>
    <w:rsid w:val="00425009"/>
    <w:rsid w:val="00433C4F"/>
    <w:rsid w:val="00435237"/>
    <w:rsid w:val="00435CD7"/>
    <w:rsid w:val="00442D89"/>
    <w:rsid w:val="00445454"/>
    <w:rsid w:val="004460A2"/>
    <w:rsid w:val="00450E2A"/>
    <w:rsid w:val="00454D9D"/>
    <w:rsid w:val="0045642D"/>
    <w:rsid w:val="00460A12"/>
    <w:rsid w:val="00460E40"/>
    <w:rsid w:val="0046268E"/>
    <w:rsid w:val="00464EC4"/>
    <w:rsid w:val="004675F7"/>
    <w:rsid w:val="00474B87"/>
    <w:rsid w:val="00474BF2"/>
    <w:rsid w:val="00474D72"/>
    <w:rsid w:val="0049043D"/>
    <w:rsid w:val="0049107A"/>
    <w:rsid w:val="004A16BB"/>
    <w:rsid w:val="004A2312"/>
    <w:rsid w:val="004A3DF9"/>
    <w:rsid w:val="004A4024"/>
    <w:rsid w:val="004A5FDB"/>
    <w:rsid w:val="004B4864"/>
    <w:rsid w:val="004B7B45"/>
    <w:rsid w:val="004C16D0"/>
    <w:rsid w:val="004C4F44"/>
    <w:rsid w:val="004D00D7"/>
    <w:rsid w:val="004D0A7B"/>
    <w:rsid w:val="004D2C0C"/>
    <w:rsid w:val="004D735B"/>
    <w:rsid w:val="004D75AF"/>
    <w:rsid w:val="004E1014"/>
    <w:rsid w:val="004E6252"/>
    <w:rsid w:val="004E6EB3"/>
    <w:rsid w:val="005136D3"/>
    <w:rsid w:val="00520939"/>
    <w:rsid w:val="00524230"/>
    <w:rsid w:val="00525D3D"/>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C5769"/>
    <w:rsid w:val="005D086F"/>
    <w:rsid w:val="005D16A4"/>
    <w:rsid w:val="005E6591"/>
    <w:rsid w:val="005F3AB6"/>
    <w:rsid w:val="00603616"/>
    <w:rsid w:val="00606344"/>
    <w:rsid w:val="006079F0"/>
    <w:rsid w:val="00607A30"/>
    <w:rsid w:val="00610B58"/>
    <w:rsid w:val="00610DA0"/>
    <w:rsid w:val="00612DD2"/>
    <w:rsid w:val="00627D39"/>
    <w:rsid w:val="00632CA1"/>
    <w:rsid w:val="006361E7"/>
    <w:rsid w:val="00663568"/>
    <w:rsid w:val="00663F69"/>
    <w:rsid w:val="00666234"/>
    <w:rsid w:val="00666E0B"/>
    <w:rsid w:val="00667D88"/>
    <w:rsid w:val="006717F3"/>
    <w:rsid w:val="00671AE9"/>
    <w:rsid w:val="00680A7F"/>
    <w:rsid w:val="00683A5D"/>
    <w:rsid w:val="0068629B"/>
    <w:rsid w:val="00686F13"/>
    <w:rsid w:val="00692A42"/>
    <w:rsid w:val="00693455"/>
    <w:rsid w:val="00694BA2"/>
    <w:rsid w:val="00695012"/>
    <w:rsid w:val="006965C2"/>
    <w:rsid w:val="00697AA6"/>
    <w:rsid w:val="006A16C0"/>
    <w:rsid w:val="006A21AC"/>
    <w:rsid w:val="006A2F8A"/>
    <w:rsid w:val="006A4329"/>
    <w:rsid w:val="006A4B7E"/>
    <w:rsid w:val="006A6297"/>
    <w:rsid w:val="006B3887"/>
    <w:rsid w:val="006C64C2"/>
    <w:rsid w:val="006D5B11"/>
    <w:rsid w:val="006E1D59"/>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65DFD"/>
    <w:rsid w:val="00770581"/>
    <w:rsid w:val="007714EF"/>
    <w:rsid w:val="0077325C"/>
    <w:rsid w:val="00774F21"/>
    <w:rsid w:val="00780EFC"/>
    <w:rsid w:val="007839AB"/>
    <w:rsid w:val="00785261"/>
    <w:rsid w:val="00786A52"/>
    <w:rsid w:val="00792C38"/>
    <w:rsid w:val="00794797"/>
    <w:rsid w:val="007A504C"/>
    <w:rsid w:val="007A60E1"/>
    <w:rsid w:val="007B1B8B"/>
    <w:rsid w:val="007C60E3"/>
    <w:rsid w:val="007D65B7"/>
    <w:rsid w:val="007E49C7"/>
    <w:rsid w:val="007F1EC1"/>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765C6"/>
    <w:rsid w:val="00885F6C"/>
    <w:rsid w:val="008A0B13"/>
    <w:rsid w:val="008A435D"/>
    <w:rsid w:val="008B1422"/>
    <w:rsid w:val="008B1EBF"/>
    <w:rsid w:val="008B5B8B"/>
    <w:rsid w:val="008B7512"/>
    <w:rsid w:val="008C01DB"/>
    <w:rsid w:val="008C1C53"/>
    <w:rsid w:val="008C5CAD"/>
    <w:rsid w:val="008D20E9"/>
    <w:rsid w:val="008D387C"/>
    <w:rsid w:val="008D51A0"/>
    <w:rsid w:val="008F7C88"/>
    <w:rsid w:val="00903EAD"/>
    <w:rsid w:val="00904A4E"/>
    <w:rsid w:val="009109E7"/>
    <w:rsid w:val="00922F44"/>
    <w:rsid w:val="00930808"/>
    <w:rsid w:val="00930F7B"/>
    <w:rsid w:val="00933C4C"/>
    <w:rsid w:val="00935A18"/>
    <w:rsid w:val="009411AF"/>
    <w:rsid w:val="00947D6B"/>
    <w:rsid w:val="00950717"/>
    <w:rsid w:val="00951001"/>
    <w:rsid w:val="009605EF"/>
    <w:rsid w:val="00962818"/>
    <w:rsid w:val="0096522B"/>
    <w:rsid w:val="009671D1"/>
    <w:rsid w:val="00967A63"/>
    <w:rsid w:val="00971EC6"/>
    <w:rsid w:val="00981397"/>
    <w:rsid w:val="009822BB"/>
    <w:rsid w:val="00987C4E"/>
    <w:rsid w:val="009A2AA1"/>
    <w:rsid w:val="009C017C"/>
    <w:rsid w:val="009C1954"/>
    <w:rsid w:val="009C2EC3"/>
    <w:rsid w:val="009C4A5A"/>
    <w:rsid w:val="009D3F41"/>
    <w:rsid w:val="009D5DE9"/>
    <w:rsid w:val="009D73B7"/>
    <w:rsid w:val="009E1B2C"/>
    <w:rsid w:val="009E2A3D"/>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0AEE"/>
    <w:rsid w:val="00A526D1"/>
    <w:rsid w:val="00A7028C"/>
    <w:rsid w:val="00A755FC"/>
    <w:rsid w:val="00A81DFD"/>
    <w:rsid w:val="00A82A42"/>
    <w:rsid w:val="00A8377B"/>
    <w:rsid w:val="00A85917"/>
    <w:rsid w:val="00A86484"/>
    <w:rsid w:val="00A87AB6"/>
    <w:rsid w:val="00A87DF7"/>
    <w:rsid w:val="00A92655"/>
    <w:rsid w:val="00A92732"/>
    <w:rsid w:val="00A927B2"/>
    <w:rsid w:val="00A963EB"/>
    <w:rsid w:val="00AA376E"/>
    <w:rsid w:val="00AB1D88"/>
    <w:rsid w:val="00AB5144"/>
    <w:rsid w:val="00AC2C7C"/>
    <w:rsid w:val="00AC4A30"/>
    <w:rsid w:val="00AC5DEE"/>
    <w:rsid w:val="00AD0714"/>
    <w:rsid w:val="00AD39B9"/>
    <w:rsid w:val="00AD3DAC"/>
    <w:rsid w:val="00AE0563"/>
    <w:rsid w:val="00AE6262"/>
    <w:rsid w:val="00AE7BE0"/>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BF634F"/>
    <w:rsid w:val="00C14A22"/>
    <w:rsid w:val="00C17762"/>
    <w:rsid w:val="00C23A1E"/>
    <w:rsid w:val="00C24488"/>
    <w:rsid w:val="00C27F7A"/>
    <w:rsid w:val="00C32860"/>
    <w:rsid w:val="00C3514F"/>
    <w:rsid w:val="00C35FBF"/>
    <w:rsid w:val="00C36E41"/>
    <w:rsid w:val="00C429CC"/>
    <w:rsid w:val="00C440C5"/>
    <w:rsid w:val="00C51BEC"/>
    <w:rsid w:val="00C5224B"/>
    <w:rsid w:val="00C70037"/>
    <w:rsid w:val="00C73C1B"/>
    <w:rsid w:val="00C82A70"/>
    <w:rsid w:val="00C83967"/>
    <w:rsid w:val="00C839B7"/>
    <w:rsid w:val="00C84E05"/>
    <w:rsid w:val="00C854CA"/>
    <w:rsid w:val="00C87F93"/>
    <w:rsid w:val="00C97614"/>
    <w:rsid w:val="00CA5521"/>
    <w:rsid w:val="00CA5573"/>
    <w:rsid w:val="00CA6C53"/>
    <w:rsid w:val="00CA7651"/>
    <w:rsid w:val="00CB35E5"/>
    <w:rsid w:val="00CB7FD5"/>
    <w:rsid w:val="00CC0317"/>
    <w:rsid w:val="00CC06FC"/>
    <w:rsid w:val="00CD25B4"/>
    <w:rsid w:val="00CE2F4E"/>
    <w:rsid w:val="00CE3CF7"/>
    <w:rsid w:val="00CE77A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A3677"/>
    <w:rsid w:val="00DB3A26"/>
    <w:rsid w:val="00DC147C"/>
    <w:rsid w:val="00DC515A"/>
    <w:rsid w:val="00DC7947"/>
    <w:rsid w:val="00DC7F3E"/>
    <w:rsid w:val="00DD1080"/>
    <w:rsid w:val="00DD281B"/>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61C1"/>
    <w:rsid w:val="00E702D5"/>
    <w:rsid w:val="00E71220"/>
    <w:rsid w:val="00E713ED"/>
    <w:rsid w:val="00E80BA5"/>
    <w:rsid w:val="00E80D80"/>
    <w:rsid w:val="00E80DD3"/>
    <w:rsid w:val="00E81F38"/>
    <w:rsid w:val="00E829A2"/>
    <w:rsid w:val="00E91969"/>
    <w:rsid w:val="00E92607"/>
    <w:rsid w:val="00E92EEC"/>
    <w:rsid w:val="00E95610"/>
    <w:rsid w:val="00EA7A52"/>
    <w:rsid w:val="00EA7AB7"/>
    <w:rsid w:val="00EB106E"/>
    <w:rsid w:val="00EB168A"/>
    <w:rsid w:val="00EB2808"/>
    <w:rsid w:val="00EB2BAD"/>
    <w:rsid w:val="00EB5E79"/>
    <w:rsid w:val="00EB7175"/>
    <w:rsid w:val="00EC16C8"/>
    <w:rsid w:val="00EC284A"/>
    <w:rsid w:val="00EC7589"/>
    <w:rsid w:val="00ED0531"/>
    <w:rsid w:val="00ED14FF"/>
    <w:rsid w:val="00EE2CBC"/>
    <w:rsid w:val="00EE5A8F"/>
    <w:rsid w:val="00EF0473"/>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82E8A"/>
    <w:rsid w:val="00F8345E"/>
    <w:rsid w:val="00F87AAC"/>
    <w:rsid w:val="00F87D30"/>
    <w:rsid w:val="00F94264"/>
    <w:rsid w:val="00F95D74"/>
    <w:rsid w:val="00FA0A36"/>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FE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 w:type="character" w:styleId="Strong">
    <w:name w:val="Strong"/>
    <w:basedOn w:val="DefaultParagraphFont"/>
    <w:uiPriority w:val="22"/>
    <w:qFormat/>
    <w:rsid w:val="004B7B4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 w:type="character" w:styleId="Strong">
    <w:name w:val="Strong"/>
    <w:basedOn w:val="DefaultParagraphFont"/>
    <w:uiPriority w:val="22"/>
    <w:qFormat/>
    <w:rsid w:val="004B7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C188D-E8F3-EA49-A1B6-C48398DD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19692</Words>
  <Characters>112246</Characters>
  <Application>Microsoft Macintosh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2</cp:revision>
  <cp:lastPrinted>2016-01-12T21:39:00Z</cp:lastPrinted>
  <dcterms:created xsi:type="dcterms:W3CDTF">2016-01-15T12:31:00Z</dcterms:created>
  <dcterms:modified xsi:type="dcterms:W3CDTF">2016-01-15T12:31:00Z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