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6888325" w:rsidR="00814B57" w:rsidRDefault="00814B57">
      <w:pPr>
        <w:spacing w:after="67" w:line="277" w:lineRule="auto"/>
        <w:ind w:left="14" w:right="5461"/>
        <w:rPr>
          <w:rFonts w:ascii="Cambria" w:eastAsia="Cambria" w:hAnsi="Cambria" w:cs="Cambria"/>
          <w:b/>
        </w:rPr>
      </w:pPr>
    </w:p>
    <w:p w14:paraId="6E1C0844" w14:textId="2B9D3D00" w:rsidR="00985920" w:rsidRDefault="00985920">
      <w:pPr>
        <w:spacing w:after="67" w:line="277" w:lineRule="auto"/>
        <w:ind w:left="14" w:right="5461"/>
        <w:rPr>
          <w:rFonts w:ascii="Cambria" w:eastAsia="Cambria" w:hAnsi="Cambria" w:cs="Cambria"/>
          <w:b/>
        </w:rPr>
      </w:pPr>
      <w:r>
        <w:rPr>
          <w:rFonts w:ascii="Cambria" w:eastAsia="Cambria" w:hAnsi="Cambria" w:cs="Cambria"/>
          <w:b/>
        </w:rPr>
        <w:t>Date:- 13/01/23</w:t>
      </w:r>
    </w:p>
    <w:p w14:paraId="38FA6E23" w14:textId="77777777" w:rsidR="00814B57" w:rsidRDefault="00814B57">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2BC79025" w14:textId="25AACB4A" w:rsidR="00814B57" w:rsidRDefault="00907E88" w:rsidP="00814B57">
      <w:pPr>
        <w:spacing w:after="77" w:line="240" w:lineRule="auto"/>
        <w:rPr>
          <w:b/>
          <w:bCs/>
          <w:sz w:val="24"/>
          <w:szCs w:val="24"/>
        </w:rPr>
      </w:pPr>
      <w:proofErr w:type="spellStart"/>
      <w:r>
        <w:rPr>
          <w:b/>
          <w:bCs/>
          <w:sz w:val="24"/>
          <w:szCs w:val="24"/>
        </w:rPr>
        <w:t>Groz</w:t>
      </w:r>
      <w:proofErr w:type="spellEnd"/>
      <w:r>
        <w:rPr>
          <w:b/>
          <w:bCs/>
          <w:sz w:val="24"/>
          <w:szCs w:val="24"/>
        </w:rPr>
        <w:t xml:space="preserve"> Engineering tools Pvt Ltd</w:t>
      </w:r>
    </w:p>
    <w:p w14:paraId="24458D1B" w14:textId="2CFCC74D" w:rsidR="00907E88" w:rsidRDefault="00985237" w:rsidP="00814B57">
      <w:pPr>
        <w:spacing w:after="77" w:line="240" w:lineRule="auto"/>
        <w:rPr>
          <w:b/>
          <w:bCs/>
          <w:sz w:val="24"/>
          <w:szCs w:val="24"/>
        </w:rPr>
      </w:pPr>
      <w:hyperlink r:id="rId7" w:history="1">
        <w:r w:rsidRPr="00CB56A9">
          <w:rPr>
            <w:rStyle w:val="Hyperlink"/>
            <w:b/>
            <w:bCs/>
            <w:sz w:val="24"/>
            <w:szCs w:val="24"/>
          </w:rPr>
          <w:t>Shivam.umrao@groz-tools.com</w:t>
        </w:r>
      </w:hyperlink>
    </w:p>
    <w:p w14:paraId="7BC727F9" w14:textId="77777777" w:rsidR="00985237" w:rsidRDefault="00985237" w:rsidP="00814B57">
      <w:pPr>
        <w:spacing w:after="77" w:line="240" w:lineRule="auto"/>
      </w:pPr>
    </w:p>
    <w:p w14:paraId="21F1B7FB" w14:textId="3474F951"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85237">
        <w:rPr>
          <w:rFonts w:ascii="Cambria" w:eastAsia="Cambria" w:hAnsi="Cambria" w:cs="Cambria"/>
          <w:color w:val="5B9BD5"/>
          <w:sz w:val="32"/>
        </w:rPr>
        <w:t>Grease</w:t>
      </w:r>
      <w:r>
        <w:rPr>
          <w:rFonts w:ascii="Cambria" w:eastAsia="Cambria" w:hAnsi="Cambria" w:cs="Cambria"/>
          <w:color w:val="5B9BD5"/>
          <w:sz w:val="32"/>
        </w:rPr>
        <w:t xml:space="preserve">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77777777" w:rsidR="00814B57" w:rsidRDefault="00814B57" w:rsidP="008A29D7">
      <w:pPr>
        <w:spacing w:after="22" w:line="240" w:lineRule="auto"/>
        <w:jc w:val="both"/>
      </w:pPr>
    </w:p>
    <w:p w14:paraId="71081516" w14:textId="77777777" w:rsidR="00096155" w:rsidRDefault="00096155" w:rsidP="00F0052F">
      <w:pPr>
        <w:spacing w:after="22" w:line="240" w:lineRule="auto"/>
        <w:jc w:val="both"/>
      </w:pPr>
    </w:p>
    <w:p w14:paraId="5E1DF3F0" w14:textId="77777777" w:rsidR="00096155" w:rsidRDefault="00096155">
      <w:pPr>
        <w:spacing w:after="22" w:line="240" w:lineRule="auto"/>
        <w:ind w:left="29"/>
        <w:jc w:val="both"/>
      </w:pPr>
    </w:p>
    <w:p w14:paraId="3E241D46" w14:textId="77777777" w:rsidR="0078310A" w:rsidRDefault="0078310A">
      <w:pPr>
        <w:spacing w:after="22" w:line="240" w:lineRule="auto"/>
        <w:ind w:left="29"/>
        <w:jc w:val="both"/>
      </w:pPr>
    </w:p>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15CA9DFE" w:rsidR="007D620D" w:rsidRDefault="0032659B">
            <w:pPr>
              <w:spacing w:after="15" w:line="240" w:lineRule="auto"/>
              <w:jc w:val="center"/>
            </w:pPr>
            <w:r>
              <w:rPr>
                <w:rFonts w:ascii="Times New Roman" w:eastAsia="Times New Roman" w:hAnsi="Times New Roman" w:cs="Times New Roman"/>
                <w:b/>
                <w:sz w:val="32"/>
              </w:rPr>
              <w:t xml:space="preserve">Automatic </w:t>
            </w:r>
            <w:r w:rsidR="00907E88">
              <w:rPr>
                <w:rFonts w:ascii="Times New Roman" w:eastAsia="Times New Roman" w:hAnsi="Times New Roman" w:cs="Times New Roman"/>
                <w:b/>
                <w:sz w:val="32"/>
              </w:rPr>
              <w:t>filling and capping machine (</w:t>
            </w:r>
            <w:proofErr w:type="spellStart"/>
            <w:r w:rsidR="00907E88">
              <w:rPr>
                <w:rFonts w:ascii="Times New Roman" w:eastAsia="Times New Roman" w:hAnsi="Times New Roman" w:cs="Times New Roman"/>
                <w:b/>
                <w:sz w:val="32"/>
              </w:rPr>
              <w:t>monoblock</w:t>
            </w:r>
            <w:proofErr w:type="spellEnd"/>
            <w:r w:rsidR="00907E88">
              <w:rPr>
                <w:rFonts w:ascii="Times New Roman" w:eastAsia="Times New Roman" w:hAnsi="Times New Roman" w:cs="Times New Roman"/>
                <w:b/>
                <w:sz w:val="32"/>
              </w:rPr>
              <w:t>)</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6BA65462" w:rsidR="006F2302" w:rsidRDefault="00907E88" w:rsidP="006F2302">
            <w:pPr>
              <w:tabs>
                <w:tab w:val="left" w:pos="3227"/>
              </w:tabs>
              <w:ind w:left="46"/>
              <w:jc w:val="center"/>
              <w:rPr>
                <w:rFonts w:ascii="Times New Roman" w:eastAsia="Times New Roman" w:hAnsi="Times New Roman" w:cs="Times New Roman"/>
                <w:b/>
                <w:sz w:val="24"/>
              </w:rPr>
            </w:pPr>
            <w:r>
              <w:rPr>
                <w:noProof/>
              </w:rPr>
              <w:drawing>
                <wp:inline distT="0" distB="0" distL="0" distR="0" wp14:anchorId="22CD05F4" wp14:editId="3C42D9B2">
                  <wp:extent cx="255270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0C32FA7" w:rsidR="007D620D" w:rsidRDefault="0032659B" w:rsidP="00D8781B">
            <w:pPr>
              <w:spacing w:line="257" w:lineRule="auto"/>
              <w:ind w:left="61"/>
              <w:jc w:val="both"/>
            </w:pPr>
            <w:r>
              <w:rPr>
                <w:sz w:val="24"/>
              </w:rPr>
              <w:t xml:space="preserve">Automatic </w:t>
            </w:r>
            <w:r w:rsidR="00907E88">
              <w:rPr>
                <w:sz w:val="24"/>
              </w:rPr>
              <w:t>filling and</w:t>
            </w:r>
            <w:r>
              <w:rPr>
                <w:sz w:val="24"/>
              </w:rPr>
              <w:t xml:space="preserve">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28F0C8D6"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w:t>
            </w:r>
            <w:r w:rsidR="00907E88">
              <w:rPr>
                <w:rFonts w:ascii="Times New Roman" w:eastAsia="Times New Roman" w:hAnsi="Times New Roman" w:cs="Times New Roman"/>
                <w:sz w:val="24"/>
              </w:rPr>
              <w:t xml:space="preserve">filling nozzles and </w:t>
            </w:r>
            <w:r>
              <w:rPr>
                <w:rFonts w:ascii="Times New Roman" w:eastAsia="Times New Roman" w:hAnsi="Times New Roman" w:cs="Times New Roman"/>
                <w:sz w:val="24"/>
              </w:rPr>
              <w:t xml:space="preserve">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907E88" w14:paraId="422F7A81"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7BE48508" w14:textId="218293B5" w:rsidR="00907E88" w:rsidRDefault="00907E88" w:rsidP="00D8781B">
            <w:pPr>
              <w:ind w:left="46"/>
              <w:rPr>
                <w:rFonts w:ascii="Times New Roman" w:eastAsia="Times New Roman" w:hAnsi="Times New Roman" w:cs="Times New Roman"/>
                <w:sz w:val="24"/>
              </w:rPr>
            </w:pPr>
            <w:r>
              <w:rPr>
                <w:rFonts w:ascii="Times New Roman" w:eastAsia="Times New Roman" w:hAnsi="Times New Roman" w:cs="Times New Roman"/>
                <w:sz w:val="24"/>
              </w:rPr>
              <w:t xml:space="preserve">Filling range </w:t>
            </w:r>
          </w:p>
        </w:tc>
        <w:tc>
          <w:tcPr>
            <w:tcW w:w="7221" w:type="dxa"/>
            <w:tcBorders>
              <w:top w:val="single" w:sz="4" w:space="0" w:color="000000"/>
              <w:left w:val="single" w:sz="4" w:space="0" w:color="000000"/>
              <w:bottom w:val="single" w:sz="4" w:space="0" w:color="000000"/>
              <w:right w:val="single" w:sz="4" w:space="0" w:color="000000"/>
            </w:tcBorders>
          </w:tcPr>
          <w:p w14:paraId="08D0829D" w14:textId="5F128BC6" w:rsidR="00907E88" w:rsidRDefault="00907E88" w:rsidP="00D8781B">
            <w:pPr>
              <w:ind w:left="48"/>
              <w:rPr>
                <w:rFonts w:ascii="Times New Roman" w:eastAsia="Times New Roman" w:hAnsi="Times New Roman" w:cs="Times New Roman"/>
                <w:sz w:val="24"/>
              </w:rPr>
            </w:pPr>
            <w:r>
              <w:rPr>
                <w:rFonts w:ascii="Times New Roman" w:eastAsia="Times New Roman" w:hAnsi="Times New Roman" w:cs="Times New Roman"/>
                <w:sz w:val="24"/>
              </w:rPr>
              <w:t>Up to 500gm</w:t>
            </w:r>
          </w:p>
        </w:tc>
      </w:tr>
      <w:tr w:rsidR="00907E88" w14:paraId="6A8242B8"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17AC41C1" w14:textId="08A1360C" w:rsidR="00907E88" w:rsidRDefault="00907E88" w:rsidP="00D8781B">
            <w:pPr>
              <w:ind w:left="46"/>
              <w:rPr>
                <w:rFonts w:ascii="Times New Roman" w:eastAsia="Times New Roman" w:hAnsi="Times New Roman" w:cs="Times New Roman"/>
                <w:sz w:val="24"/>
              </w:rPr>
            </w:pPr>
            <w:r>
              <w:rPr>
                <w:rFonts w:ascii="Times New Roman" w:eastAsia="Times New Roman" w:hAnsi="Times New Roman" w:cs="Times New Roman"/>
                <w:sz w:val="24"/>
              </w:rPr>
              <w:t>No. of</w:t>
            </w:r>
            <w:r>
              <w:rPr>
                <w:rFonts w:ascii="Times New Roman" w:eastAsia="Times New Roman" w:hAnsi="Times New Roman" w:cs="Times New Roman"/>
                <w:sz w:val="24"/>
              </w:rPr>
              <w:t xml:space="preserve"> fil</w:t>
            </w:r>
            <w:r>
              <w:rPr>
                <w:rFonts w:ascii="Times New Roman" w:eastAsia="Times New Roman" w:hAnsi="Times New Roman" w:cs="Times New Roman"/>
                <w:sz w:val="24"/>
              </w:rPr>
              <w:t>ling Head</w:t>
            </w:r>
          </w:p>
        </w:tc>
        <w:tc>
          <w:tcPr>
            <w:tcW w:w="7221" w:type="dxa"/>
            <w:tcBorders>
              <w:top w:val="single" w:sz="4" w:space="0" w:color="000000"/>
              <w:left w:val="single" w:sz="4" w:space="0" w:color="000000"/>
              <w:bottom w:val="single" w:sz="4" w:space="0" w:color="000000"/>
              <w:right w:val="single" w:sz="4" w:space="0" w:color="000000"/>
            </w:tcBorders>
          </w:tcPr>
          <w:p w14:paraId="46634CB3" w14:textId="35735E76" w:rsidR="00907E88" w:rsidRDefault="00907E88" w:rsidP="00D8781B">
            <w:pPr>
              <w:ind w:left="48"/>
              <w:rPr>
                <w:rFonts w:ascii="Times New Roman" w:eastAsia="Times New Roman" w:hAnsi="Times New Roman" w:cs="Times New Roman"/>
                <w:sz w:val="24"/>
              </w:rPr>
            </w:pPr>
            <w:r>
              <w:rPr>
                <w:rFonts w:ascii="Times New Roman" w:eastAsia="Times New Roman" w:hAnsi="Times New Roman" w:cs="Times New Roman"/>
                <w:sz w:val="24"/>
              </w:rPr>
              <w:t xml:space="preserve">2 </w:t>
            </w:r>
            <w:proofErr w:type="spellStart"/>
            <w:r>
              <w:rPr>
                <w:rFonts w:ascii="Times New Roman" w:eastAsia="Times New Roman" w:hAnsi="Times New Roman" w:cs="Times New Roman"/>
                <w:sz w:val="24"/>
              </w:rPr>
              <w:t>nos</w:t>
            </w:r>
            <w:proofErr w:type="spellEnd"/>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3B3E21AF" w:rsidR="007D620D" w:rsidRDefault="00907E88" w:rsidP="00D8781B">
            <w:pPr>
              <w:ind w:left="46"/>
            </w:pPr>
            <w:r>
              <w:rPr>
                <w:rFonts w:ascii="Times New Roman" w:eastAsia="Times New Roman" w:hAnsi="Times New Roman" w:cs="Times New Roman"/>
                <w:sz w:val="24"/>
              </w:rPr>
              <w:t>No. of Sealing Head</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r>
              <w:rPr>
                <w:rFonts w:ascii="Times New Roman" w:eastAsia="Times New Roman" w:hAnsi="Times New Roman" w:cs="Times New Roman"/>
                <w:sz w:val="24"/>
              </w:rPr>
              <w:t xml:space="preserve">1  Nos.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DBA0D2D" w:rsidR="006C31FD" w:rsidRPr="009968C5" w:rsidRDefault="006C31FD" w:rsidP="00814B57">
            <w:pPr>
              <w:rPr>
                <w:rFonts w:ascii="Arial" w:hAnsi="Arial" w:cs="Arial"/>
                <w:sz w:val="24"/>
                <w:szCs w:val="24"/>
              </w:rPr>
            </w:pPr>
            <w:r w:rsidRPr="009968C5">
              <w:rPr>
                <w:rFonts w:ascii="Arial" w:hAnsi="Arial" w:cs="Arial"/>
                <w:sz w:val="24"/>
                <w:szCs w:val="24"/>
              </w:rPr>
              <w:t xml:space="preserve">Automatic </w:t>
            </w:r>
            <w:r w:rsidR="00907E88">
              <w:rPr>
                <w:rFonts w:ascii="Arial" w:hAnsi="Arial" w:cs="Arial"/>
                <w:sz w:val="24"/>
                <w:szCs w:val="24"/>
              </w:rPr>
              <w:t>2</w:t>
            </w:r>
            <w:r w:rsidRPr="009968C5">
              <w:rPr>
                <w:rFonts w:ascii="Arial" w:hAnsi="Arial" w:cs="Arial"/>
                <w:sz w:val="24"/>
                <w:szCs w:val="24"/>
              </w:rPr>
              <w:t xml:space="preserve"> head filling </w:t>
            </w:r>
            <w:r w:rsidR="00907E88">
              <w:rPr>
                <w:rFonts w:ascii="Arial" w:hAnsi="Arial" w:cs="Arial"/>
                <w:sz w:val="24"/>
                <w:szCs w:val="24"/>
              </w:rPr>
              <w:t xml:space="preserve">and cap </w:t>
            </w:r>
            <w:r w:rsidRPr="009968C5">
              <w:rPr>
                <w:rFonts w:ascii="Arial" w:hAnsi="Arial" w:cs="Arial"/>
                <w:sz w:val="24"/>
                <w:szCs w:val="24"/>
              </w:rPr>
              <w:t xml:space="preserve">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249B3F39" w:rsidR="006C31FD" w:rsidRPr="009968C5" w:rsidRDefault="00907E88" w:rsidP="00814B57">
            <w:pPr>
              <w:jc w:val="right"/>
              <w:rPr>
                <w:rFonts w:ascii="Arial" w:hAnsi="Arial" w:cs="Arial"/>
                <w:sz w:val="24"/>
                <w:szCs w:val="24"/>
              </w:rPr>
            </w:pPr>
            <w:r>
              <w:rPr>
                <w:rFonts w:ascii="Arial" w:hAnsi="Arial" w:cs="Arial"/>
                <w:sz w:val="24"/>
                <w:szCs w:val="24"/>
              </w:rPr>
              <w:t>4</w:t>
            </w:r>
            <w:r w:rsidR="006C31FD">
              <w:rPr>
                <w:rFonts w:ascii="Arial" w:hAnsi="Arial" w:cs="Arial"/>
                <w:sz w:val="24"/>
                <w:szCs w:val="24"/>
              </w:rPr>
              <w:t>,80,000/-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7C512315" w:rsidR="006C31FD" w:rsidRPr="00D04EC8" w:rsidRDefault="00907E88" w:rsidP="00814B57">
            <w:pPr>
              <w:pStyle w:val="TableParagraph"/>
              <w:spacing w:line="358" w:lineRule="exact"/>
              <w:jc w:val="right"/>
              <w:rPr>
                <w:rFonts w:ascii="Cambria" w:hAnsi="Cambria"/>
                <w:b/>
                <w:sz w:val="28"/>
                <w:szCs w:val="28"/>
              </w:rPr>
            </w:pPr>
            <w:r>
              <w:rPr>
                <w:rFonts w:ascii="Cambria" w:hAnsi="Cambria"/>
                <w:b/>
                <w:sz w:val="28"/>
                <w:szCs w:val="28"/>
              </w:rPr>
              <w:t>4,80,000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75DD1134" w:rsidR="006C31FD" w:rsidRPr="00D04EC8" w:rsidRDefault="00907E88" w:rsidP="00F84F90">
            <w:pPr>
              <w:pStyle w:val="TableParagraph"/>
              <w:jc w:val="right"/>
              <w:rPr>
                <w:rFonts w:ascii="Cambria" w:hAnsi="Cambria"/>
                <w:sz w:val="28"/>
                <w:szCs w:val="28"/>
              </w:rPr>
            </w:pPr>
            <w:r>
              <w:rPr>
                <w:rFonts w:ascii="Cambria" w:hAnsi="Cambria"/>
                <w:sz w:val="28"/>
                <w:szCs w:val="28"/>
              </w:rPr>
              <w:t>86,4</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4F92ADC" w:rsidR="006C31FD" w:rsidRDefault="00907E88" w:rsidP="00814B57">
            <w:pPr>
              <w:pStyle w:val="TableParagraph"/>
              <w:spacing w:line="344" w:lineRule="exact"/>
              <w:jc w:val="right"/>
              <w:rPr>
                <w:rFonts w:ascii="Arial"/>
                <w:b/>
                <w:sz w:val="32"/>
              </w:rPr>
            </w:pPr>
            <w:r>
              <w:rPr>
                <w:rFonts w:ascii="Arial"/>
                <w:b/>
                <w:sz w:val="32"/>
              </w:rPr>
              <w:t>5,66,400</w:t>
            </w:r>
            <w:r w:rsidR="006C31FD">
              <w:rPr>
                <w:rFonts w:ascii="Arial"/>
                <w:b/>
                <w:sz w:val="32"/>
              </w:rPr>
              <w:t>/-</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lastRenderedPageBreak/>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6" type="#_x0000_t75" style="width:42.6pt;height:40.8pt;visibility:visible;mso-wrap-style:square" o:bullet="t">
        <v:imagedata r:id="rId1" o:title=""/>
      </v:shape>
    </w:pict>
  </w:numPicBullet>
  <w:numPicBullet w:numPicBulletId="1">
    <w:pict>
      <v:shape id="_x0000_i116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3A40C0"/>
    <w:rsid w:val="006748F1"/>
    <w:rsid w:val="006C31FD"/>
    <w:rsid w:val="006F2302"/>
    <w:rsid w:val="0074005E"/>
    <w:rsid w:val="0074431B"/>
    <w:rsid w:val="0078310A"/>
    <w:rsid w:val="007D620D"/>
    <w:rsid w:val="007E1B8D"/>
    <w:rsid w:val="00814B57"/>
    <w:rsid w:val="008A29D7"/>
    <w:rsid w:val="00902BDA"/>
    <w:rsid w:val="00907E88"/>
    <w:rsid w:val="0091764B"/>
    <w:rsid w:val="0098269D"/>
    <w:rsid w:val="00985237"/>
    <w:rsid w:val="00985920"/>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985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mailto:Shivam.umrao@groz-tool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2023-01-13T10:38:00Z</cp:lastPrinted>
  <dcterms:created xsi:type="dcterms:W3CDTF">2023-01-13T10:37:00Z</dcterms:created>
  <dcterms:modified xsi:type="dcterms:W3CDTF">2023-01-13T10:38:00Z</dcterms:modified>
</cp:coreProperties>
</file>