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pPr>
      <w:r w:rsidDel="00000000" w:rsidR="00000000" w:rsidRPr="00000000">
        <w:rPr>
          <w:rtl w:val="0"/>
        </w:rPr>
        <w:t xml:space="preserve">11/20/2018</w:t>
      </w:r>
    </w:p>
    <w:p w:rsidR="00000000" w:rsidDel="00000000" w:rsidP="00000000" w:rsidRDefault="00000000" w:rsidRPr="00000000" w14:paraId="00000002">
      <w:pPr>
        <w:pageBreakBefore w:val="0"/>
        <w:rPr/>
      </w:pPr>
      <w:r w:rsidDel="00000000" w:rsidR="00000000" w:rsidRPr="00000000">
        <w:rPr>
          <w:rtl w:val="0"/>
        </w:rPr>
      </w:r>
    </w:p>
    <w:p w:rsidR="00000000" w:rsidDel="00000000" w:rsidP="00000000" w:rsidRDefault="00000000" w:rsidRPr="00000000" w14:paraId="00000003">
      <w:pPr>
        <w:pageBreakBefore w:val="0"/>
        <w:rPr/>
      </w:pPr>
      <w:r w:rsidDel="00000000" w:rsidR="00000000" w:rsidRPr="00000000">
        <w:rPr>
          <w:rtl w:val="0"/>
        </w:rPr>
      </w:r>
    </w:p>
    <w:p w:rsidR="00000000" w:rsidDel="00000000" w:rsidP="00000000" w:rsidRDefault="00000000" w:rsidRPr="00000000" w14:paraId="00000004">
      <w:pPr>
        <w:pageBreakBefore w:val="0"/>
        <w:rPr/>
      </w:pPr>
      <w:r w:rsidDel="00000000" w:rsidR="00000000" w:rsidRPr="00000000">
        <w:rPr>
          <w:rtl w:val="0"/>
        </w:rPr>
        <w:t xml:space="preserve">To Whom It May Concern,</w:t>
      </w:r>
    </w:p>
    <w:p w:rsidR="00000000" w:rsidDel="00000000" w:rsidP="00000000" w:rsidRDefault="00000000" w:rsidRPr="00000000" w14:paraId="00000005">
      <w:pPr>
        <w:pageBreakBefore w:val="0"/>
        <w:rPr/>
      </w:pPr>
      <w:r w:rsidDel="00000000" w:rsidR="00000000" w:rsidRPr="00000000">
        <w:rPr>
          <w:rtl w:val="0"/>
        </w:rPr>
      </w:r>
    </w:p>
    <w:p w:rsidR="00000000" w:rsidDel="00000000" w:rsidP="00000000" w:rsidRDefault="00000000" w:rsidRPr="00000000" w14:paraId="00000006">
      <w:pPr>
        <w:pageBreakBefore w:val="0"/>
        <w:rPr/>
      </w:pPr>
      <w:r w:rsidDel="00000000" w:rsidR="00000000" w:rsidRPr="00000000">
        <w:rPr>
          <w:rtl w:val="0"/>
        </w:rPr>
        <w:t xml:space="preserve">It is my great pleasure to write a letter of recommendation for admission for Miglena Boshnakova.  I have known Miglena for two years and I am confident and excited for the opportunity to strongly recommend her for this opportunity.  Miglena is an amazing young woman who is committed to maximizing her opportunities and fully investing herself in her academic, social, and service-over-self communities of engagement.  You will see plenty of evidence regarding these qualities of character elsewhere in her application paperwork.  I wish to extend the narrative a bit and provide you with a different kind of letter.  One which provides a broader view of the person, if I may consider that to be true (I haven’t read her complete folder of letters).</w:t>
      </w:r>
    </w:p>
    <w:p w:rsidR="00000000" w:rsidDel="00000000" w:rsidP="00000000" w:rsidRDefault="00000000" w:rsidRPr="00000000" w14:paraId="00000007">
      <w:pPr>
        <w:pageBreakBefore w:val="0"/>
        <w:rPr/>
      </w:pPr>
      <w:r w:rsidDel="00000000" w:rsidR="00000000" w:rsidRPr="00000000">
        <w:rPr>
          <w:rtl w:val="0"/>
        </w:rPr>
      </w:r>
    </w:p>
    <w:p w:rsidR="00000000" w:rsidDel="00000000" w:rsidP="00000000" w:rsidRDefault="00000000" w:rsidRPr="00000000" w14:paraId="00000008">
      <w:pPr>
        <w:pageBreakBefore w:val="0"/>
        <w:rPr/>
      </w:pPr>
      <w:r w:rsidDel="00000000" w:rsidR="00000000" w:rsidRPr="00000000">
        <w:rPr>
          <w:rtl w:val="0"/>
        </w:rPr>
        <w:t xml:space="preserve">I met Miglena during her junior year.  She had asked for an appointment to speak with me, which is a rather rare event at my high school.  Miglena entered my office, sat down,  and made a “pitch” to me about forming a student/principal advisory group that would better facilitate communication between students and administration.   Miglena stated what I already knew, that our student council was functioning solely as an organizer for formal dances in our high school and that it held no distinct value as a conduit of representation for the student body, and that our school needed to find a way to bridge this relational gap.  Miglena was prepared.  She had already formulated a version of by-laws and protocols and procedures for this possible “new” group.  Miglena was persuasive, organized, pleasant, and appropriately persistent requesting a follow-up meeting after I had time to process her presentation.  Quite frankly, she was amazing.  I wish more of my students conducted themselves passionately and positively in areas of concern regarding their specific environments and circumstance.  In a high performing high school of 2,000 students, Miglena is the only one who has ever approached me regarding a positive initiative in this area of concern.</w:t>
      </w:r>
    </w:p>
    <w:p w:rsidR="00000000" w:rsidDel="00000000" w:rsidP="00000000" w:rsidRDefault="00000000" w:rsidRPr="00000000" w14:paraId="00000009">
      <w:pPr>
        <w:pageBreakBefore w:val="0"/>
        <w:rPr/>
      </w:pPr>
      <w:r w:rsidDel="00000000" w:rsidR="00000000" w:rsidRPr="00000000">
        <w:rPr>
          <w:rtl w:val="0"/>
        </w:rPr>
      </w:r>
    </w:p>
    <w:p w:rsidR="00000000" w:rsidDel="00000000" w:rsidP="00000000" w:rsidRDefault="00000000" w:rsidRPr="00000000" w14:paraId="0000000A">
      <w:pPr>
        <w:pageBreakBefore w:val="0"/>
        <w:rPr/>
      </w:pPr>
      <w:r w:rsidDel="00000000" w:rsidR="00000000" w:rsidRPr="00000000">
        <w:rPr>
          <w:rtl w:val="0"/>
        </w:rPr>
        <w:t xml:space="preserve">Over the next several months, as I procrastinated on this initiative, Miglena politely stopped in to visit and to discuss my thoughts and views and possible plans of action regarding this concept moving forward.  Her gentle persistence has led us to the current formation of a representative group of student ambassadors for our school.   This group of students consists of those from a broad and expansive background, reaching for a connection for all of our students to find someone to identify and speak with about any item of concern in our school.  This “Breakfast Club” of students has consented to having their pictures placed in our school with an email account, which is processed through our Deans office.  This allows these students to have someone specifically request to speak to one them, while being screened and monitored, providing guidance and support.  This group meets on their own time working on protocols and procedures, which safeguards them and still provides students with a representative to listen to them express concern about any aspect of campus life at our high school.  </w:t>
      </w:r>
    </w:p>
    <w:p w:rsidR="00000000" w:rsidDel="00000000" w:rsidP="00000000" w:rsidRDefault="00000000" w:rsidRPr="00000000" w14:paraId="0000000B">
      <w:pPr>
        <w:pageBreakBefore w:val="0"/>
        <w:rPr/>
      </w:pPr>
      <w:r w:rsidDel="00000000" w:rsidR="00000000" w:rsidRPr="00000000">
        <w:rPr>
          <w:rtl w:val="0"/>
        </w:rPr>
      </w:r>
    </w:p>
    <w:p w:rsidR="00000000" w:rsidDel="00000000" w:rsidP="00000000" w:rsidRDefault="00000000" w:rsidRPr="00000000" w14:paraId="0000000C">
      <w:pPr>
        <w:pageBreakBefore w:val="0"/>
        <w:rPr/>
      </w:pPr>
      <w:r w:rsidDel="00000000" w:rsidR="00000000" w:rsidRPr="00000000">
        <w:rPr>
          <w:rtl w:val="0"/>
        </w:rPr>
        <w:t xml:space="preserve">In fact, this group is called the Dean/Principal student advisory group.   While it is too soon to tell if this group will be transformative when it comes to student leadership and student “buy-in”, I feel it is the best hope for exactly that.  This is the best example of student-led initiative that I have experienced in several decades of administrative leadership.  While the concept may be old, the approach is expansive, well-planned, and holds great promise in a time of increased school security, increased student anxiety, and increased student investment in finding an effective and representative student “voice”.  </w:t>
      </w:r>
    </w:p>
    <w:p w:rsidR="00000000" w:rsidDel="00000000" w:rsidP="00000000" w:rsidRDefault="00000000" w:rsidRPr="00000000" w14:paraId="0000000D">
      <w:pPr>
        <w:pageBreakBefore w:val="0"/>
        <w:rPr/>
      </w:pPr>
      <w:r w:rsidDel="00000000" w:rsidR="00000000" w:rsidRPr="00000000">
        <w:rPr>
          <w:rtl w:val="0"/>
        </w:rPr>
      </w:r>
    </w:p>
    <w:p w:rsidR="00000000" w:rsidDel="00000000" w:rsidP="00000000" w:rsidRDefault="00000000" w:rsidRPr="00000000" w14:paraId="0000000E">
      <w:pPr>
        <w:pageBreakBefore w:val="0"/>
        <w:rPr/>
      </w:pPr>
      <w:r w:rsidDel="00000000" w:rsidR="00000000" w:rsidRPr="00000000">
        <w:rPr>
          <w:rtl w:val="0"/>
        </w:rPr>
        <w:t xml:space="preserve">Miglena Boshnakova holds my highest regard.  Please consider her an extremely strong candidate.  Miglena will offer so much more to your institution than simply being a strong academic student.  She is in the process of significantly impacting John Hersey High School.  I’m willing to bet that she will make a positive contribution to your fine institution as well.</w:t>
      </w:r>
    </w:p>
    <w:p w:rsidR="00000000" w:rsidDel="00000000" w:rsidP="00000000" w:rsidRDefault="00000000" w:rsidRPr="00000000" w14:paraId="0000000F">
      <w:pPr>
        <w:pageBreakBefore w:val="0"/>
        <w:rPr/>
      </w:pPr>
      <w:r w:rsidDel="00000000" w:rsidR="00000000" w:rsidRPr="00000000">
        <w:rPr>
          <w:rtl w:val="0"/>
        </w:rPr>
      </w:r>
    </w:p>
    <w:p w:rsidR="00000000" w:rsidDel="00000000" w:rsidP="00000000" w:rsidRDefault="00000000" w:rsidRPr="00000000" w14:paraId="00000010">
      <w:pPr>
        <w:pageBreakBefore w:val="0"/>
        <w:rPr/>
      </w:pPr>
      <w:r w:rsidDel="00000000" w:rsidR="00000000" w:rsidRPr="00000000">
        <w:rPr>
          <w:rtl w:val="0"/>
        </w:rPr>
        <w:t xml:space="preserve">Sincerely,</w:t>
      </w:r>
    </w:p>
    <w:p w:rsidR="00000000" w:rsidDel="00000000" w:rsidP="00000000" w:rsidRDefault="00000000" w:rsidRPr="00000000" w14:paraId="00000011">
      <w:pPr>
        <w:pageBreakBefore w:val="0"/>
        <w:rPr/>
      </w:pPr>
      <w:r w:rsidDel="00000000" w:rsidR="00000000" w:rsidRPr="00000000">
        <w:rPr>
          <w:rtl w:val="0"/>
        </w:rPr>
      </w:r>
    </w:p>
    <w:p w:rsidR="00000000" w:rsidDel="00000000" w:rsidP="00000000" w:rsidRDefault="00000000" w:rsidRPr="00000000" w14:paraId="00000012">
      <w:pPr>
        <w:pageBreakBefore w:val="0"/>
        <w:rPr/>
      </w:pPr>
      <w:r w:rsidDel="00000000" w:rsidR="00000000" w:rsidRPr="00000000">
        <w:rPr>
          <w:rtl w:val="0"/>
        </w:rPr>
        <w:t xml:space="preserve">Gordon Sisson</w:t>
      </w:r>
    </w:p>
    <w:p w:rsidR="00000000" w:rsidDel="00000000" w:rsidP="00000000" w:rsidRDefault="00000000" w:rsidRPr="00000000" w14:paraId="00000013">
      <w:pPr>
        <w:pageBreakBefore w:val="0"/>
        <w:rPr/>
      </w:pPr>
      <w:r w:rsidDel="00000000" w:rsidR="00000000" w:rsidRPr="00000000">
        <w:rPr>
          <w:rtl w:val="0"/>
        </w:rPr>
        <w:t xml:space="preserve">Principal</w:t>
      </w:r>
    </w:p>
    <w:p w:rsidR="00000000" w:rsidDel="00000000" w:rsidP="00000000" w:rsidRDefault="00000000" w:rsidRPr="00000000" w14:paraId="00000014">
      <w:pPr>
        <w:pageBreakBefore w:val="0"/>
        <w:rPr/>
      </w:pPr>
      <w:r w:rsidDel="00000000" w:rsidR="00000000" w:rsidRPr="00000000">
        <w:rPr>
          <w:rtl w:val="0"/>
        </w:rPr>
        <w:t xml:space="preserve">John Hersey High School</w:t>
      </w:r>
    </w:p>
    <w:p w:rsidR="00000000" w:rsidDel="00000000" w:rsidP="00000000" w:rsidRDefault="00000000" w:rsidRPr="00000000" w14:paraId="00000015">
      <w:pPr>
        <w:pageBreakBefore w:val="0"/>
        <w:rPr/>
      </w:pPr>
      <w:hyperlink r:id="rId6">
        <w:r w:rsidDel="00000000" w:rsidR="00000000" w:rsidRPr="00000000">
          <w:rPr>
            <w:color w:val="0000ff"/>
            <w:u w:val="single"/>
            <w:rtl w:val="0"/>
          </w:rPr>
          <w:t xml:space="preserve">gordon.sisson@d214.org</w:t>
        </w:r>
      </w:hyperlink>
      <w:r w:rsidDel="00000000" w:rsidR="00000000" w:rsidRPr="00000000">
        <w:rPr>
          <w:rtl w:val="0"/>
        </w:rPr>
      </w:r>
    </w:p>
    <w:p w:rsidR="00000000" w:rsidDel="00000000" w:rsidP="00000000" w:rsidRDefault="00000000" w:rsidRPr="00000000" w14:paraId="00000016">
      <w:pPr>
        <w:pageBreakBefore w:val="0"/>
        <w:rPr/>
      </w:pPr>
      <w:r w:rsidDel="00000000" w:rsidR="00000000" w:rsidRPr="00000000">
        <w:rPr>
          <w:rtl w:val="0"/>
        </w:rPr>
        <w:t xml:space="preserve">715-305-4491</w:t>
      </w:r>
    </w:p>
    <w:p w:rsidR="00000000" w:rsidDel="00000000" w:rsidP="00000000" w:rsidRDefault="00000000" w:rsidRPr="00000000" w14:paraId="00000017">
      <w:pPr>
        <w:pageBreakBefore w:val="0"/>
        <w:rPr/>
      </w:pPr>
      <w:r w:rsidDel="00000000" w:rsidR="00000000" w:rsidRPr="00000000">
        <w:rPr>
          <w:rtl w:val="0"/>
        </w:rPr>
      </w:r>
    </w:p>
    <w:p w:rsidR="00000000" w:rsidDel="00000000" w:rsidP="00000000" w:rsidRDefault="00000000" w:rsidRPr="00000000" w14:paraId="00000018">
      <w:pPr>
        <w:pageBreakBefore w:val="0"/>
        <w:rPr/>
      </w:pPr>
      <w:r w:rsidDel="00000000" w:rsidR="00000000" w:rsidRPr="00000000">
        <w:rPr>
          <w:rtl w:val="0"/>
        </w:rPr>
        <w:t xml:space="preserve"> </w:t>
      </w:r>
    </w:p>
    <w:sectPr>
      <w:pgSz w:h="15840" w:w="12240" w:orient="portrait"/>
      <w:pgMar w:bottom="1440" w:top="1440" w:left="1800" w:right="1800"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U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gordon.sisson@d214.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