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TBTN Greek Liaison Coordinator</w:t>
      </w: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Interviewee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Interviewer Name(s):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General Questions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Tell us a little about yourself and your time here at UCSB.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What made you interested in applying for AS and more specifically, the Take Back the Night Committee?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What previous experiences have you had that qualify you for this position as Greek Liaison Coordinator?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If someone you worked with in the past was asked to describe your leadership style? What would they say is your greatest strength and weakness?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Strength: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Weakness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Position-Specific Question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What are some essential qualities of a good outreach coordinator in your opinion?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Can you give one or two examples of ways to increase outreach of this committee to the Greek community? How would you get more people involved?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Can you tell us about a time when you used your teamwork skills while coordinating an outreach event. If you have not, how would you go about organizing an outreach event? How would you delegate responsibilities?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Are you familiar with the responsibilities of this position? If so, describe the responsibilities of the position you are applying for.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What separates you from other candidates?  What can you bring to TBTN?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Concluding Questions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(does not affect outcome)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What are your other commitments for the next year? (units, extracurricular activities, jobs, etc.)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Did you apply for any other positions in AS? Do you have any other positions in AS?  If so, what is your preference? (does not affect the outcome)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How did you hear about this position and joining AS ?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Questions for us?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Interviewer Feedback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(This must be filled out immediately after the interview)*******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List any pros/cons for the interviewee and please be specific of the reasons. 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If you recommend other positions, please note. 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Make sure you title the file: “Complete name of interviewee” - CoC “The position they applies for” 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E.G. -&gt; John Smith- CoC Internal Liaison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Please make sure that you share the interview notes with the CoC board.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Move </w:t>
      </w:r>
      <w:r w:rsidDel="00000000" w:rsidR="00000000" w:rsidRPr="00000000">
        <w:rPr>
          <w:rFonts w:ascii="Cardo" w:cs="Cardo" w:eastAsia="Cardo" w:hAnsi="Cardo"/>
          <w:color w:val="ff0000"/>
          <w:sz w:val="24"/>
          <w:szCs w:val="24"/>
          <w:rtl w:val="0"/>
        </w:rPr>
        <w:t xml:space="preserve">it to the OFFICIAL 2023-2024 CoC Board folder →Fall/ Winter/ Spring/ 2023/2024 CoC-&gt; Fall/ Winter/ Spring/ Interviews→  Name of the committee this position belongs to (E.G. “CoC”)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Would you recommend this person? Yes/No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Interviewer 1: 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Opinion: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Interviewer 2: 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Opinion: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Decision (Filled during deliberations):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Did you move the file?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Yes/ No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STD Vice Chair COC" w:id="0" w:date="2024-05-01T19:51:23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Duties and Power of the Greek Liaison Coordinator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Shall outreach to members of the Greek community and non-IV organizations.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Shall work with Off-Campus Coordinator to organize an outreach effort at least once (1) 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quarter.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Shall hold two (2) regularly scheduled office hours per week.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