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W w:type="pct" w:w="100%"/>
            <w:tcBorders>
              <w:top w:val="none" w:color="FFFFFF" w:sz="0"/>
              <w:left w:val="none" w:color="FFFFFF" w:sz="0"/>
              <w:bottom w:val="none" w:color="FFFFFF" w:sz="0"/>
              <w:right w:val="none" w:color="FFFFFF" w:sz="0"/>
            </w:tcBorders>
            <w:shd w:fill="0C1F1A" w:val="clear"/>
            <w:vAlign w:val="top"/>
          </w:tcPr>
          <w:p>
            <w:pPr>
              <w:spacing w:before="3600"/>
            </w:pPr>
          </w:p>
          <w:p>
            <w:pPr>
              <w:spacing w:after="200" w:line="1200"/>
              <w:ind w:left="1200"/>
            </w:pPr>
            <w:r>
              <w:rPr>
                <w:rFonts w:ascii="Times New Roman"/>
                <w:b/>
                <w:bCs/>
                <w:color w:val="FFFFFF"/>
                <w:sz w:val="72"/>
                <w:szCs w:val="72"/>
              </w:rPr>
              <w:t xml:space="preserve">GTEEP</w:t>
            </w:r>
          </w:p>
          <w:p>
            <w:pPr>
              <w:pBdr>
                <w:bottom w:val="single" w:color="2A7A65" w:sz="6" w:space="16"/>
              </w:pBdr>
              <w:spacing w:after="100"/>
              <w:ind w:left="1200"/>
            </w:pPr>
            <w:r>
              <w:rPr>
                <w:rFonts w:ascii="Times New Roman"/>
                <w:color w:val="B0C8C0"/>
                <w:sz w:val="28"/>
                <w:szCs w:val="28"/>
              </w:rPr>
              <w:t xml:space="preserve">Gilead Trust Economic Empowerment Project</w:t>
            </w:r>
          </w:p>
          <w:p>
            <w:pPr>
              <w:spacing w:before="600"/>
            </w:pPr>
          </w:p>
          <w:p>
            <w:pPr>
              <w:spacing w:after="200" w:line="800"/>
              <w:ind w:left="1200"/>
            </w:pPr>
            <w:r>
              <w:rPr>
                <w:rFonts w:ascii="Times New Roman"/>
                <w:b/>
                <w:bCs/>
                <w:color w:val="FFFFFF"/>
                <w:sz w:val="48"/>
                <w:szCs w:val="48"/>
              </w:rPr>
              <w:t xml:space="preserve">Website Navigation &amp;</w:t>
            </w:r>
          </w:p>
          <w:p>
            <w:pPr>
              <w:spacing w:after="200" w:line="800"/>
              <w:ind w:left="1200"/>
            </w:pPr>
            <w:r>
              <w:rPr>
                <w:rFonts w:ascii="Times New Roman"/>
                <w:b/>
                <w:bCs/>
                <w:color w:val="FFFFFF"/>
                <w:sz w:val="48"/>
                <w:szCs w:val="48"/>
              </w:rPr>
              <w:t xml:space="preserve">Feature Guide</w:t>
            </w:r>
          </w:p>
          <w:p>
            <w:pPr>
              <w:spacing w:before="200"/>
            </w:pPr>
          </w:p>
          <w:p>
            <w:pPr>
              <w:spacing w:after="100"/>
              <w:ind w:left="1200"/>
            </w:pPr>
            <w:r>
              <w:rPr>
                <w:rFonts w:ascii="Times New Roman"/>
                <w:color w:val="B0C8C0"/>
                <w:sz w:val="22"/>
                <w:szCs w:val="22"/>
              </w:rPr>
              <w:t xml:space="preserve">A comprehensive walkthrough of the GTEEP website structure,</w:t>
            </w:r>
          </w:p>
          <w:p>
            <w:pPr>
              <w:spacing w:after="100"/>
              <w:ind w:left="1200"/>
            </w:pPr>
            <w:r>
              <w:rPr>
                <w:rFonts w:ascii="Times New Roman"/>
                <w:color w:val="B0C8C0"/>
                <w:sz w:val="22"/>
                <w:szCs w:val="22"/>
              </w:rPr>
              <w:t xml:space="preserve">navigation paths, page features, and interactive functionality.</w:t>
            </w:r>
          </w:p>
          <w:p>
            <w:pPr>
              <w:spacing w:before="2400"/>
            </w:pPr>
          </w:p>
          <w:p>
            <w:pPr>
              <w:ind w:left="1200"/>
            </w:pPr>
            <w:r>
              <w:rPr>
                <w:rFonts w:ascii="Times New Roman"/>
                <w:color w:val="687878"/>
                <w:sz w:val="22"/>
                <w:szCs w:val="22"/>
              </w:rPr>
              <w:t xml:space="preserve">March 2025</w:t>
            </w:r>
          </w:p>
          <w:p>
            <w:pPr>
              <w:ind w:left="1200"/>
            </w:pPr>
            <w:r>
              <w:rPr>
                <w:rFonts w:ascii="Times New Roman"/>
                <w:color w:val="687878"/>
                <w:sz w:val="22"/>
                <w:szCs w:val="22"/>
              </w:rPr>
              <w:t xml:space="preserve">https://gteep.com</w:t>
            </w:r>
          </w:p>
        </w:tc>
      </w:tr>
    </w:tbl>
    <w:p>
      <w:pPr>
        <w:sectPr>
          <w:pgSz w:w="11906" w:h="16838" w:orient="portrait"/>
          <w:pgMar w:top="0" w:right="0" w:bottom="0" w:left="0" w:header="708" w:footer="708" w:gutter="0"/>
          <w:pgNumType/>
          <w:docGrid w:linePitch="360"/>
        </w:sectPr>
      </w:pPr>
    </w:p>
    <w:p>
      <w:pPr>
        <w:spacing w:after="200"/>
      </w:pPr>
      <w:r>
        <w:rPr>
          <w:rFonts w:ascii="Times New Roman"/>
          <w:b/>
          <w:bCs/>
          <w:color w:val="0C1F1A"/>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Introduction</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1.1 Brand Identity</w:t>
            </w:r>
            <w:r>
              <w:tab/>
            </w:r>
            <w:r>
              <w:fldChar w:fldCharType="begin"/>
            </w:r>
            <w:r>
              <w:instrText xml:space="preserve"> PAGEREF _Toc100001 \h </w:instrText>
            </w:r>
            <w:r>
              <w:fldChar w:fldCharType="separate"/>
            </w:r>
            <w:r>
              <w:t>1</w:t>
            </w:r>
            <w:r>
              <w:fldChar w:fldCharType="end"/>
            </w:r>
          </w:hyperlink>
        </w:p>
        <w:p>
          <w:pPr>
            <w:pStyle w:val="9"/>
            <w:tabs>
              <w:tab w:val="right" w:leader="dot" w:pos="9026"/>
            </w:tabs>
            <w:spacing w:before="120" w:after="60"/>
          </w:pPr>
          <w:hyperlink w:anchor="_Toc100002" w:history="1">
            <w:r>
              <w:rPr>
                <w:rStyle w:val="Hyperlink"/>
              </w:rPr>
              <w:t>2. Global Navigation</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2.1 Top Navigation Bar</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2.2 Footer</w:t>
            </w:r>
            <w:r>
              <w:tab/>
            </w:r>
            <w:r>
              <w:fldChar w:fldCharType="begin"/>
            </w:r>
            <w:r>
              <w:instrText xml:space="preserve"> PAGEREF _Toc100004 \h </w:instrText>
            </w:r>
            <w:r>
              <w:fldChar w:fldCharType="separate"/>
            </w:r>
            <w:r>
              <w:t>3</w:t>
            </w:r>
            <w:r>
              <w:fldChar w:fldCharType="end"/>
            </w:r>
          </w:hyperlink>
        </w:p>
        <w:p>
          <w:pPr>
            <w:pStyle w:val="9"/>
            <w:tabs>
              <w:tab w:val="right" w:leader="dot" w:pos="9026"/>
            </w:tabs>
            <w:spacing w:before="120" w:after="60"/>
          </w:pPr>
          <w:hyperlink w:anchor="_Toc100005" w:history="1">
            <w:r>
              <w:rPr>
                <w:rStyle w:val="Hyperlink"/>
              </w:rPr>
              <w:t>3. Page-by-Page Guide</w:t>
            </w:r>
            <w:r>
              <w:tab/>
            </w:r>
            <w:r>
              <w:fldChar w:fldCharType="begin"/>
            </w:r>
            <w:r>
              <w:instrText xml:space="preserve"> PAGEREF _Toc100005 \h </w:instrText>
            </w:r>
            <w:r>
              <w:fldChar w:fldCharType="separate"/>
            </w:r>
            <w:r>
              <w:t>4</w:t>
            </w:r>
            <w:r>
              <w:fldChar w:fldCharType="end"/>
            </w:r>
          </w:hyperlink>
        </w:p>
        <w:p>
          <w:pPr>
            <w:pStyle w:val="11"/>
            <w:ind w:left="360"/>
            <w:tabs>
              <w:tab w:val="right" w:leader="dot" w:pos="9026"/>
            </w:tabs>
            <w:spacing w:before="120" w:after="60"/>
          </w:pPr>
          <w:hyperlink w:anchor="_Toc100006" w:history="1">
            <w:r>
              <w:rPr>
                <w:rStyle w:val="Hyperlink"/>
              </w:rPr>
              <w:t>3.1 Home Page (/)</w:t>
            </w:r>
            <w:r>
              <w:tab/>
            </w:r>
            <w:r>
              <w:fldChar w:fldCharType="begin"/>
            </w:r>
            <w:r>
              <w:instrText xml:space="preserve"> PAGEREF _Toc100006 \h </w:instrText>
            </w:r>
            <w:r>
              <w:fldChar w:fldCharType="separate"/>
            </w:r>
            <w:r>
              <w:t>4</w:t>
            </w:r>
            <w:r>
              <w:fldChar w:fldCharType="end"/>
            </w:r>
          </w:hyperlink>
        </w:p>
        <w:p>
          <w:pPr>
            <w:pStyle w:val="12"/>
            <w:ind w:left="720"/>
            <w:tabs>
              <w:tab w:val="right" w:leader="dot" w:pos="9026"/>
            </w:tabs>
            <w:spacing w:before="120" w:after="60"/>
          </w:pPr>
          <w:hyperlink w:anchor="_Toc100007" w:history="1">
            <w:r>
              <w:rPr>
                <w:rStyle w:val="Hyperlink"/>
              </w:rPr>
              <w:t>Sections</w:t>
            </w:r>
            <w:r>
              <w:tab/>
            </w:r>
            <w:r>
              <w:fldChar w:fldCharType="begin"/>
            </w:r>
            <w:r>
              <w:instrText xml:space="preserve"> PAGEREF _Toc100007 \h </w:instrText>
            </w:r>
            <w:r>
              <w:fldChar w:fldCharType="separate"/>
            </w:r>
            <w:r>
              <w:t>4</w:t>
            </w:r>
            <w:r>
              <w:fldChar w:fldCharType="end"/>
            </w:r>
          </w:hyperlink>
        </w:p>
        <w:p>
          <w:pPr>
            <w:pStyle w:val="12"/>
            <w:ind w:left="720"/>
            <w:tabs>
              <w:tab w:val="right" w:leader="dot" w:pos="9026"/>
            </w:tabs>
            <w:spacing w:before="120" w:after="60"/>
          </w:pPr>
          <w:hyperlink w:anchor="_Toc100008" w:history="1">
            <w:r>
              <w:rPr>
                <w:rStyle w:val="Hyperlink"/>
              </w:rPr>
              <w:t>Key Links</w:t>
            </w:r>
            <w:r>
              <w:tab/>
            </w:r>
            <w:r>
              <w:fldChar w:fldCharType="begin"/>
            </w:r>
            <w:r>
              <w:instrText xml:space="preserve"> PAGEREF _Toc100008 \h </w:instrText>
            </w:r>
            <w:r>
              <w:fldChar w:fldCharType="separate"/>
            </w:r>
            <w:r>
              <w:t>6</w:t>
            </w:r>
            <w:r>
              <w:fldChar w:fldCharType="end"/>
            </w:r>
          </w:hyperlink>
        </w:p>
        <w:p>
          <w:pPr>
            <w:pStyle w:val="11"/>
            <w:ind w:left="360"/>
            <w:tabs>
              <w:tab w:val="right" w:leader="dot" w:pos="9026"/>
            </w:tabs>
            <w:spacing w:before="120" w:after="60"/>
          </w:pPr>
          <w:hyperlink w:anchor="_Toc100009" w:history="1">
            <w:r>
              <w:rPr>
                <w:rStyle w:val="Hyperlink"/>
              </w:rPr>
              <w:t>3.2 About Us (/about)</w:t>
            </w:r>
            <w:r>
              <w:tab/>
            </w:r>
            <w:r>
              <w:fldChar w:fldCharType="begin"/>
            </w:r>
            <w:r>
              <w:instrText xml:space="preserve"> PAGEREF _Toc100009 \h </w:instrText>
            </w:r>
            <w:r>
              <w:fldChar w:fldCharType="separate"/>
            </w:r>
            <w:r>
              <w:t>6</w:t>
            </w:r>
            <w:r>
              <w:fldChar w:fldCharType="end"/>
            </w:r>
          </w:hyperlink>
        </w:p>
        <w:p>
          <w:pPr>
            <w:pStyle w:val="12"/>
            <w:ind w:left="720"/>
            <w:tabs>
              <w:tab w:val="right" w:leader="dot" w:pos="9026"/>
            </w:tabs>
            <w:spacing w:before="120" w:after="60"/>
          </w:pPr>
          <w:hyperlink w:anchor="_Toc100010" w:history="1">
            <w:r>
              <w:rPr>
                <w:rStyle w:val="Hyperlink"/>
              </w:rPr>
              <w:t>Sections</w:t>
            </w:r>
            <w:r>
              <w:tab/>
            </w:r>
            <w:r>
              <w:fldChar w:fldCharType="begin"/>
            </w:r>
            <w:r>
              <w:instrText xml:space="preserve"> PAGEREF _Toc100010 \h </w:instrText>
            </w:r>
            <w:r>
              <w:fldChar w:fldCharType="separate"/>
            </w:r>
            <w:r>
              <w:t>7</w:t>
            </w:r>
            <w:r>
              <w:fldChar w:fldCharType="end"/>
            </w:r>
          </w:hyperlink>
        </w:p>
        <w:p>
          <w:pPr>
            <w:pStyle w:val="11"/>
            <w:ind w:left="360"/>
            <w:tabs>
              <w:tab w:val="right" w:leader="dot" w:pos="9026"/>
            </w:tabs>
            <w:spacing w:before="120" w:after="60"/>
          </w:pPr>
          <w:hyperlink w:anchor="_Toc100011" w:history="1">
            <w:r>
              <w:rPr>
                <w:rStyle w:val="Hyperlink"/>
              </w:rPr>
              <w:t>3.3 What We Do (/what-we-do)</w:t>
            </w:r>
            <w:r>
              <w:tab/>
            </w:r>
            <w:r>
              <w:fldChar w:fldCharType="begin"/>
            </w:r>
            <w:r>
              <w:instrText xml:space="preserve"> PAGEREF _Toc100011 \h </w:instrText>
            </w:r>
            <w:r>
              <w:fldChar w:fldCharType="separate"/>
            </w:r>
            <w:r>
              <w:t>7</w:t>
            </w:r>
            <w:r>
              <w:fldChar w:fldCharType="end"/>
            </w:r>
          </w:hyperlink>
        </w:p>
        <w:p>
          <w:pPr>
            <w:pStyle w:val="12"/>
            <w:ind w:left="720"/>
            <w:tabs>
              <w:tab w:val="right" w:leader="dot" w:pos="9026"/>
            </w:tabs>
            <w:spacing w:before="120" w:after="60"/>
          </w:pPr>
          <w:hyperlink w:anchor="_Toc100012" w:history="1">
            <w:r>
              <w:rPr>
                <w:rStyle w:val="Hyperlink"/>
              </w:rPr>
              <w:t>Sections</w:t>
            </w:r>
            <w:r>
              <w:tab/>
            </w:r>
            <w:r>
              <w:fldChar w:fldCharType="begin"/>
            </w:r>
            <w:r>
              <w:instrText xml:space="preserve"> PAGEREF _Toc100012 \h </w:instrText>
            </w:r>
            <w:r>
              <w:fldChar w:fldCharType="separate"/>
            </w:r>
            <w:r>
              <w:t>8</w:t>
            </w:r>
            <w:r>
              <w:fldChar w:fldCharType="end"/>
            </w:r>
          </w:hyperlink>
        </w:p>
        <w:p>
          <w:pPr>
            <w:pStyle w:val="12"/>
            <w:ind w:left="720"/>
            <w:tabs>
              <w:tab w:val="right" w:leader="dot" w:pos="9026"/>
            </w:tabs>
            <w:spacing w:before="120" w:after="60"/>
          </w:pPr>
          <w:hyperlink w:anchor="_Toc100013" w:history="1">
            <w:r>
              <w:rPr>
                <w:rStyle w:val="Hyperlink"/>
              </w:rPr>
              <w:t>The Six Activities</w:t>
            </w:r>
            <w:r>
              <w:tab/>
            </w:r>
            <w:r>
              <w:fldChar w:fldCharType="begin"/>
            </w:r>
            <w:r>
              <w:instrText xml:space="preserve"> PAGEREF _Toc100013 \h </w:instrText>
            </w:r>
            <w:r>
              <w:fldChar w:fldCharType="separate"/>
            </w:r>
            <w:r>
              <w:t>8</w:t>
            </w:r>
            <w:r>
              <w:fldChar w:fldCharType="end"/>
            </w:r>
          </w:hyperlink>
        </w:p>
        <w:p>
          <w:pPr>
            <w:pStyle w:val="11"/>
            <w:ind w:left="360"/>
            <w:tabs>
              <w:tab w:val="right" w:leader="dot" w:pos="9026"/>
            </w:tabs>
            <w:spacing w:before="120" w:after="60"/>
          </w:pPr>
          <w:hyperlink w:anchor="_Toc100014" w:history="1">
            <w:r>
              <w:rPr>
                <w:rStyle w:val="Hyperlink"/>
              </w:rPr>
              <w:t>3.4 Policy Fireside Chats (/fireside-chats)</w:t>
            </w:r>
            <w:r>
              <w:tab/>
            </w:r>
            <w:r>
              <w:fldChar w:fldCharType="begin"/>
            </w:r>
            <w:r>
              <w:instrText xml:space="preserve"> PAGEREF _Toc100014 \h </w:instrText>
            </w:r>
            <w:r>
              <w:fldChar w:fldCharType="separate"/>
            </w:r>
            <w:r>
              <w:t>8</w:t>
            </w:r>
            <w:r>
              <w:fldChar w:fldCharType="end"/>
            </w:r>
          </w:hyperlink>
        </w:p>
        <w:p>
          <w:pPr>
            <w:pStyle w:val="12"/>
            <w:ind w:left="720"/>
            <w:tabs>
              <w:tab w:val="right" w:leader="dot" w:pos="9026"/>
            </w:tabs>
            <w:spacing w:before="120" w:after="60"/>
          </w:pPr>
          <w:hyperlink w:anchor="_Toc100015" w:history="1">
            <w:r>
              <w:rPr>
                <w:rStyle w:val="Hyperlink"/>
              </w:rPr>
              <w:t>Sections</w:t>
            </w:r>
            <w:r>
              <w:tab/>
            </w:r>
            <w:r>
              <w:fldChar w:fldCharType="begin"/>
            </w:r>
            <w:r>
              <w:instrText xml:space="preserve"> PAGEREF _Toc100015 \h </w:instrText>
            </w:r>
            <w:r>
              <w:fldChar w:fldCharType="separate"/>
            </w:r>
            <w:r>
              <w:t>9</w:t>
            </w:r>
            <w:r>
              <w:fldChar w:fldCharType="end"/>
            </w:r>
          </w:hyperlink>
        </w:p>
        <w:p>
          <w:pPr>
            <w:pStyle w:val="12"/>
            <w:ind w:left="720"/>
            <w:tabs>
              <w:tab w:val="right" w:leader="dot" w:pos="9026"/>
            </w:tabs>
            <w:spacing w:before="120" w:after="60"/>
          </w:pPr>
          <w:hyperlink w:anchor="_Toc100016" w:history="1">
            <w:r>
              <w:rPr>
                <w:rStyle w:val="Hyperlink"/>
              </w:rPr>
              <w:t>Episode List</w:t>
            </w:r>
            <w:r>
              <w:tab/>
            </w:r>
            <w:r>
              <w:fldChar w:fldCharType="begin"/>
            </w:r>
            <w:r>
              <w:instrText xml:space="preserve"> PAGEREF _Toc100016 \h </w:instrText>
            </w:r>
            <w:r>
              <w:fldChar w:fldCharType="separate"/>
            </w:r>
            <w:r>
              <w:t>9</w:t>
            </w:r>
            <w:r>
              <w:fldChar w:fldCharType="end"/>
            </w:r>
          </w:hyperlink>
        </w:p>
        <w:p>
          <w:pPr>
            <w:pStyle w:val="12"/>
            <w:ind w:left="720"/>
            <w:tabs>
              <w:tab w:val="right" w:leader="dot" w:pos="9026"/>
            </w:tabs>
            <w:spacing w:before="120" w:after="60"/>
          </w:pPr>
          <w:hyperlink w:anchor="_Toc100017" w:history="1">
            <w:r>
              <w:rPr>
                <w:rStyle w:val="Hyperlink"/>
              </w:rPr>
              <w:t>Download Feature</w:t>
            </w:r>
            <w:r>
              <w:tab/>
            </w:r>
            <w:r>
              <w:fldChar w:fldCharType="begin"/>
            </w:r>
            <w:r>
              <w:instrText xml:space="preserve"> PAGEREF _Toc100017 \h </w:instrText>
            </w:r>
            <w:r>
              <w:fldChar w:fldCharType="separate"/>
            </w:r>
            <w:r>
              <w:t>10</w:t>
            </w:r>
            <w:r>
              <w:fldChar w:fldCharType="end"/>
            </w:r>
          </w:hyperlink>
        </w:p>
        <w:p>
          <w:pPr>
            <w:pStyle w:val="11"/>
            <w:ind w:left="360"/>
            <w:tabs>
              <w:tab w:val="right" w:leader="dot" w:pos="9026"/>
            </w:tabs>
            <w:spacing w:before="120" w:after="60"/>
          </w:pPr>
          <w:hyperlink w:anchor="_Toc100018" w:history="1">
            <w:r>
              <w:rPr>
                <w:rStyle w:val="Hyperlink"/>
              </w:rPr>
              <w:t>3.5 Our Partners (/partners)</w:t>
            </w:r>
            <w:r>
              <w:tab/>
            </w:r>
            <w:r>
              <w:fldChar w:fldCharType="begin"/>
            </w:r>
            <w:r>
              <w:instrText xml:space="preserve"> PAGEREF _Toc100018 \h </w:instrText>
            </w:r>
            <w:r>
              <w:fldChar w:fldCharType="separate"/>
            </w:r>
            <w:r>
              <w:t>10</w:t>
            </w:r>
            <w:r>
              <w:fldChar w:fldCharType="end"/>
            </w:r>
          </w:hyperlink>
        </w:p>
        <w:p>
          <w:pPr>
            <w:pStyle w:val="12"/>
            <w:ind w:left="720"/>
            <w:tabs>
              <w:tab w:val="right" w:leader="dot" w:pos="9026"/>
            </w:tabs>
            <w:spacing w:before="120" w:after="60"/>
          </w:pPr>
          <w:hyperlink w:anchor="_Toc100019" w:history="1">
            <w:r>
              <w:rPr>
                <w:rStyle w:val="Hyperlink"/>
              </w:rPr>
              <w:t>Partner Types</w:t>
            </w:r>
            <w:r>
              <w:tab/>
            </w:r>
            <w:r>
              <w:fldChar w:fldCharType="begin"/>
            </w:r>
            <w:r>
              <w:instrText xml:space="preserve"> PAGEREF _Toc100019 \h </w:instrText>
            </w:r>
            <w:r>
              <w:fldChar w:fldCharType="separate"/>
            </w:r>
            <w:r>
              <w:t>10</w:t>
            </w:r>
            <w:r>
              <w:fldChar w:fldCharType="end"/>
            </w:r>
          </w:hyperlink>
        </w:p>
        <w:p>
          <w:pPr>
            <w:pStyle w:val="11"/>
            <w:ind w:left="360"/>
            <w:tabs>
              <w:tab w:val="right" w:leader="dot" w:pos="9026"/>
            </w:tabs>
            <w:spacing w:before="120" w:after="60"/>
          </w:pPr>
          <w:hyperlink w:anchor="_Toc100020" w:history="1">
            <w:r>
              <w:rPr>
                <w:rStyle w:val="Hyperlink"/>
              </w:rPr>
              <w:t>3.6 Our Outputs (/outputs)</w:t>
            </w:r>
            <w:r>
              <w:tab/>
            </w:r>
            <w:r>
              <w:fldChar w:fldCharType="begin"/>
            </w:r>
            <w:r>
              <w:instrText xml:space="preserve"> PAGEREF _Toc100020 \h </w:instrText>
            </w:r>
            <w:r>
              <w:fldChar w:fldCharType="separate"/>
            </w:r>
            <w:r>
              <w:t>11</w:t>
            </w:r>
            <w:r>
              <w:fldChar w:fldCharType="end"/>
            </w:r>
          </w:hyperlink>
        </w:p>
        <w:p>
          <w:pPr>
            <w:pStyle w:val="12"/>
            <w:ind w:left="720"/>
            <w:tabs>
              <w:tab w:val="right" w:leader="dot" w:pos="9026"/>
            </w:tabs>
            <w:spacing w:before="120" w:after="60"/>
          </w:pPr>
          <w:hyperlink w:anchor="_Toc100021" w:history="1">
            <w:r>
              <w:rPr>
                <w:rStyle w:val="Hyperlink"/>
              </w:rPr>
              <w:t>Output Types &amp; Tabs</w:t>
            </w:r>
            <w:r>
              <w:tab/>
            </w:r>
            <w:r>
              <w:fldChar w:fldCharType="begin"/>
            </w:r>
            <w:r>
              <w:instrText xml:space="preserve"> PAGEREF _Toc100021 \h </w:instrText>
            </w:r>
            <w:r>
              <w:fldChar w:fldCharType="separate"/>
            </w:r>
            <w:r>
              <w:t>11</w:t>
            </w:r>
            <w:r>
              <w:fldChar w:fldCharType="end"/>
            </w:r>
          </w:hyperlink>
        </w:p>
        <w:p>
          <w:pPr>
            <w:pStyle w:val="12"/>
            <w:ind w:left="720"/>
            <w:tabs>
              <w:tab w:val="right" w:leader="dot" w:pos="9026"/>
            </w:tabs>
            <w:spacing w:before="120" w:after="60"/>
          </w:pPr>
          <w:hyperlink w:anchor="_Toc100022" w:history="1">
            <w:r>
              <w:rPr>
                <w:rStyle w:val="Hyperlink"/>
              </w:rPr>
              <w:t>Video Gallery Feature</w:t>
            </w:r>
            <w:r>
              <w:tab/>
            </w:r>
            <w:r>
              <w:fldChar w:fldCharType="begin"/>
            </w:r>
            <w:r>
              <w:instrText xml:space="preserve"> PAGEREF _Toc100022 \h </w:instrText>
            </w:r>
            <w:r>
              <w:fldChar w:fldCharType="separate"/>
            </w:r>
            <w:r>
              <w:t>11</w:t>
            </w:r>
            <w:r>
              <w:fldChar w:fldCharType="end"/>
            </w:r>
          </w:hyperlink>
        </w:p>
        <w:p>
          <w:pPr>
            <w:pStyle w:val="11"/>
            <w:ind w:left="360"/>
            <w:tabs>
              <w:tab w:val="right" w:leader="dot" w:pos="9026"/>
            </w:tabs>
            <w:spacing w:before="120" w:after="60"/>
          </w:pPr>
          <w:hyperlink w:anchor="_Toc100023" w:history="1">
            <w:r>
              <w:rPr>
                <w:rStyle w:val="Hyperlink"/>
              </w:rPr>
              <w:t>3.7 Our Blog (/blog)</w:t>
            </w:r>
            <w:r>
              <w:tab/>
            </w:r>
            <w:r>
              <w:fldChar w:fldCharType="begin"/>
            </w:r>
            <w:r>
              <w:instrText xml:space="preserve"> PAGEREF _Toc100023 \h </w:instrText>
            </w:r>
            <w:r>
              <w:fldChar w:fldCharType="separate"/>
            </w:r>
            <w:r>
              <w:t>11</w:t>
            </w:r>
            <w:r>
              <w:fldChar w:fldCharType="end"/>
            </w:r>
          </w:hyperlink>
        </w:p>
        <w:p>
          <w:pPr>
            <w:pStyle w:val="11"/>
            <w:ind w:left="360"/>
            <w:tabs>
              <w:tab w:val="right" w:leader="dot" w:pos="9026"/>
            </w:tabs>
            <w:spacing w:before="120" w:after="60"/>
          </w:pPr>
          <w:hyperlink w:anchor="_Toc100024" w:history="1">
            <w:r>
              <w:rPr>
                <w:rStyle w:val="Hyperlink"/>
              </w:rPr>
              <w:t>3.8 Contact Us (/contact)</w:t>
            </w:r>
            <w:r>
              <w:tab/>
            </w:r>
            <w:r>
              <w:fldChar w:fldCharType="begin"/>
            </w:r>
            <w:r>
              <w:instrText xml:space="preserve"> PAGEREF _Toc100024 \h </w:instrText>
            </w:r>
            <w:r>
              <w:fldChar w:fldCharType="separate"/>
            </w:r>
            <w:r>
              <w:t>12</w:t>
            </w:r>
            <w:r>
              <w:fldChar w:fldCharType="end"/>
            </w:r>
          </w:hyperlink>
        </w:p>
        <w:p>
          <w:pPr>
            <w:pStyle w:val="12"/>
            <w:ind w:left="720"/>
            <w:tabs>
              <w:tab w:val="right" w:leader="dot" w:pos="9026"/>
            </w:tabs>
            <w:spacing w:before="120" w:after="60"/>
          </w:pPr>
          <w:hyperlink w:anchor="_Toc100025" w:history="1">
            <w:r>
              <w:rPr>
                <w:rStyle w:val="Hyperlink"/>
              </w:rPr>
              <w:t>Contact Form Fields</w:t>
            </w:r>
            <w:r>
              <w:tab/>
            </w:r>
            <w:r>
              <w:fldChar w:fldCharType="begin"/>
            </w:r>
            <w:r>
              <w:instrText xml:space="preserve"> PAGEREF _Toc100025 \h </w:instrText>
            </w:r>
            <w:r>
              <w:fldChar w:fldCharType="separate"/>
            </w:r>
            <w:r>
              <w:t>13</w:t>
            </w:r>
            <w:r>
              <w:fldChar w:fldCharType="end"/>
            </w:r>
          </w:hyperlink>
        </w:p>
        <w:p>
          <w:pPr>
            <w:pStyle w:val="12"/>
            <w:ind w:left="720"/>
            <w:tabs>
              <w:tab w:val="right" w:leader="dot" w:pos="9026"/>
            </w:tabs>
            <w:spacing w:before="120" w:after="60"/>
          </w:pPr>
          <w:hyperlink w:anchor="_Toc100026" w:history="1">
            <w:r>
              <w:rPr>
                <w:rStyle w:val="Hyperlink"/>
              </w:rPr>
              <w:t>How It Works</w:t>
            </w:r>
            <w:r>
              <w:tab/>
            </w:r>
            <w:r>
              <w:fldChar w:fldCharType="begin"/>
            </w:r>
            <w:r>
              <w:instrText xml:space="preserve"> PAGEREF _Toc100026 \h </w:instrText>
            </w:r>
            <w:r>
              <w:fldChar w:fldCharType="separate"/>
            </w:r>
            <w:r>
              <w:t>13</w:t>
            </w:r>
            <w:r>
              <w:fldChar w:fldCharType="end"/>
            </w:r>
          </w:hyperlink>
        </w:p>
        <w:p>
          <w:pPr>
            <w:pStyle w:val="12"/>
            <w:ind w:left="720"/>
            <w:tabs>
              <w:tab w:val="right" w:leader="dot" w:pos="9026"/>
            </w:tabs>
            <w:spacing w:before="120" w:after="60"/>
          </w:pPr>
          <w:hyperlink w:anchor="_Toc100027" w:history="1">
            <w:r>
              <w:rPr>
                <w:rStyle w:val="Hyperlink"/>
              </w:rPr>
              <w:t>Contact Sidebar</w:t>
            </w:r>
            <w:r>
              <w:tab/>
            </w:r>
            <w:r>
              <w:fldChar w:fldCharType="begin"/>
            </w:r>
            <w:r>
              <w:instrText xml:space="preserve"> PAGEREF _Toc100027 \h </w:instrText>
            </w:r>
            <w:r>
              <w:fldChar w:fldCharType="separate"/>
            </w:r>
            <w:r>
              <w:t>13</w:t>
            </w:r>
            <w:r>
              <w:fldChar w:fldCharType="end"/>
            </w:r>
          </w:hyperlink>
        </w:p>
        <w:p>
          <w:pPr>
            <w:pStyle w:val="11"/>
            <w:ind w:left="360"/>
            <w:tabs>
              <w:tab w:val="right" w:leader="dot" w:pos="9026"/>
            </w:tabs>
            <w:spacing w:before="120" w:after="60"/>
          </w:pPr>
          <w:hyperlink w:anchor="_Toc100028" w:history="1">
            <w:r>
              <w:rPr>
                <w:rStyle w:val="Hyperlink"/>
              </w:rPr>
              <w:t>3.9 Events (/events)</w:t>
            </w:r>
            <w:r>
              <w:tab/>
            </w:r>
            <w:r>
              <w:fldChar w:fldCharType="begin"/>
            </w:r>
            <w:r>
              <w:instrText xml:space="preserve"> PAGEREF _Toc100028 \h </w:instrText>
            </w:r>
            <w:r>
              <w:fldChar w:fldCharType="separate"/>
            </w:r>
            <w:r>
              <w:t>14</w:t>
            </w:r>
            <w:r>
              <w:fldChar w:fldCharType="end"/>
            </w:r>
          </w:hyperlink>
        </w:p>
        <w:p>
          <w:pPr>
            <w:pStyle w:val="12"/>
            <w:ind w:left="720"/>
            <w:tabs>
              <w:tab w:val="right" w:leader="dot" w:pos="9026"/>
            </w:tabs>
            <w:spacing w:before="120" w:after="60"/>
          </w:pPr>
          <w:hyperlink w:anchor="_Toc100029" w:history="1">
            <w:r>
              <w:rPr>
                <w:rStyle w:val="Hyperlink"/>
              </w:rPr>
              <w:t>Features</w:t>
            </w:r>
            <w:r>
              <w:tab/>
            </w:r>
            <w:r>
              <w:fldChar w:fldCharType="begin"/>
            </w:r>
            <w:r>
              <w:instrText xml:space="preserve"> PAGEREF _Toc100029 \h </w:instrText>
            </w:r>
            <w:r>
              <w:fldChar w:fldCharType="separate"/>
            </w:r>
            <w:r>
              <w:t>14</w:t>
            </w:r>
            <w:r>
              <w:fldChar w:fldCharType="end"/>
            </w:r>
          </w:hyperlink>
        </w:p>
        <w:p>
          <w:pPr>
            <w:pStyle w:val="12"/>
            <w:ind w:left="720"/>
            <w:tabs>
              <w:tab w:val="right" w:leader="dot" w:pos="9026"/>
            </w:tabs>
            <w:spacing w:before="120" w:after="60"/>
          </w:pPr>
          <w:hyperlink w:anchor="_Toc100030" w:history="1">
            <w:r>
              <w:rPr>
                <w:rStyle w:val="Hyperlink"/>
              </w:rPr>
              <w:t>Event Detail Page (/events/[slug])</w:t>
            </w:r>
            <w:r>
              <w:tab/>
            </w:r>
            <w:r>
              <w:fldChar w:fldCharType="begin"/>
            </w:r>
            <w:r>
              <w:instrText xml:space="preserve"> PAGEREF _Toc100030 \h </w:instrText>
            </w:r>
            <w:r>
              <w:fldChar w:fldCharType="separate"/>
            </w:r>
            <w:r>
              <w:t>14</w:t>
            </w:r>
            <w:r>
              <w:fldChar w:fldCharType="end"/>
            </w:r>
          </w:hyperlink>
        </w:p>
        <w:p>
          <w:pPr>
            <w:pStyle w:val="11"/>
            <w:ind w:left="360"/>
            <w:tabs>
              <w:tab w:val="right" w:leader="dot" w:pos="9026"/>
            </w:tabs>
            <w:spacing w:before="120" w:after="60"/>
          </w:pPr>
          <w:hyperlink w:anchor="_Toc100031" w:history="1">
            <w:r>
              <w:rPr>
                <w:rStyle w:val="Hyperlink"/>
              </w:rPr>
              <w:t>3.10 Publications (/publications)</w:t>
            </w:r>
            <w:r>
              <w:tab/>
            </w:r>
            <w:r>
              <w:fldChar w:fldCharType="begin"/>
            </w:r>
            <w:r>
              <w:instrText xml:space="preserve"> PAGEREF _Toc100031 \h </w:instrText>
            </w:r>
            <w:r>
              <w:fldChar w:fldCharType="separate"/>
            </w:r>
            <w:r>
              <w:t>15</w:t>
            </w:r>
            <w:r>
              <w:fldChar w:fldCharType="end"/>
            </w:r>
          </w:hyperlink>
        </w:p>
        <w:p>
          <w:pPr>
            <w:pStyle w:val="12"/>
            <w:ind w:left="720"/>
            <w:tabs>
              <w:tab w:val="right" w:leader="dot" w:pos="9026"/>
            </w:tabs>
            <w:spacing w:before="120" w:after="60"/>
          </w:pPr>
          <w:hyperlink w:anchor="_Toc100032" w:history="1">
            <w:r>
              <w:rPr>
                <w:rStyle w:val="Hyperlink"/>
              </w:rPr>
              <w:t>Features</w:t>
            </w:r>
            <w:r>
              <w:tab/>
            </w:r>
            <w:r>
              <w:fldChar w:fldCharType="begin"/>
            </w:r>
            <w:r>
              <w:instrText xml:space="preserve"> PAGEREF _Toc100032 \h </w:instrText>
            </w:r>
            <w:r>
              <w:fldChar w:fldCharType="separate"/>
            </w:r>
            <w:r>
              <w:t>15</w:t>
            </w:r>
            <w:r>
              <w:fldChar w:fldCharType="end"/>
            </w:r>
          </w:hyperlink>
        </w:p>
        <w:p>
          <w:pPr>
            <w:pStyle w:val="11"/>
            <w:ind w:left="360"/>
            <w:tabs>
              <w:tab w:val="right" w:leader="dot" w:pos="9026"/>
            </w:tabs>
            <w:spacing w:before="120" w:after="60"/>
          </w:pPr>
          <w:hyperlink w:anchor="_Toc100033" w:history="1">
            <w:r>
              <w:rPr>
                <w:rStyle w:val="Hyperlink"/>
              </w:rPr>
              <w:t>3.11 Resources (/resources)</w:t>
            </w:r>
            <w:r>
              <w:tab/>
            </w:r>
            <w:r>
              <w:fldChar w:fldCharType="begin"/>
            </w:r>
            <w:r>
              <w:instrText xml:space="preserve"> PAGEREF _Toc100033 \h </w:instrText>
            </w:r>
            <w:r>
              <w:fldChar w:fldCharType="separate"/>
            </w:r>
            <w:r>
              <w:t>16</w:t>
            </w:r>
            <w:r>
              <w:fldChar w:fldCharType="end"/>
            </w:r>
          </w:hyperlink>
        </w:p>
        <w:p>
          <w:pPr>
            <w:pStyle w:val="12"/>
            <w:ind w:left="720"/>
            <w:tabs>
              <w:tab w:val="right" w:leader="dot" w:pos="9026"/>
            </w:tabs>
            <w:spacing w:before="120" w:after="60"/>
          </w:pPr>
          <w:hyperlink w:anchor="_Toc100034" w:history="1">
            <w:r>
              <w:rPr>
                <w:rStyle w:val="Hyperlink"/>
              </w:rPr>
              <w:t>Gated Download Feature</w:t>
            </w:r>
            <w:r>
              <w:tab/>
            </w:r>
            <w:r>
              <w:fldChar w:fldCharType="begin"/>
            </w:r>
            <w:r>
              <w:instrText xml:space="preserve"> PAGEREF _Toc100034 \h </w:instrText>
            </w:r>
            <w:r>
              <w:fldChar w:fldCharType="separate"/>
            </w:r>
            <w:r>
              <w:t>16</w:t>
            </w:r>
            <w:r>
              <w:fldChar w:fldCharType="end"/>
            </w:r>
          </w:hyperlink>
        </w:p>
        <w:p>
          <w:pPr>
            <w:pStyle w:val="11"/>
            <w:ind w:left="360"/>
            <w:tabs>
              <w:tab w:val="right" w:leader="dot" w:pos="9026"/>
            </w:tabs>
            <w:spacing w:before="120" w:after="60"/>
          </w:pPr>
          <w:hyperlink w:anchor="_Toc100035" w:history="1">
            <w:r>
              <w:rPr>
                <w:rStyle w:val="Hyperlink"/>
              </w:rPr>
              <w:t>3.12 Research Projects (/projects)</w:t>
            </w:r>
            <w:r>
              <w:tab/>
            </w:r>
            <w:r>
              <w:fldChar w:fldCharType="begin"/>
            </w:r>
            <w:r>
              <w:instrText xml:space="preserve"> PAGEREF _Toc100035 \h </w:instrText>
            </w:r>
            <w:r>
              <w:fldChar w:fldCharType="separate"/>
            </w:r>
            <w:r>
              <w:t>17</w:t>
            </w:r>
            <w:r>
              <w:fldChar w:fldCharType="end"/>
            </w:r>
          </w:hyperlink>
        </w:p>
        <w:p>
          <w:pPr>
            <w:pStyle w:val="12"/>
            <w:ind w:left="720"/>
            <w:tabs>
              <w:tab w:val="right" w:leader="dot" w:pos="9026"/>
            </w:tabs>
            <w:spacing w:before="120" w:after="60"/>
          </w:pPr>
          <w:hyperlink w:anchor="_Toc100036" w:history="1">
            <w:r>
              <w:rPr>
                <w:rStyle w:val="Hyperlink"/>
              </w:rPr>
              <w:t>Features</w:t>
            </w:r>
            <w:r>
              <w:tab/>
            </w:r>
            <w:r>
              <w:fldChar w:fldCharType="begin"/>
            </w:r>
            <w:r>
              <w:instrText xml:space="preserve"> PAGEREF _Toc100036 \h </w:instrText>
            </w:r>
            <w:r>
              <w:fldChar w:fldCharType="separate"/>
            </w:r>
            <w:r>
              <w:t>17</w:t>
            </w:r>
            <w:r>
              <w:fldChar w:fldCharType="end"/>
            </w:r>
          </w:hyperlink>
        </w:p>
        <w:p>
          <w:pPr>
            <w:pStyle w:val="11"/>
            <w:ind w:left="360"/>
            <w:tabs>
              <w:tab w:val="right" w:leader="dot" w:pos="9026"/>
            </w:tabs>
            <w:spacing w:before="120" w:after="60"/>
          </w:pPr>
          <w:hyperlink w:anchor="_Toc100037" w:history="1">
            <w:r>
              <w:rPr>
                <w:rStyle w:val="Hyperlink"/>
              </w:rPr>
              <w:t>3.13 Gallery (/gallery)</w:t>
            </w:r>
            <w:r>
              <w:tab/>
            </w:r>
            <w:r>
              <w:fldChar w:fldCharType="begin"/>
            </w:r>
            <w:r>
              <w:instrText xml:space="preserve"> PAGEREF _Toc100037 \h </w:instrText>
            </w:r>
            <w:r>
              <w:fldChar w:fldCharType="separate"/>
            </w:r>
            <w:r>
              <w:t>18</w:t>
            </w:r>
            <w:r>
              <w:fldChar w:fldCharType="end"/>
            </w:r>
          </w:hyperlink>
        </w:p>
        <w:p>
          <w:pPr>
            <w:pStyle w:val="12"/>
            <w:ind w:left="720"/>
            <w:tabs>
              <w:tab w:val="right" w:leader="dot" w:pos="9026"/>
            </w:tabs>
            <w:spacing w:before="120" w:after="60"/>
          </w:pPr>
          <w:hyperlink w:anchor="_Toc100038" w:history="1">
            <w:r>
              <w:rPr>
                <w:rStyle w:val="Hyperlink"/>
              </w:rPr>
              <w:t>Features</w:t>
            </w:r>
            <w:r>
              <w:tab/>
            </w:r>
            <w:r>
              <w:fldChar w:fldCharType="begin"/>
            </w:r>
            <w:r>
              <w:instrText xml:space="preserve"> PAGEREF _Toc100038 \h </w:instrText>
            </w:r>
            <w:r>
              <w:fldChar w:fldCharType="separate"/>
            </w:r>
            <w:r>
              <w:t>18</w:t>
            </w:r>
            <w:r>
              <w:fldChar w:fldCharType="end"/>
            </w:r>
          </w:hyperlink>
        </w:p>
        <w:p>
          <w:pPr>
            <w:pStyle w:val="11"/>
            <w:ind w:left="360"/>
            <w:tabs>
              <w:tab w:val="right" w:leader="dot" w:pos="9026"/>
            </w:tabs>
            <w:spacing w:before="120" w:after="60"/>
          </w:pPr>
          <w:hyperlink w:anchor="_Toc100039" w:history="1">
            <w:r>
              <w:rPr>
                <w:rStyle w:val="Hyperlink"/>
              </w:rPr>
              <w:t>3.14 Media &amp; Press (/media)</w:t>
            </w:r>
            <w:r>
              <w:tab/>
            </w:r>
            <w:r>
              <w:fldChar w:fldCharType="begin"/>
            </w:r>
            <w:r>
              <w:instrText xml:space="preserve"> PAGEREF _Toc100039 \h </w:instrText>
            </w:r>
            <w:r>
              <w:fldChar w:fldCharType="separate"/>
            </w:r>
            <w:r>
              <w:t>18</w:t>
            </w:r>
            <w:r>
              <w:fldChar w:fldCharType="end"/>
            </w:r>
          </w:hyperlink>
        </w:p>
        <w:p>
          <w:pPr>
            <w:pStyle w:val="11"/>
            <w:ind w:left="360"/>
            <w:tabs>
              <w:tab w:val="right" w:leader="dot" w:pos="9026"/>
            </w:tabs>
            <w:spacing w:before="120" w:after="60"/>
          </w:pPr>
          <w:hyperlink w:anchor="_Toc100040" w:history="1">
            <w:r>
              <w:rPr>
                <w:rStyle w:val="Hyperlink"/>
              </w:rPr>
              <w:t>3.15 Search (/search)</w:t>
            </w:r>
            <w:r>
              <w:tab/>
            </w:r>
            <w:r>
              <w:fldChar w:fldCharType="begin"/>
            </w:r>
            <w:r>
              <w:instrText xml:space="preserve"> PAGEREF _Toc100040 \h </w:instrText>
            </w:r>
            <w:r>
              <w:fldChar w:fldCharType="separate"/>
            </w:r>
            <w:r>
              <w:t>19</w:t>
            </w:r>
            <w:r>
              <w:fldChar w:fldCharType="end"/>
            </w:r>
          </w:hyperlink>
        </w:p>
        <w:p>
          <w:pPr>
            <w:pStyle w:val="12"/>
            <w:ind w:left="720"/>
            <w:tabs>
              <w:tab w:val="right" w:leader="dot" w:pos="9026"/>
            </w:tabs>
            <w:spacing w:before="120" w:after="60"/>
          </w:pPr>
          <w:hyperlink w:anchor="_Toc100041" w:history="1">
            <w:r>
              <w:rPr>
                <w:rStyle w:val="Hyperlink"/>
              </w:rPr>
              <w:t>How It Works</w:t>
            </w:r>
            <w:r>
              <w:tab/>
            </w:r>
            <w:r>
              <w:fldChar w:fldCharType="begin"/>
            </w:r>
            <w:r>
              <w:instrText xml:space="preserve"> PAGEREF _Toc100041 \h </w:instrText>
            </w:r>
            <w:r>
              <w:fldChar w:fldCharType="separate"/>
            </w:r>
            <w:r>
              <w:t>19</w:t>
            </w:r>
            <w:r>
              <w:fldChar w:fldCharType="end"/>
            </w:r>
          </w:hyperlink>
        </w:p>
        <w:p>
          <w:pPr>
            <w:pStyle w:val="11"/>
            <w:ind w:left="360"/>
            <w:tabs>
              <w:tab w:val="right" w:leader="dot" w:pos="9026"/>
            </w:tabs>
            <w:spacing w:before="120" w:after="60"/>
          </w:pPr>
          <w:hyperlink w:anchor="_Toc100042" w:history="1">
            <w:r>
              <w:rPr>
                <w:rStyle w:val="Hyperlink"/>
              </w:rPr>
              <w:t>3.16 Privacy Policy (/privacy)</w:t>
            </w:r>
            <w:r>
              <w:tab/>
            </w:r>
            <w:r>
              <w:fldChar w:fldCharType="begin"/>
            </w:r>
            <w:r>
              <w:instrText xml:space="preserve"> PAGEREF _Toc100042 \h </w:instrText>
            </w:r>
            <w:r>
              <w:fldChar w:fldCharType="separate"/>
            </w:r>
            <w:r>
              <w:t>20</w:t>
            </w:r>
            <w:r>
              <w:fldChar w:fldCharType="end"/>
            </w:r>
          </w:hyperlink>
        </w:p>
        <w:p>
          <w:pPr>
            <w:pStyle w:val="9"/>
            <w:tabs>
              <w:tab w:val="right" w:leader="dot" w:pos="9026"/>
            </w:tabs>
            <w:spacing w:before="120" w:after="60"/>
          </w:pPr>
          <w:hyperlink w:anchor="_Toc100043" w:history="1">
            <w:r>
              <w:rPr>
                <w:rStyle w:val="Hyperlink"/>
              </w:rPr>
              <w:t>4. Complete Navigation Map</w:t>
            </w:r>
            <w:r>
              <w:tab/>
            </w:r>
            <w:r>
              <w:fldChar w:fldCharType="begin"/>
            </w:r>
            <w:r>
              <w:instrText xml:space="preserve"> PAGEREF _Toc100043 \h </w:instrText>
            </w:r>
            <w:r>
              <w:fldChar w:fldCharType="separate"/>
            </w:r>
            <w:r>
              <w:t>20</w:t>
            </w:r>
            <w:r>
              <w:fldChar w:fldCharType="end"/>
            </w:r>
          </w:hyperlink>
        </w:p>
        <w:p>
          <w:pPr>
            <w:pStyle w:val="9"/>
            <w:tabs>
              <w:tab w:val="right" w:leader="dot" w:pos="9026"/>
            </w:tabs>
            <w:spacing w:before="120" w:after="60"/>
          </w:pPr>
          <w:hyperlink w:anchor="_Toc100044" w:history="1">
            <w:r>
              <w:rPr>
                <w:rStyle w:val="Hyperlink"/>
              </w:rPr>
              <w:t>5. Interactive Features &amp; User Flows</w:t>
            </w:r>
            <w:r>
              <w:tab/>
            </w:r>
            <w:r>
              <w:fldChar w:fldCharType="begin"/>
            </w:r>
            <w:r>
              <w:instrText xml:space="preserve"> PAGEREF _Toc100044 \h </w:instrText>
            </w:r>
            <w:r>
              <w:fldChar w:fldCharType="separate"/>
            </w:r>
            <w:r>
              <w:t>20</w:t>
            </w:r>
            <w:r>
              <w:fldChar w:fldCharType="end"/>
            </w:r>
          </w:hyperlink>
        </w:p>
        <w:p>
          <w:pPr>
            <w:pStyle w:val="11"/>
            <w:ind w:left="360"/>
            <w:tabs>
              <w:tab w:val="right" w:leader="dot" w:pos="9026"/>
            </w:tabs>
            <w:spacing w:before="120" w:after="60"/>
          </w:pPr>
          <w:hyperlink w:anchor="_Toc100045" w:history="1">
            <w:r>
              <w:rPr>
                <w:rStyle w:val="Hyperlink"/>
              </w:rPr>
              <w:t>5.1 Contact Form Submission</w:t>
            </w:r>
            <w:r>
              <w:tab/>
            </w:r>
            <w:r>
              <w:fldChar w:fldCharType="begin"/>
            </w:r>
            <w:r>
              <w:instrText xml:space="preserve"> PAGEREF _Toc100045 \h </w:instrText>
            </w:r>
            <w:r>
              <w:fldChar w:fldCharType="separate"/>
            </w:r>
            <w:r>
              <w:t>20</w:t>
            </w:r>
            <w:r>
              <w:fldChar w:fldCharType="end"/>
            </w:r>
          </w:hyperlink>
        </w:p>
        <w:p>
          <w:pPr>
            <w:pStyle w:val="11"/>
            <w:ind w:left="360"/>
            <w:tabs>
              <w:tab w:val="right" w:leader="dot" w:pos="9026"/>
            </w:tabs>
            <w:spacing w:before="120" w:after="60"/>
          </w:pPr>
          <w:hyperlink w:anchor="_Toc100046" w:history="1">
            <w:r>
              <w:rPr>
                <w:rStyle w:val="Hyperlink"/>
              </w:rPr>
              <w:t>5.2 Gated Resource Download</w:t>
            </w:r>
            <w:r>
              <w:tab/>
            </w:r>
            <w:r>
              <w:fldChar w:fldCharType="begin"/>
            </w:r>
            <w:r>
              <w:instrText xml:space="preserve"> PAGEREF _Toc100046 \h </w:instrText>
            </w:r>
            <w:r>
              <w:fldChar w:fldCharType="separate"/>
            </w:r>
            <w:r>
              <w:t>21</w:t>
            </w:r>
            <w:r>
              <w:fldChar w:fldCharType="end"/>
            </w:r>
          </w:hyperlink>
        </w:p>
        <w:p>
          <w:pPr>
            <w:pStyle w:val="11"/>
            <w:ind w:left="360"/>
            <w:tabs>
              <w:tab w:val="right" w:leader="dot" w:pos="9026"/>
            </w:tabs>
            <w:spacing w:before="120" w:after="60"/>
          </w:pPr>
          <w:hyperlink w:anchor="_Toc100047" w:history="1">
            <w:r>
              <w:rPr>
                <w:rStyle w:val="Hyperlink"/>
              </w:rPr>
              <w:t>5.3 Fireside Chat Slides Download</w:t>
            </w:r>
            <w:r>
              <w:tab/>
            </w:r>
            <w:r>
              <w:fldChar w:fldCharType="begin"/>
            </w:r>
            <w:r>
              <w:instrText xml:space="preserve"> PAGEREF _Toc100047 \h </w:instrText>
            </w:r>
            <w:r>
              <w:fldChar w:fldCharType="separate"/>
            </w:r>
            <w:r>
              <w:t>21</w:t>
            </w:r>
            <w:r>
              <w:fldChar w:fldCharType="end"/>
            </w:r>
          </w:hyperlink>
        </w:p>
        <w:p>
          <w:pPr>
            <w:pStyle w:val="11"/>
            <w:ind w:left="360"/>
            <w:tabs>
              <w:tab w:val="right" w:leader="dot" w:pos="9026"/>
            </w:tabs>
            <w:spacing w:before="120" w:after="60"/>
          </w:pPr>
          <w:hyperlink w:anchor="_Toc100048" w:history="1">
            <w:r>
              <w:rPr>
                <w:rStyle w:val="Hyperlink"/>
              </w:rPr>
              <w:t>5.4 Newsletter Subscription</w:t>
            </w:r>
            <w:r>
              <w:tab/>
            </w:r>
            <w:r>
              <w:fldChar w:fldCharType="begin"/>
            </w:r>
            <w:r>
              <w:instrText xml:space="preserve"> PAGEREF _Toc100048 \h </w:instrText>
            </w:r>
            <w:r>
              <w:fldChar w:fldCharType="separate"/>
            </w:r>
            <w:r>
              <w:t>21</w:t>
            </w:r>
            <w:r>
              <w:fldChar w:fldCharType="end"/>
            </w:r>
          </w:hyperlink>
        </w:p>
        <w:p>
          <w:pPr>
            <w:pStyle w:val="11"/>
            <w:ind w:left="360"/>
            <w:tabs>
              <w:tab w:val="right" w:leader="dot" w:pos="9026"/>
            </w:tabs>
            <w:spacing w:before="120" w:after="60"/>
          </w:pPr>
          <w:hyperlink w:anchor="_Toc100049" w:history="1">
            <w:r>
              <w:rPr>
                <w:rStyle w:val="Hyperlink"/>
              </w:rPr>
              <w:t>5.5 Site Search</w:t>
            </w:r>
            <w:r>
              <w:tab/>
            </w:r>
            <w:r>
              <w:fldChar w:fldCharType="begin"/>
            </w:r>
            <w:r>
              <w:instrText xml:space="preserve"> PAGEREF _Toc100049 \h </w:instrText>
            </w:r>
            <w:r>
              <w:fldChar w:fldCharType="separate"/>
            </w:r>
            <w:r>
              <w:t>21</w:t>
            </w:r>
            <w:r>
              <w:fldChar w:fldCharType="end"/>
            </w:r>
          </w:hyperlink>
        </w:p>
        <w:p>
          <w:pPr>
            <w:pStyle w:val="11"/>
            <w:ind w:left="360"/>
            <w:tabs>
              <w:tab w:val="right" w:leader="dot" w:pos="9026"/>
            </w:tabs>
            <w:spacing w:before="120" w:after="60"/>
          </w:pPr>
          <w:hyperlink w:anchor="_Toc100050" w:history="1">
            <w:r>
              <w:rPr>
                <w:rStyle w:val="Hyperlink"/>
              </w:rPr>
              <w:t>5.6 YouTube Video Playback</w:t>
            </w:r>
            <w:r>
              <w:tab/>
            </w:r>
            <w:r>
              <w:fldChar w:fldCharType="begin"/>
            </w:r>
            <w:r>
              <w:instrText xml:space="preserve"> PAGEREF _Toc100050 \h </w:instrText>
            </w:r>
            <w:r>
              <w:fldChar w:fldCharType="separate"/>
            </w:r>
            <w:r>
              <w:t>22</w:t>
            </w:r>
            <w:r>
              <w:fldChar w:fldCharType="end"/>
            </w:r>
          </w:hyperlink>
        </w:p>
        <w:p>
          <w:pPr>
            <w:pStyle w:val="9"/>
            <w:tabs>
              <w:tab w:val="right" w:leader="dot" w:pos="9026"/>
            </w:tabs>
            <w:spacing w:before="120" w:after="60"/>
          </w:pPr>
          <w:hyperlink w:anchor="_Toc100051" w:history="1">
            <w:r>
              <w:rPr>
                <w:rStyle w:val="Hyperlink"/>
              </w:rPr>
              <w:t>6. API Endpoints Reference</w:t>
            </w:r>
            <w:r>
              <w:tab/>
            </w:r>
            <w:r>
              <w:fldChar w:fldCharType="begin"/>
            </w:r>
            <w:r>
              <w:instrText xml:space="preserve"> PAGEREF _Toc100051 \h </w:instrText>
            </w:r>
            <w:r>
              <w:fldChar w:fldCharType="separate"/>
            </w:r>
            <w:r>
              <w:t>22</w:t>
            </w:r>
            <w:r>
              <w:fldChar w:fldCharType="end"/>
            </w:r>
          </w:hyperlink>
        </w:p>
        <w:p>
          <w:pPr>
            <w:pStyle w:val="9"/>
            <w:tabs>
              <w:tab w:val="right" w:leader="dot" w:pos="9026"/>
            </w:tabs>
            <w:spacing w:before="120" w:after="60"/>
          </w:pPr>
          <w:hyperlink w:anchor="_Toc100052" w:history="1">
            <w:r>
              <w:rPr>
                <w:rStyle w:val="Hyperlink"/>
              </w:rPr>
              <w:t>7. Data Architecture</w:t>
            </w:r>
            <w:r>
              <w:tab/>
            </w:r>
            <w:r>
              <w:fldChar w:fldCharType="begin"/>
            </w:r>
            <w:r>
              <w:instrText xml:space="preserve"> PAGEREF _Toc100052 \h </w:instrText>
            </w:r>
            <w:r>
              <w:fldChar w:fldCharType="separate"/>
            </w:r>
            <w:r>
              <w:t>22</w:t>
            </w:r>
            <w:r>
              <w:fldChar w:fldCharType="end"/>
            </w:r>
          </w:hyperlink>
        </w:p>
        <w:p>
          <w:pPr>
            <w:pStyle w:val="11"/>
            <w:ind w:left="360"/>
            <w:tabs>
              <w:tab w:val="right" w:leader="dot" w:pos="9026"/>
            </w:tabs>
            <w:spacing w:before="120" w:after="60"/>
          </w:pPr>
          <w:hyperlink w:anchor="_Toc100053" w:history="1">
            <w:r>
              <w:rPr>
                <w:rStyle w:val="Hyperlink"/>
              </w:rPr>
              <w:t>7.1 Content Sources</w:t>
            </w:r>
            <w:r>
              <w:tab/>
            </w:r>
            <w:r>
              <w:fldChar w:fldCharType="begin"/>
            </w:r>
            <w:r>
              <w:instrText xml:space="preserve"> PAGEREF _Toc100053 \h </w:instrText>
            </w:r>
            <w:r>
              <w:fldChar w:fldCharType="separate"/>
            </w:r>
            <w:r>
              <w:t>23</w:t>
            </w:r>
            <w:r>
              <w:fldChar w:fldCharType="end"/>
            </w:r>
          </w:hyperlink>
        </w:p>
        <w:p>
          <w:pPr>
            <w:pStyle w:val="11"/>
            <w:ind w:left="360"/>
            <w:tabs>
              <w:tab w:val="right" w:leader="dot" w:pos="9026"/>
            </w:tabs>
            <w:spacing w:before="120" w:after="60"/>
          </w:pPr>
          <w:hyperlink w:anchor="_Toc100054" w:history="1">
            <w:r>
              <w:rPr>
                <w:rStyle w:val="Hyperlink"/>
              </w:rPr>
              <w:t>7.2 Content Revalidation</w:t>
            </w:r>
            <w:r>
              <w:tab/>
            </w:r>
            <w:r>
              <w:fldChar w:fldCharType="begin"/>
            </w:r>
            <w:r>
              <w:instrText xml:space="preserve"> PAGEREF _Toc100054 \h </w:instrText>
            </w:r>
            <w:r>
              <w:fldChar w:fldCharType="separate"/>
            </w:r>
            <w:r>
              <w:t>23</w:t>
            </w:r>
            <w:r>
              <w:fldChar w:fldCharType="end"/>
            </w:r>
          </w:hyperlink>
        </w:p>
        <w:p>
          <w:pPr>
            <w:pStyle w:val="11"/>
            <w:ind w:left="360"/>
            <w:tabs>
              <w:tab w:val="right" w:leader="dot" w:pos="9026"/>
            </w:tabs>
            <w:spacing w:before="120" w:after="60"/>
          </w:pPr>
          <w:hyperlink w:anchor="_Toc100055" w:history="1">
            <w:r>
              <w:rPr>
                <w:rStyle w:val="Hyperlink"/>
              </w:rPr>
              <w:t>7.3 Database Tables</w:t>
            </w:r>
            <w:r>
              <w:tab/>
            </w:r>
            <w:r>
              <w:fldChar w:fldCharType="begin"/>
            </w:r>
            <w:r>
              <w:instrText xml:space="preserve"> PAGEREF _Toc100055 \h </w:instrText>
            </w:r>
            <w:r>
              <w:fldChar w:fldCharType="separate"/>
            </w:r>
            <w:r>
              <w:t>23</w:t>
            </w:r>
            <w:r>
              <w:fldChar w:fldCharType="end"/>
            </w:r>
          </w:hyperlink>
        </w:p>
        <w:p>
          <w:pPr>
            <w:pStyle w:val="9"/>
            <w:tabs>
              <w:tab w:val="right" w:leader="dot" w:pos="9026"/>
            </w:tabs>
            <w:spacing w:before="120" w:after="60"/>
          </w:pPr>
          <w:hyperlink w:anchor="_Toc100056" w:history="1">
            <w:r>
              <w:rPr>
                <w:rStyle w:val="Hyperlink"/>
              </w:rPr>
              <w:t>8. Security &amp; Performance Features</w:t>
            </w:r>
            <w:r>
              <w:tab/>
            </w:r>
            <w:r>
              <w:fldChar w:fldCharType="begin"/>
            </w:r>
            <w:r>
              <w:instrText xml:space="preserve"> PAGEREF _Toc100056 \h </w:instrText>
            </w:r>
            <w:r>
              <w:fldChar w:fldCharType="separate"/>
            </w:r>
            <w:r>
              <w:t>24</w:t>
            </w:r>
            <w:r>
              <w:fldChar w:fldCharType="end"/>
            </w:r>
          </w:hyperlink>
        </w:p>
        <w:p>
          <w:pPr>
            <w:pStyle w:val="11"/>
            <w:ind w:left="360"/>
            <w:tabs>
              <w:tab w:val="right" w:leader="dot" w:pos="9026"/>
            </w:tabs>
            <w:spacing w:before="120" w:after="60"/>
          </w:pPr>
          <w:hyperlink w:anchor="_Toc100057" w:history="1">
            <w:r>
              <w:rPr>
                <w:rStyle w:val="Hyperlink"/>
              </w:rPr>
              <w:t>8.1 Security Measures</w:t>
            </w:r>
            <w:r>
              <w:tab/>
            </w:r>
            <w:r>
              <w:fldChar w:fldCharType="begin"/>
            </w:r>
            <w:r>
              <w:instrText xml:space="preserve"> PAGEREF _Toc100057 \h </w:instrText>
            </w:r>
            <w:r>
              <w:fldChar w:fldCharType="separate"/>
            </w:r>
            <w:r>
              <w:t>24</w:t>
            </w:r>
            <w:r>
              <w:fldChar w:fldCharType="end"/>
            </w:r>
          </w:hyperlink>
        </w:p>
        <w:p>
          <w:pPr>
            <w:pStyle w:val="11"/>
            <w:ind w:left="360"/>
            <w:tabs>
              <w:tab w:val="right" w:leader="dot" w:pos="9026"/>
            </w:tabs>
            <w:spacing w:before="120" w:after="60"/>
          </w:pPr>
          <w:hyperlink w:anchor="_Toc100058" w:history="1">
            <w:r>
              <w:rPr>
                <w:rStyle w:val="Hyperlink"/>
              </w:rPr>
              <w:t>8.2 Performance</w:t>
            </w:r>
            <w:r>
              <w:tab/>
            </w:r>
            <w:r>
              <w:fldChar w:fldCharType="begin"/>
            </w:r>
            <w:r>
              <w:instrText xml:space="preserve"> PAGEREF _Toc100058 \h </w:instrText>
            </w:r>
            <w:r>
              <w:fldChar w:fldCharType="separate"/>
            </w:r>
            <w:r>
              <w:t>25</w:t>
            </w:r>
            <w:r>
              <w:fldChar w:fldCharType="end"/>
            </w:r>
          </w:hyperlink>
        </w:p>
        <w:p>
          <w:r>
            <w:fldChar w:fldCharType="end"/>
          </w:r>
        </w:p>
      </w:sdtContent>
    </w:sdt>
    <w:p>
      <w:r>
        <w:br w:type="page"/>
      </w:r>
    </w:p>
    <w:p>
      <w:pPr>
        <w:pStyle w:val="Heading1"/>
        <w:spacing w:after="160" w:before="400" w:line="312"/>
      </w:pPr>
      <w:bookmarkStart w:id="100000" w:name="_Toc100000"/>
      <w:r>
        <w:rPr>
          <w:rFonts w:ascii="Times New Roman"/>
          <w:b/>
          <w:bCs/>
          <w:color w:val="0C1F1A"/>
          <w:sz w:val="32"/>
          <w:szCs w:val="32"/>
        </w:rPr>
        <w:t xml:space="preserve">1. Introduction</w:t>
      </w:r>
      <w:bookmarkEnd w:id="100000"/>
    </w:p>
    <w:p>
      <w:pPr>
        <w:spacing w:after="120" w:line="312"/>
        <w:jc w:val="both"/>
      </w:pPr>
      <w:r>
        <w:rPr>
          <w:rFonts w:ascii="Times New Roman"/>
          <w:color w:val="1A2F28"/>
          <w:sz w:val="22"/>
          <w:szCs w:val="22"/>
        </w:rPr>
        <w:t xml:space="preserve">This document provides a comprehensive guide to the GTEEP website (https://gteep.com), explaining every page, navigation path, and interactive feature. It is designed to help stakeholders, content managers, and new team members understand how the website is structured and how visitors can navigate through its content.</w:t>
      </w:r>
    </w:p>
    <w:p>
      <w:pPr>
        <w:spacing w:after="120" w:line="312"/>
        <w:jc w:val="both"/>
      </w:pPr>
      <w:r>
        <w:rPr>
          <w:rFonts w:ascii="Times New Roman"/>
          <w:color w:val="1A2F28"/>
          <w:sz w:val="22"/>
          <w:szCs w:val="22"/>
        </w:rPr>
        <w:t xml:space="preserve">The GTEEP website is built on Next.js 16 with a WordPress GraphQL backend for dynamic content, and uses a SQLite database for visitor interactions such as contact forms, newsletter subscriptions, and downloadable resource leads.</w:t>
      </w:r>
    </w:p>
    <w:p>
      <w:pPr>
        <w:spacing w:before="200"/>
      </w:pPr>
    </w:p>
    <w:p>
      <w:pPr>
        <w:pStyle w:val="Heading2"/>
        <w:spacing w:after="120" w:before="300" w:line="312"/>
      </w:pPr>
      <w:bookmarkStart w:id="100001" w:name="_Toc100001"/>
      <w:r>
        <w:rPr>
          <w:rFonts w:ascii="Times New Roman"/>
          <w:b/>
          <w:bCs/>
          <w:color w:val="2A7A65"/>
          <w:sz w:val="28"/>
          <w:szCs w:val="28"/>
        </w:rPr>
        <w:t xml:space="preserve">1.1 Brand Identity</w:t>
      </w:r>
      <w:bookmarkEnd w:id="100001"/>
    </w:p>
    <w:p>
      <w:pPr>
        <w:spacing w:after="120" w:line="312"/>
        <w:jc w:val="both"/>
      </w:pPr>
      <w:r>
        <w:rPr>
          <w:rFonts w:ascii="Times New Roman"/>
          <w:color w:val="1A2F28"/>
          <w:sz w:val="22"/>
          <w:szCs w:val="22"/>
        </w:rPr>
        <w:t xml:space="preserve">The site uses an emerald green and amber/gold color palette reflecting GTEEP's identity as an African development research organization:</w:t>
      </w:r>
    </w:p>
    <w:p>
      <w:pPr>
        <w:pStyle w:val="ListParagraph"/>
        <w:numPr>
          <w:ilvl w:val="0"/>
          <w:numId w:val="1"/>
        </w:numPr>
        <w:spacing w:after="60" w:line="312"/>
      </w:pPr>
      <w:r>
        <w:rPr>
          <w:rFonts w:ascii="Times New Roman"/>
          <w:b/>
          <w:bCs/>
          <w:color w:val="0F172A"/>
          <w:sz w:val="22"/>
          <w:szCs w:val="22"/>
        </w:rPr>
        <w:t xml:space="preserve">Primary Color: </w:t>
      </w:r>
      <w:r>
        <w:rPr>
          <w:rFonts w:ascii="Times New Roman"/>
          <w:color w:val="1A2F28"/>
          <w:sz w:val="22"/>
          <w:szCs w:val="22"/>
        </w:rPr>
        <w:t xml:space="preserve">Emerald Green (#065f46) — used for headings, buttons, and accents</w:t>
      </w:r>
    </w:p>
    <w:p>
      <w:pPr>
        <w:pStyle w:val="ListParagraph"/>
        <w:numPr>
          <w:ilvl w:val="0"/>
          <w:numId w:val="1"/>
        </w:numPr>
        <w:spacing w:after="60" w:line="312"/>
      </w:pPr>
      <w:r>
        <w:rPr>
          <w:rFonts w:ascii="Times New Roman"/>
          <w:b/>
          <w:bCs/>
          <w:color w:val="0F172A"/>
          <w:sz w:val="22"/>
          <w:szCs w:val="22"/>
        </w:rPr>
        <w:t xml:space="preserve">Accent Color: </w:t>
      </w:r>
      <w:r>
        <w:rPr>
          <w:rFonts w:ascii="Times New Roman"/>
          <w:color w:val="1A2F28"/>
          <w:sz w:val="22"/>
          <w:szCs w:val="22"/>
        </w:rPr>
        <w:t xml:space="preserve">Amber/Gold (#d97706) — used for highlights, badges, and CTAs</w:t>
      </w:r>
    </w:p>
    <w:p>
      <w:pPr>
        <w:pStyle w:val="ListParagraph"/>
        <w:numPr>
          <w:ilvl w:val="0"/>
          <w:numId w:val="1"/>
        </w:numPr>
        <w:spacing w:after="60" w:line="312"/>
      </w:pPr>
      <w:r>
        <w:rPr>
          <w:rFonts w:ascii="Times New Roman"/>
          <w:b/>
          <w:bCs/>
          <w:color w:val="0F172A"/>
          <w:sz w:val="22"/>
          <w:szCs w:val="22"/>
        </w:rPr>
        <w:t xml:space="preserve">Dark Background: </w:t>
      </w:r>
      <w:r>
        <w:rPr>
          <w:rFonts w:ascii="Times New Roman"/>
          <w:color w:val="1A2F28"/>
          <w:sz w:val="22"/>
          <w:szCs w:val="22"/>
        </w:rPr>
        <w:t xml:space="preserve">Navy (#0f172a) — used for footers, CTAs, and dark sections</w:t>
      </w:r>
    </w:p>
    <w:p>
      <w:pPr>
        <w:pStyle w:val="ListParagraph"/>
        <w:numPr>
          <w:ilvl w:val="0"/>
          <w:numId w:val="1"/>
        </w:numPr>
        <w:spacing w:after="60" w:line="312"/>
      </w:pPr>
      <w:r>
        <w:rPr>
          <w:rFonts w:ascii="Times New Roman"/>
          <w:b/>
          <w:bCs/>
          <w:color w:val="0F172A"/>
          <w:sz w:val="22"/>
          <w:szCs w:val="22"/>
        </w:rPr>
        <w:t xml:space="preserve">Fonts: </w:t>
      </w:r>
      <w:r>
        <w:rPr>
          <w:rFonts w:ascii="Times New Roman"/>
          <w:color w:val="1A2F28"/>
          <w:sz w:val="22"/>
          <w:szCs w:val="22"/>
        </w:rPr>
        <w:t xml:space="preserve">Playfair Display (headings) + Inter (body text)</w:t>
      </w:r>
    </w:p>
    <w:p>
      <w:pPr>
        <w:pStyle w:val="Heading1"/>
        <w:spacing w:after="160" w:before="400" w:line="312"/>
      </w:pPr>
      <w:bookmarkStart w:id="100002" w:name="_Toc100002"/>
      <w:r>
        <w:rPr>
          <w:rFonts w:ascii="Times New Roman"/>
          <w:b/>
          <w:bCs/>
          <w:color w:val="0C1F1A"/>
          <w:sz w:val="32"/>
          <w:szCs w:val="32"/>
        </w:rPr>
        <w:t xml:space="preserve">2. Global Navigation</w:t>
      </w:r>
      <w:bookmarkEnd w:id="100002"/>
    </w:p>
    <w:p>
      <w:pPr>
        <w:pStyle w:val="Heading2"/>
        <w:spacing w:after="120" w:before="300" w:line="312"/>
      </w:pPr>
      <w:bookmarkStart w:id="100003" w:name="_Toc100003"/>
      <w:r>
        <w:rPr>
          <w:rFonts w:ascii="Times New Roman"/>
          <w:b/>
          <w:bCs/>
          <w:color w:val="2A7A65"/>
          <w:sz w:val="28"/>
          <w:szCs w:val="28"/>
        </w:rPr>
        <w:t xml:space="preserve">2.1 Top Navigation Bar</w:t>
      </w:r>
      <w:bookmarkEnd w:id="100003"/>
    </w:p>
    <w:p>
      <w:pPr>
        <w:spacing w:after="120" w:line="312"/>
        <w:jc w:val="both"/>
      </w:pPr>
      <w:r>
        <w:rPr>
          <w:rFonts w:ascii="Times New Roman"/>
          <w:color w:val="1A2F28"/>
          <w:sz w:val="22"/>
          <w:szCs w:val="22"/>
        </w:rPr>
        <w:t xml:space="preserve">The navigation bar is fixed at the top of every page. It transitions from transparent (on scroll at top) to a frosted-glass effect when the user scrolls down. The bar contains:</w:t>
      </w:r>
    </w:p>
    <w:p>
      <w:pPr>
        <w:pStyle w:val="ListParagraph"/>
        <w:numPr>
          <w:ilvl w:val="0"/>
          <w:numId w:val="1"/>
        </w:numPr>
        <w:spacing w:after="60" w:line="312"/>
      </w:pPr>
      <w:r>
        <w:rPr>
          <w:rFonts w:ascii="Times New Roman"/>
          <w:b/>
          <w:bCs/>
          <w:color w:val="0F172A"/>
          <w:sz w:val="22"/>
          <w:szCs w:val="22"/>
        </w:rPr>
        <w:t xml:space="preserve">Logo: </w:t>
      </w:r>
      <w:r>
        <w:rPr>
          <w:rFonts w:ascii="Times New Roman"/>
          <w:color w:val="1A2F28"/>
          <w:sz w:val="22"/>
          <w:szCs w:val="22"/>
        </w:rPr>
        <w:t xml:space="preserve">GTEEP logo (loaded from WordPress) with brand text “GTEEP / Economic Empowerment”</w:t>
      </w:r>
    </w:p>
    <w:p>
      <w:pPr>
        <w:pStyle w:val="ListParagraph"/>
        <w:numPr>
          <w:ilvl w:val="0"/>
          <w:numId w:val="1"/>
        </w:numPr>
        <w:spacing w:after="60" w:line="312"/>
      </w:pPr>
      <w:r>
        <w:rPr>
          <w:rFonts w:ascii="Times New Roman"/>
          <w:b/>
          <w:bCs/>
          <w:color w:val="0F172A"/>
          <w:sz w:val="22"/>
          <w:szCs w:val="22"/>
        </w:rPr>
        <w:t xml:space="preserve">Nav Links (8 items): </w:t>
      </w:r>
      <w:r>
        <w:rPr>
          <w:rFonts w:ascii="Times New Roman"/>
          <w:color w:val="1A2F28"/>
          <w:sz w:val="22"/>
          <w:szCs w:val="22"/>
        </w:rPr>
        <w:t xml:space="preserve">Home, About Us, What We Do, Fireside Chats, Our Partners, Our Outputs, Blog, Contact Us</w:t>
      </w:r>
    </w:p>
    <w:p>
      <w:pPr>
        <w:pStyle w:val="ListParagraph"/>
        <w:numPr>
          <w:ilvl w:val="0"/>
          <w:numId w:val="1"/>
        </w:numPr>
        <w:spacing w:after="60" w:line="312"/>
      </w:pPr>
      <w:r>
        <w:rPr>
          <w:rFonts w:ascii="Times New Roman"/>
          <w:b/>
          <w:bCs/>
          <w:color w:val="0F172A"/>
          <w:sz w:val="22"/>
          <w:szCs w:val="22"/>
        </w:rPr>
        <w:t xml:space="preserve">CTA Button: </w:t>
      </w:r>
      <w:r>
        <w:rPr>
          <w:rFonts w:ascii="Times New Roman"/>
          <w:color w:val="1A2F28"/>
          <w:sz w:val="22"/>
          <w:szCs w:val="22"/>
        </w:rPr>
        <w:t xml:space="preserve">“Contact Us” button (links to /contact)</w:t>
      </w:r>
    </w:p>
    <w:p>
      <w:pPr>
        <w:pStyle w:val="ListParagraph"/>
        <w:numPr>
          <w:ilvl w:val="0"/>
          <w:numId w:val="1"/>
        </w:numPr>
        <w:spacing w:after="60" w:line="312"/>
      </w:pPr>
      <w:r>
        <w:rPr>
          <w:rFonts w:ascii="Times New Roman"/>
          <w:b/>
          <w:bCs/>
          <w:color w:val="0F172A"/>
          <w:sz w:val="22"/>
          <w:szCs w:val="22"/>
        </w:rPr>
        <w:t xml:space="preserve">Mobile Menu: </w:t>
      </w:r>
      <w:r>
        <w:rPr>
          <w:rFonts w:ascii="Times New Roman"/>
          <w:color w:val="1A2F28"/>
          <w:sz w:val="22"/>
          <w:szCs w:val="22"/>
        </w:rPr>
        <w:t xml:space="preserve">Hamburger icon opens a slide-out sheet with the same links, staggered animations</w:t>
      </w:r>
    </w:p>
    <w:p>
      <w:pPr>
        <w:spacing w:after="120" w:line="312"/>
        <w:jc w:val="both"/>
      </w:pPr>
      <w:r>
        <w:rPr>
          <w:rFonts w:ascii="Times New Roman"/>
          <w:color w:val="1A2F28"/>
          <w:sz w:val="22"/>
          <w:szCs w:val="22"/>
        </w:rPr>
        <w:t xml:space="preserve">The currently active page is highlighted with an emerald underline and subtle background using spring animations.</w:t>
      </w:r>
    </w:p>
    <w:p>
      <w:pPr>
        <w:pStyle w:val="Heading2"/>
        <w:spacing w:after="120" w:before="300" w:line="312"/>
      </w:pPr>
      <w:bookmarkStart w:id="100004" w:name="_Toc100004"/>
      <w:r>
        <w:rPr>
          <w:rFonts w:ascii="Times New Roman"/>
          <w:b/>
          <w:bCs/>
          <w:color w:val="2A7A65"/>
          <w:sz w:val="28"/>
          <w:szCs w:val="28"/>
        </w:rPr>
        <w:t xml:space="preserve">2.2 Footer</w:t>
      </w:r>
      <w:bookmarkEnd w:id="100004"/>
    </w:p>
    <w:p>
      <w:pPr>
        <w:spacing w:after="120" w:line="312"/>
        <w:jc w:val="both"/>
      </w:pPr>
      <w:r>
        <w:rPr>
          <w:rFonts w:ascii="Times New Roman"/>
          <w:color w:val="1A2F28"/>
          <w:sz w:val="22"/>
          <w:szCs w:val="22"/>
        </w:rPr>
        <w:t xml:space="preserve">The footer appears on every page with four columns:</w:t>
      </w:r>
    </w:p>
    <w:p>
      <w:pPr>
        <w:pStyle w:val="ListParagraph"/>
        <w:numPr>
          <w:ilvl w:val="0"/>
          <w:numId w:val="1"/>
        </w:numPr>
        <w:spacing w:after="60" w:line="312"/>
      </w:pPr>
      <w:r>
        <w:rPr>
          <w:rFonts w:ascii="Times New Roman"/>
          <w:b/>
          <w:bCs/>
          <w:color w:val="0F172A"/>
          <w:sz w:val="22"/>
          <w:szCs w:val="22"/>
        </w:rPr>
        <w:t xml:space="preserve">About: </w:t>
      </w:r>
      <w:r>
        <w:rPr>
          <w:rFonts w:ascii="Times New Roman"/>
          <w:color w:val="1A2F28"/>
          <w:sz w:val="22"/>
          <w:szCs w:val="22"/>
        </w:rPr>
        <w:t xml:space="preserve">Logo, description, social media links (LinkedIn, Twitter/X, Facebook, Instagram)</w:t>
      </w:r>
    </w:p>
    <w:p>
      <w:pPr>
        <w:pStyle w:val="ListParagraph"/>
        <w:numPr>
          <w:ilvl w:val="0"/>
          <w:numId w:val="1"/>
        </w:numPr>
        <w:spacing w:after="60" w:line="312"/>
      </w:pPr>
      <w:r>
        <w:rPr>
          <w:rFonts w:ascii="Times New Roman"/>
          <w:b/>
          <w:bCs/>
          <w:color w:val="0F172A"/>
          <w:sz w:val="22"/>
          <w:szCs w:val="22"/>
        </w:rPr>
        <w:t xml:space="preserve">Quick Links: </w:t>
      </w:r>
      <w:r>
        <w:rPr>
          <w:rFonts w:ascii="Times New Roman"/>
          <w:color w:val="1A2F28"/>
          <w:sz w:val="22"/>
          <w:szCs w:val="22"/>
        </w:rPr>
        <w:t xml:space="preserve">Same 8 navigation items as the top bar</w:t>
      </w:r>
    </w:p>
    <w:p>
      <w:pPr>
        <w:pStyle w:val="ListParagraph"/>
        <w:numPr>
          <w:ilvl w:val="0"/>
          <w:numId w:val="1"/>
        </w:numPr>
        <w:spacing w:after="60" w:line="312"/>
      </w:pPr>
      <w:r>
        <w:rPr>
          <w:rFonts w:ascii="Times New Roman"/>
          <w:b/>
          <w:bCs/>
          <w:color w:val="0F172A"/>
          <w:sz w:val="22"/>
          <w:szCs w:val="22"/>
        </w:rPr>
        <w:t xml:space="preserve">Our Focus: </w:t>
      </w:r>
      <w:r>
        <w:rPr>
          <w:rFonts w:ascii="Times New Roman"/>
          <w:color w:val="1A2F28"/>
          <w:sz w:val="22"/>
          <w:szCs w:val="22"/>
        </w:rPr>
        <w:t xml:space="preserve">Six focus areas — Policy Research, Policy Engagement (links to Fireside Chats), Data Speaks, Youth Mentoring, Women’s Economic Livelihood, Citizen Enlightenment</w:t>
      </w:r>
    </w:p>
    <w:p>
      <w:pPr>
        <w:pStyle w:val="ListParagraph"/>
        <w:numPr>
          <w:ilvl w:val="0"/>
          <w:numId w:val="1"/>
        </w:numPr>
        <w:spacing w:after="60" w:line="312"/>
      </w:pPr>
      <w:r>
        <w:rPr>
          <w:rFonts w:ascii="Times New Roman"/>
          <w:b/>
          <w:bCs/>
          <w:color w:val="0F172A"/>
          <w:sz w:val="22"/>
          <w:szCs w:val="22"/>
        </w:rPr>
        <w:t xml:space="preserve">Contact: </w:t>
      </w:r>
      <w:r>
        <w:rPr>
          <w:rFonts w:ascii="Times New Roman"/>
          <w:color w:val="1A2F28"/>
          <w:sz w:val="22"/>
          <w:szCs w:val="22"/>
        </w:rPr>
        <w:t xml:space="preserve">Email (info@gteep.com), Address (Lagos, Nigeria), Phone (+234 801 234 5678), Newsletter signup form</w:t>
      </w:r>
    </w:p>
    <w:p>
      <w:pPr>
        <w:spacing w:after="120" w:line="312"/>
        <w:jc w:val="both"/>
      </w:pPr>
      <w:r>
        <w:rPr>
          <w:rFonts w:ascii="Times New Roman"/>
          <w:color w:val="1A2F28"/>
          <w:sz w:val="22"/>
          <w:szCs w:val="22"/>
        </w:rPr>
        <w:t xml:space="preserve">The bottom bar shows copyright, Privacy Policy link, and Terms of Use link.</w:t>
      </w:r>
    </w:p>
    <w:p>
      <w:pPr>
        <w:pStyle w:val="Heading1"/>
        <w:spacing w:after="160" w:before="400" w:line="312"/>
      </w:pPr>
      <w:bookmarkStart w:id="100005" w:name="_Toc100005"/>
      <w:r>
        <w:rPr>
          <w:rFonts w:ascii="Times New Roman"/>
          <w:b/>
          <w:bCs/>
          <w:color w:val="0C1F1A"/>
          <w:sz w:val="32"/>
          <w:szCs w:val="32"/>
        </w:rPr>
        <w:t xml:space="preserve">3. Page-by-Page Guide</w:t>
      </w:r>
      <w:bookmarkEnd w:id="100005"/>
    </w:p>
    <w:p>
      <w:pPr>
        <w:pStyle w:val="Heading2"/>
        <w:spacing w:after="120" w:before="300" w:line="312"/>
      </w:pPr>
      <w:bookmarkStart w:id="100006" w:name="_Toc100006"/>
      <w:r>
        <w:rPr>
          <w:rFonts w:ascii="Times New Roman"/>
          <w:b/>
          <w:bCs/>
          <w:color w:val="2A7A65"/>
          <w:sz w:val="28"/>
          <w:szCs w:val="28"/>
        </w:rPr>
        <w:t xml:space="preserve">3.1 Home Page (/)</w:t>
      </w:r>
      <w:bookmarkEnd w:id="100006"/>
    </w:p>
    <w:p>
      <w:pPr>
        <w:spacing w:after="120" w:line="312"/>
        <w:jc w:val="both"/>
      </w:pPr>
      <w:r>
        <w:rPr>
          <w:rFonts w:ascii="Times New Roman"/>
          <w:color w:val="1A2F28"/>
          <w:sz w:val="22"/>
          <w:szCs w:val="22"/>
        </w:rPr>
        <w:t xml:space="preserve">The home page is the primary landing page and provides an overview of GTEEP’s work, team, and outputs.</w:t>
      </w:r>
    </w:p>
    <w:p>
      <w:pPr>
        <w:pStyle w:val="Heading3"/>
        <w:spacing w:after="100" w:before="240" w:line="312"/>
      </w:pPr>
      <w:bookmarkStart w:id="100007" w:name="_Toc100007"/>
      <w:r>
        <w:rPr>
          <w:rFonts w:ascii="Times New Roman"/>
          <w:b/>
          <w:bCs/>
          <w:color w:val="0F172A"/>
          <w:sz w:val="24"/>
          <w:szCs w:val="24"/>
        </w:rPr>
        <w:t xml:space="preserve">Sections</w:t>
      </w:r>
      <w:bookmarkEnd w:id="100007"/>
    </w:p>
    <w:p>
      <w:pPr>
        <w:pStyle w:val="ListParagraph"/>
        <w:numPr>
          <w:ilvl w:val="0"/>
          <w:numId w:val="1"/>
        </w:numPr>
        <w:spacing w:after="60" w:line="312"/>
      </w:pPr>
      <w:r>
        <w:rPr>
          <w:rFonts w:ascii="Times New Roman"/>
          <w:b/>
          <w:bCs/>
          <w:color w:val="0F172A"/>
          <w:sz w:val="22"/>
          <w:szCs w:val="22"/>
        </w:rPr>
        <w:t xml:space="preserve">Hero Banner: </w:t>
      </w:r>
      <w:r>
        <w:rPr>
          <w:rFonts w:ascii="Times New Roman"/>
          <w:color w:val="1A2F28"/>
          <w:sz w:val="22"/>
          <w:szCs w:val="22"/>
        </w:rPr>
        <w:t xml:space="preserve">Full-screen hero with the GTEEP banner image, “Economic Empowerment &amp; Policy Research” badge, title, subtitle, and “Explore Our Work” button</w:t>
      </w:r>
    </w:p>
    <w:p>
      <w:pPr>
        <w:pStyle w:val="ListParagraph"/>
        <w:numPr>
          <w:ilvl w:val="0"/>
          <w:numId w:val="1"/>
        </w:numPr>
        <w:spacing w:after="60" w:line="312"/>
      </w:pPr>
      <w:r>
        <w:rPr>
          <w:rFonts w:ascii="Times New Roman"/>
          <w:b/>
          <w:bCs/>
          <w:color w:val="0F172A"/>
          <w:sz w:val="22"/>
          <w:szCs w:val="22"/>
        </w:rPr>
        <w:t xml:space="preserve">Our Activities: </w:t>
      </w:r>
      <w:r>
        <w:rPr>
          <w:rFonts w:ascii="Times New Roman"/>
          <w:color w:val="1A2F28"/>
          <w:sz w:val="22"/>
          <w:szCs w:val="22"/>
        </w:rPr>
        <w:t xml:space="preserve">6 activity cards in a 3-column grid with icons (Policy Research, Policy Engagement, Data Speaks, Youth Mentoring, Women’s Economic Livelihood, Citizen Enlightenment)</w:t>
      </w:r>
    </w:p>
    <w:p>
      <w:pPr>
        <w:pStyle w:val="ListParagraph"/>
        <w:numPr>
          <w:ilvl w:val="0"/>
          <w:numId w:val="1"/>
        </w:numPr>
        <w:spacing w:after="60" w:line="312"/>
      </w:pPr>
      <w:r>
        <w:rPr>
          <w:rFonts w:ascii="Times New Roman"/>
          <w:b/>
          <w:bCs/>
          <w:color w:val="0F172A"/>
          <w:sz w:val="22"/>
          <w:szCs w:val="22"/>
        </w:rPr>
        <w:t xml:space="preserve">Our Philosophy: </w:t>
      </w:r>
      <w:r>
        <w:rPr>
          <w:rFonts w:ascii="Times New Roman"/>
          <w:color w:val="1A2F28"/>
          <w:sz w:val="22"/>
          <w:szCs w:val="22"/>
        </w:rPr>
        <w:t xml:space="preserve">5 philosophy cards on a dark background (Partnership, Evidence-Driven, Growth, People-Centered, Accountability)</w:t>
      </w:r>
    </w:p>
    <w:p>
      <w:pPr>
        <w:pStyle w:val="ListParagraph"/>
        <w:numPr>
          <w:ilvl w:val="0"/>
          <w:numId w:val="1"/>
        </w:numPr>
        <w:spacing w:after="60" w:line="312"/>
      </w:pPr>
      <w:r>
        <w:rPr>
          <w:rFonts w:ascii="Times New Roman"/>
          <w:b/>
          <w:bCs/>
          <w:color w:val="0F172A"/>
          <w:sz w:val="22"/>
          <w:szCs w:val="22"/>
        </w:rPr>
        <w:t xml:space="preserve">Who We Are: </w:t>
      </w:r>
      <w:r>
        <w:rPr>
          <w:rFonts w:ascii="Times New Roman"/>
          <w:color w:val="1A2F28"/>
          <w:sz w:val="22"/>
          <w:szCs w:val="22"/>
        </w:rPr>
        <w:t xml:space="preserve">Leadership section — Executive Director featured card + Directors grid</w:t>
      </w:r>
    </w:p>
    <w:p>
      <w:pPr>
        <w:pStyle w:val="ListParagraph"/>
        <w:numPr>
          <w:ilvl w:val="0"/>
          <w:numId w:val="1"/>
        </w:numPr>
        <w:spacing w:after="60" w:line="312"/>
      </w:pPr>
      <w:r>
        <w:rPr>
          <w:rFonts w:ascii="Times New Roman"/>
          <w:b/>
          <w:bCs/>
          <w:color w:val="0F172A"/>
          <w:sz w:val="22"/>
          <w:szCs w:val="22"/>
        </w:rPr>
        <w:t xml:space="preserve">Advisory Board: </w:t>
      </w:r>
      <w:r>
        <w:rPr>
          <w:rFonts w:ascii="Times New Roman"/>
          <w:color w:val="1A2F28"/>
          <w:sz w:val="22"/>
          <w:szCs w:val="22"/>
        </w:rPr>
        <w:t xml:space="preserve">5-column grid of advisory board members</w:t>
      </w:r>
    </w:p>
    <w:p>
      <w:pPr>
        <w:pStyle w:val="ListParagraph"/>
        <w:numPr>
          <w:ilvl w:val="0"/>
          <w:numId w:val="1"/>
        </w:numPr>
        <w:spacing w:after="60" w:line="312"/>
      </w:pPr>
      <w:r>
        <w:rPr>
          <w:rFonts w:ascii="Times New Roman"/>
          <w:b/>
          <w:bCs/>
          <w:color w:val="0F172A"/>
          <w:sz w:val="22"/>
          <w:szCs w:val="22"/>
        </w:rPr>
        <w:t xml:space="preserve">Board of Trustees: </w:t>
      </w:r>
      <w:r>
        <w:rPr>
          <w:rFonts w:ascii="Times New Roman"/>
          <w:color w:val="1A2F28"/>
          <w:sz w:val="22"/>
          <w:szCs w:val="22"/>
        </w:rPr>
        <w:t xml:space="preserve">3-column grid of trustees</w:t>
      </w:r>
    </w:p>
    <w:p>
      <w:pPr>
        <w:pStyle w:val="ListParagraph"/>
        <w:numPr>
          <w:ilvl w:val="0"/>
          <w:numId w:val="1"/>
        </w:numPr>
        <w:spacing w:after="60" w:line="312"/>
      </w:pPr>
      <w:r>
        <w:rPr>
          <w:rFonts w:ascii="Times New Roman"/>
          <w:b/>
          <w:bCs/>
          <w:color w:val="0F172A"/>
          <w:sz w:val="22"/>
          <w:szCs w:val="22"/>
        </w:rPr>
        <w:t xml:space="preserve">Featured Outputs: </w:t>
      </w:r>
      <w:r>
        <w:rPr>
          <w:rFonts w:ascii="Times New Roman"/>
          <w:color w:val="1A2F28"/>
          <w:sz w:val="22"/>
          <w:szCs w:val="22"/>
        </w:rPr>
        <w:t xml:space="preserve">3 output cards on dark background with “View All Outputs” button</w:t>
      </w:r>
    </w:p>
    <w:p>
      <w:pPr>
        <w:pStyle w:val="ListParagraph"/>
        <w:numPr>
          <w:ilvl w:val="0"/>
          <w:numId w:val="1"/>
        </w:numPr>
        <w:spacing w:after="60" w:line="312"/>
      </w:pPr>
      <w:r>
        <w:rPr>
          <w:rFonts w:ascii="Times New Roman"/>
          <w:b/>
          <w:bCs/>
          <w:color w:val="0F172A"/>
          <w:sz w:val="22"/>
          <w:szCs w:val="22"/>
        </w:rPr>
        <w:t xml:space="preserve">Our Partners: </w:t>
      </w:r>
      <w:r>
        <w:rPr>
          <w:rFonts w:ascii="Times New Roman"/>
          <w:color w:val="1A2F28"/>
          <w:sz w:val="22"/>
          <w:szCs w:val="22"/>
        </w:rPr>
        <w:t xml:space="preserve">4-column partner cards with type icons and country badges</w:t>
      </w:r>
    </w:p>
    <w:p>
      <w:pPr>
        <w:pStyle w:val="ListParagraph"/>
        <w:numPr>
          <w:ilvl w:val="0"/>
          <w:numId w:val="1"/>
        </w:numPr>
        <w:spacing w:after="60" w:line="312"/>
      </w:pPr>
      <w:r>
        <w:rPr>
          <w:rFonts w:ascii="Times New Roman"/>
          <w:b/>
          <w:bCs/>
          <w:color w:val="0F172A"/>
          <w:sz w:val="22"/>
          <w:szCs w:val="22"/>
        </w:rPr>
        <w:t xml:space="preserve">From Our Blog: </w:t>
      </w:r>
      <w:r>
        <w:rPr>
          <w:rFonts w:ascii="Times New Roman"/>
          <w:color w:val="1A2F28"/>
          <w:sz w:val="22"/>
          <w:szCs w:val="22"/>
        </w:rPr>
        <w:t xml:space="preserve">3 latest blog post cards</w:t>
      </w:r>
    </w:p>
    <w:p>
      <w:pPr>
        <w:pStyle w:val="Heading3"/>
        <w:spacing w:after="100" w:before="240" w:line="312"/>
      </w:pPr>
      <w:bookmarkStart w:id="100008" w:name="_Toc100008"/>
      <w:r>
        <w:rPr>
          <w:rFonts w:ascii="Times New Roman"/>
          <w:b/>
          <w:bCs/>
          <w:color w:val="0F172A"/>
          <w:sz w:val="24"/>
          <w:szCs w:val="24"/>
        </w:rPr>
        <w:t xml:space="preserve">Key Links</w:t>
      </w:r>
      <w:bookmarkEnd w:id="100008"/>
    </w:p>
    <w:p>
      <w:pPr>
        <w:pStyle w:val="ListParagraph"/>
        <w:numPr>
          <w:ilvl w:val="0"/>
          <w:numId w:val="1"/>
        </w:numPr>
        <w:spacing w:after="60" w:line="312"/>
      </w:pPr>
      <w:r>
        <w:rPr>
          <w:rFonts w:ascii="Times New Roman"/>
          <w:color w:val="1A2F28"/>
          <w:sz w:val="22"/>
          <w:szCs w:val="22"/>
        </w:rPr>
        <w:t xml:space="preserve">“Explore Our Work” → /what-we-do</w:t>
      </w:r>
    </w:p>
    <w:p>
      <w:pPr>
        <w:pStyle w:val="ListParagraph"/>
        <w:numPr>
          <w:ilvl w:val="0"/>
          <w:numId w:val="1"/>
        </w:numPr>
        <w:spacing w:after="60" w:line="312"/>
      </w:pPr>
      <w:r>
        <w:rPr>
          <w:rFonts w:ascii="Times New Roman"/>
          <w:color w:val="1A2F28"/>
          <w:sz w:val="22"/>
          <w:szCs w:val="22"/>
        </w:rPr>
        <w:t xml:space="preserve">“View All Outputs” → /outputs</w:t>
      </w:r>
    </w:p>
    <w:p>
      <w:pPr>
        <w:pStyle w:val="ListParagraph"/>
        <w:numPr>
          <w:ilvl w:val="0"/>
          <w:numId w:val="1"/>
        </w:numPr>
        <w:spacing w:after="60" w:line="312"/>
      </w:pPr>
      <w:r>
        <w:rPr>
          <w:rFonts w:ascii="Times New Roman"/>
          <w:color w:val="1A2F28"/>
          <w:sz w:val="22"/>
          <w:szCs w:val="22"/>
        </w:rPr>
        <w:t xml:space="preserve">“View All Partners” → /partners</w:t>
      </w:r>
    </w:p>
    <w:p>
      <w:pPr>
        <w:pStyle w:val="ListParagraph"/>
        <w:numPr>
          <w:ilvl w:val="0"/>
          <w:numId w:val="1"/>
        </w:numPr>
        <w:spacing w:after="60" w:line="312"/>
      </w:pPr>
      <w:r>
        <w:rPr>
          <w:rFonts w:ascii="Times New Roman"/>
          <w:color w:val="1A2F28"/>
          <w:sz w:val="22"/>
          <w:szCs w:val="22"/>
        </w:rPr>
        <w:t xml:space="preserve">Blog posts → /blog</w:t>
      </w:r>
    </w:p>
    <w:p>
      <w:pPr>
        <w:pStyle w:val="Heading2"/>
        <w:spacing w:after="120" w:before="300" w:line="312"/>
      </w:pPr>
      <w:bookmarkStart w:id="100009" w:name="_Toc100009"/>
      <w:r>
        <w:rPr>
          <w:rFonts w:ascii="Times New Roman"/>
          <w:b/>
          <w:bCs/>
          <w:color w:val="2A7A65"/>
          <w:sz w:val="28"/>
          <w:szCs w:val="28"/>
        </w:rPr>
        <w:t xml:space="preserve">3.2 About Us (/about)</w:t>
      </w:r>
      <w:bookmarkEnd w:id="100009"/>
    </w:p>
    <w:p>
      <w:pPr>
        <w:spacing w:after="120" w:line="312"/>
        <w:jc w:val="both"/>
      </w:pPr>
      <w:r>
        <w:rPr>
          <w:rFonts w:ascii="Times New Roman"/>
          <w:color w:val="1A2F28"/>
          <w:sz w:val="22"/>
          <w:szCs w:val="22"/>
        </w:rPr>
        <w:t xml:space="preserve">Provides detailed information about GTEEP’s mission, philosophy, and leadership structure.</w:t>
      </w:r>
    </w:p>
    <w:p>
      <w:pPr>
        <w:pStyle w:val="Heading3"/>
        <w:spacing w:after="100" w:before="240" w:line="312"/>
      </w:pPr>
      <w:bookmarkStart w:id="100010" w:name="_Toc100010"/>
      <w:r>
        <w:rPr>
          <w:rFonts w:ascii="Times New Roman"/>
          <w:b/>
          <w:bCs/>
          <w:color w:val="0F172A"/>
          <w:sz w:val="24"/>
          <w:szCs w:val="24"/>
        </w:rPr>
        <w:t xml:space="preserve">Sections</w:t>
      </w:r>
      <w:bookmarkEnd w:id="100010"/>
    </w:p>
    <w:p>
      <w:pPr>
        <w:pStyle w:val="ListParagraph"/>
        <w:numPr>
          <w:ilvl w:val="0"/>
          <w:numId w:val="1"/>
        </w:numPr>
        <w:spacing w:after="60" w:line="312"/>
      </w:pPr>
      <w:r>
        <w:rPr>
          <w:rFonts w:ascii="Times New Roman"/>
          <w:b/>
          <w:bCs/>
          <w:color w:val="0F172A"/>
          <w:sz w:val="22"/>
          <w:szCs w:val="22"/>
        </w:rPr>
        <w:t xml:space="preserve">Our Mission: </w:t>
      </w:r>
      <w:r>
        <w:rPr>
          <w:rFonts w:ascii="Times New Roman"/>
          <w:color w:val="1A2F28"/>
          <w:sz w:val="22"/>
          <w:szCs w:val="22"/>
        </w:rPr>
        <w:t xml:space="preserve">Two-column layout — mission text left, community outreach image right. Buttons: “Our Activities” → /what-we-do, “Contact Us” → /contact</w:t>
      </w:r>
    </w:p>
    <w:p>
      <w:pPr>
        <w:pStyle w:val="ListParagraph"/>
        <w:numPr>
          <w:ilvl w:val="0"/>
          <w:numId w:val="1"/>
        </w:numPr>
        <w:spacing w:after="60" w:line="312"/>
      </w:pPr>
      <w:r>
        <w:rPr>
          <w:rFonts w:ascii="Times New Roman"/>
          <w:b/>
          <w:bCs/>
          <w:color w:val="0F172A"/>
          <w:sz w:val="22"/>
          <w:szCs w:val="22"/>
        </w:rPr>
        <w:t xml:space="preserve">Our Philosophy: </w:t>
      </w:r>
      <w:r>
        <w:rPr>
          <w:rFonts w:ascii="Times New Roman"/>
          <w:color w:val="1A2F28"/>
          <w:sz w:val="22"/>
          <w:szCs w:val="22"/>
        </w:rPr>
        <w:t xml:space="preserve">Same philosophy cards as the home page on dark background</w:t>
      </w:r>
    </w:p>
    <w:p>
      <w:pPr>
        <w:pStyle w:val="ListParagraph"/>
        <w:numPr>
          <w:ilvl w:val="0"/>
          <w:numId w:val="1"/>
        </w:numPr>
        <w:spacing w:after="60" w:line="312"/>
      </w:pPr>
      <w:r>
        <w:rPr>
          <w:rFonts w:ascii="Times New Roman"/>
          <w:b/>
          <w:bCs/>
          <w:color w:val="0F172A"/>
          <w:sz w:val="22"/>
          <w:szCs w:val="22"/>
        </w:rPr>
        <w:t xml:space="preserve">Leadership: </w:t>
      </w:r>
      <w:r>
        <w:rPr>
          <w:rFonts w:ascii="Times New Roman"/>
          <w:color w:val="1A2F28"/>
          <w:sz w:val="22"/>
          <w:szCs w:val="22"/>
        </w:rPr>
        <w:t xml:space="preserve">Executive Director + Directors grid</w:t>
      </w:r>
    </w:p>
    <w:p>
      <w:pPr>
        <w:pStyle w:val="ListParagraph"/>
        <w:numPr>
          <w:ilvl w:val="0"/>
          <w:numId w:val="1"/>
        </w:numPr>
        <w:spacing w:after="60" w:line="312"/>
      </w:pPr>
      <w:r>
        <w:rPr>
          <w:rFonts w:ascii="Times New Roman"/>
          <w:b/>
          <w:bCs/>
          <w:color w:val="0F172A"/>
          <w:sz w:val="22"/>
          <w:szCs w:val="22"/>
        </w:rPr>
        <w:t xml:space="preserve">Advisory Board: </w:t>
      </w:r>
      <w:r>
        <w:rPr>
          <w:rFonts w:ascii="Times New Roman"/>
          <w:color w:val="1A2F28"/>
          <w:sz w:val="22"/>
          <w:szCs w:val="22"/>
        </w:rPr>
        <w:t xml:space="preserve">5-column grid with bios</w:t>
      </w:r>
    </w:p>
    <w:p>
      <w:pPr>
        <w:pStyle w:val="ListParagraph"/>
        <w:numPr>
          <w:ilvl w:val="0"/>
          <w:numId w:val="1"/>
        </w:numPr>
        <w:spacing w:after="60" w:line="312"/>
      </w:pPr>
      <w:r>
        <w:rPr>
          <w:rFonts w:ascii="Times New Roman"/>
          <w:b/>
          <w:bCs/>
          <w:color w:val="0F172A"/>
          <w:sz w:val="22"/>
          <w:szCs w:val="22"/>
        </w:rPr>
        <w:t xml:space="preserve">Board of Trustees: </w:t>
      </w:r>
      <w:r>
        <w:rPr>
          <w:rFonts w:ascii="Times New Roman"/>
          <w:color w:val="1A2F28"/>
          <w:sz w:val="22"/>
          <w:szCs w:val="22"/>
        </w:rPr>
        <w:t xml:space="preserve">3-column grid with bios</w:t>
      </w:r>
    </w:p>
    <w:p>
      <w:pPr>
        <w:pStyle w:val="ListParagraph"/>
        <w:numPr>
          <w:ilvl w:val="0"/>
          <w:numId w:val="1"/>
        </w:numPr>
        <w:spacing w:after="60" w:line="312"/>
      </w:pPr>
      <w:r>
        <w:rPr>
          <w:rFonts w:ascii="Times New Roman"/>
          <w:b/>
          <w:bCs/>
          <w:color w:val="0F172A"/>
          <w:sz w:val="22"/>
          <w:szCs w:val="22"/>
        </w:rPr>
        <w:t xml:space="preserve">CTA: </w:t>
      </w:r>
      <w:r>
        <w:rPr>
          <w:rFonts w:ascii="Times New Roman"/>
          <w:color w:val="1A2F28"/>
          <w:sz w:val="22"/>
          <w:szCs w:val="22"/>
        </w:rPr>
        <w:t xml:space="preserve">“Get Involved with GTEEP” with “Contact Us” and “View Our Outputs” buttons</w:t>
      </w:r>
    </w:p>
    <w:p>
      <w:pPr>
        <w:pStyle w:val="Heading2"/>
        <w:spacing w:after="120" w:before="300" w:line="312"/>
      </w:pPr>
      <w:bookmarkStart w:id="100011" w:name="_Toc100011"/>
      <w:r>
        <w:rPr>
          <w:rFonts w:ascii="Times New Roman"/>
          <w:b/>
          <w:bCs/>
          <w:color w:val="2A7A65"/>
          <w:sz w:val="28"/>
          <w:szCs w:val="28"/>
        </w:rPr>
        <w:t xml:space="preserve">3.3 What We Do (/what-we-do)</w:t>
      </w:r>
      <w:bookmarkEnd w:id="100011"/>
    </w:p>
    <w:p>
      <w:pPr>
        <w:spacing w:after="120" w:line="312"/>
        <w:jc w:val="both"/>
      </w:pPr>
      <w:r>
        <w:rPr>
          <w:rFonts w:ascii="Times New Roman"/>
          <w:color w:val="1A2F28"/>
          <w:sz w:val="22"/>
          <w:szCs w:val="22"/>
        </w:rPr>
        <w:t xml:space="preserve">Showcases GTEEP’s six core activity areas with alternating image-content layouts.</w:t>
      </w:r>
    </w:p>
    <w:p>
      <w:pPr>
        <w:pStyle w:val="Heading3"/>
        <w:spacing w:after="100" w:before="240" w:line="312"/>
      </w:pPr>
      <w:bookmarkStart w:id="100012" w:name="_Toc100012"/>
      <w:r>
        <w:rPr>
          <w:rFonts w:ascii="Times New Roman"/>
          <w:b/>
          <w:bCs/>
          <w:color w:val="0F172A"/>
          <w:sz w:val="24"/>
          <w:szCs w:val="24"/>
        </w:rPr>
        <w:t xml:space="preserve">Sections</w:t>
      </w:r>
      <w:bookmarkEnd w:id="100012"/>
    </w:p>
    <w:p>
      <w:pPr>
        <w:pStyle w:val="ListParagraph"/>
        <w:numPr>
          <w:ilvl w:val="0"/>
          <w:numId w:val="1"/>
        </w:numPr>
        <w:spacing w:after="60" w:line="312"/>
      </w:pPr>
      <w:r>
        <w:rPr>
          <w:rFonts w:ascii="Times New Roman"/>
          <w:b/>
          <w:bCs/>
          <w:color w:val="0F172A"/>
          <w:sz w:val="22"/>
          <w:szCs w:val="22"/>
        </w:rPr>
        <w:t xml:space="preserve">Activity Sections: </w:t>
      </w:r>
      <w:r>
        <w:rPr>
          <w:rFonts w:ascii="Times New Roman"/>
          <w:color w:val="1A2F28"/>
          <w:sz w:val="22"/>
          <w:szCs w:val="22"/>
        </w:rPr>
        <w:t xml:space="preserve">Each activity displayed in an alternating 2-column layout (image left/content right, then swapped). Color-coded accent bars (emerald/amber cycling)</w:t>
      </w:r>
    </w:p>
    <w:p>
      <w:pPr>
        <w:pStyle w:val="ListParagraph"/>
        <w:numPr>
          <w:ilvl w:val="0"/>
          <w:numId w:val="1"/>
        </w:numPr>
        <w:spacing w:after="60" w:line="312"/>
      </w:pPr>
      <w:r>
        <w:rPr>
          <w:rFonts w:ascii="Times New Roman"/>
          <w:b/>
          <w:bCs/>
          <w:color w:val="0F172A"/>
          <w:sz w:val="22"/>
          <w:szCs w:val="22"/>
        </w:rPr>
        <w:t xml:space="preserve">CTA: </w:t>
      </w:r>
      <w:r>
        <w:rPr>
          <w:rFonts w:ascii="Times New Roman"/>
          <w:color w:val="1A2F28"/>
          <w:sz w:val="22"/>
          <w:szCs w:val="22"/>
        </w:rPr>
        <w:t xml:space="preserve">“Explore Our Work” with “View Our Outputs” and “Contact Us” buttons</w:t>
      </w:r>
    </w:p>
    <w:p>
      <w:pPr>
        <w:pStyle w:val="Heading3"/>
        <w:spacing w:after="100" w:before="240" w:line="312"/>
      </w:pPr>
      <w:bookmarkStart w:id="100013" w:name="_Toc100013"/>
      <w:r>
        <w:rPr>
          <w:rFonts w:ascii="Times New Roman"/>
          <w:b/>
          <w:bCs/>
          <w:color w:val="0F172A"/>
          <w:sz w:val="24"/>
          <w:szCs w:val="24"/>
        </w:rPr>
        <w:t xml:space="preserve">The Six Activities</w:t>
      </w:r>
      <w:bookmarkEnd w:id="100013"/>
    </w:p>
    <w:tbl>
      <w:tblPr>
        <w:tblW w:type="pct" w:w="100%"/>
        <w:tblBorders>
          <w:top w:val="single" w:color="2A7A65" w:sz="2"/>
          <w:left w:val="none"/>
          <w:bottom w:val="single" w:color="2A7A65" w:sz="2"/>
          <w:right w:val="none"/>
          <w:insideH w:val="single" w:color="D0DAD4" w:sz="1"/>
          <w:insideV w:val="single" w:color="D0DAD4" w:sz="1"/>
        </w:tblBorders>
      </w:tblPr>
      <w:tblGrid>
        <w:gridCol w:w="100"/>
        <w:gridCol w:w="100"/>
        <w:gridCol w:w="100"/>
      </w:tblGrid>
      <w:tr>
        <w:trPr>
          <w:cantSplit/>
          <w:tblHeader/>
        </w:trPr>
        <w:tc>
          <w:tcPr>
            <w:shd w:fill="2A7A65" w:val="clear"/>
            <w:tcMar>
              <w:top w:type="dxa" w:w="60"/>
              <w:left w:type="dxa" w:w="100"/>
              <w:bottom w:type="dxa" w:w="60"/>
              <w:right w:type="dxa" w:w="100"/>
            </w:tcMar>
          </w:tcPr>
          <w:p>
            <w:r>
              <w:rPr>
                <w:rFonts w:ascii="Times New Roman"/>
                <w:b/>
                <w:bCs/>
                <w:color w:val="FFFFFF"/>
                <w:sz w:val="20"/>
                <w:szCs w:val="20"/>
              </w:rPr>
              <w:t xml:space="preserve">Activity</w:t>
            </w:r>
          </w:p>
        </w:tc>
        <w:tc>
          <w:tcPr>
            <w:shd w:fill="2A7A65" w:val="clear"/>
            <w:tcMar>
              <w:top w:type="dxa" w:w="60"/>
              <w:left w:type="dxa" w:w="100"/>
              <w:bottom w:type="dxa" w:w="60"/>
              <w:right w:type="dxa" w:w="100"/>
            </w:tcMar>
          </w:tcPr>
          <w:p>
            <w:r>
              <w:rPr>
                <w:rFonts w:ascii="Times New Roman"/>
                <w:b/>
                <w:bCs/>
                <w:color w:val="FFFFFF"/>
                <w:sz w:val="20"/>
                <w:szCs w:val="20"/>
              </w:rPr>
              <w:t xml:space="preserve">Icon</w:t>
            </w:r>
          </w:p>
        </w:tc>
        <w:tc>
          <w:tcPr>
            <w:shd w:fill="2A7A65" w:val="clear"/>
            <w:tcMar>
              <w:top w:type="dxa" w:w="60"/>
              <w:left w:type="dxa" w:w="100"/>
              <w:bottom w:type="dxa" w:w="60"/>
              <w:right w:type="dxa" w:w="100"/>
            </w:tcMar>
          </w:tcPr>
          <w:p>
            <w:r>
              <w:rPr>
                <w:rFonts w:ascii="Times New Roman"/>
                <w:b/>
                <w:bCs/>
                <w:color w:val="FFFFFF"/>
                <w:sz w:val="20"/>
                <w:szCs w:val="20"/>
              </w:rPr>
              <w:t xml:space="preserve">Description</w:t>
            </w:r>
          </w:p>
        </w:tc>
      </w:tr>
      <w:tr>
        <w:trPr>
          <w:cantSplit/>
        </w:trPr>
        <w:tc>
          <w:tcPr>
            <w:shd w:fill="EDF5F2" w:val="clear"/>
            <w:tcMar>
              <w:top w:type="dxa" w:w="50"/>
              <w:left w:type="dxa" w:w="100"/>
              <w:bottom w:type="dxa" w:w="50"/>
              <w:right w:type="dxa" w:w="100"/>
            </w:tcMar>
          </w:tcPr>
          <w:p>
            <w:pPr>
              <w:spacing w:line="280"/>
            </w:pPr>
            <w:r>
              <w:rPr>
                <w:rFonts w:ascii="Times New Roman"/>
                <w:color w:val="1A2F28"/>
                <w:sz w:val="20"/>
                <w:szCs w:val="20"/>
              </w:rPr>
              <w:t xml:space="preserve">Policy Research</w:t>
            </w:r>
          </w:p>
        </w:tc>
        <w:tc>
          <w:tcPr>
            <w:shd w:fill="EDF5F2" w:val="clear"/>
            <w:tcMar>
              <w:top w:type="dxa" w:w="50"/>
              <w:left w:type="dxa" w:w="100"/>
              <w:bottom w:type="dxa" w:w="50"/>
              <w:right w:type="dxa" w:w="100"/>
            </w:tcMar>
          </w:tcPr>
          <w:p>
            <w:pPr>
              <w:spacing w:line="280"/>
            </w:pPr>
            <w:r>
              <w:rPr>
                <w:rFonts w:ascii="Times New Roman"/>
                <w:color w:val="1A2F28"/>
                <w:sz w:val="20"/>
                <w:szCs w:val="20"/>
              </w:rPr>
              <w:t xml:space="preserve">FileSearch</w:t>
            </w:r>
          </w:p>
        </w:tc>
        <w:tc>
          <w:tcPr>
            <w:shd w:fill="EDF5F2" w:val="clear"/>
            <w:tcMar>
              <w:top w:type="dxa" w:w="50"/>
              <w:left w:type="dxa" w:w="100"/>
              <w:bottom w:type="dxa" w:w="50"/>
              <w:right w:type="dxa" w:w="100"/>
            </w:tcMar>
          </w:tcPr>
          <w:p>
            <w:pPr>
              <w:spacing w:line="280"/>
            </w:pPr>
            <w:r>
              <w:rPr>
                <w:rFonts w:ascii="Times New Roman"/>
                <w:color w:val="1A2F28"/>
                <w:sz w:val="20"/>
                <w:szCs w:val="20"/>
              </w:rPr>
              <w:t xml:space="preserve">Conducting evidence-based research for policy change</w:t>
            </w:r>
          </w:p>
        </w:tc>
      </w:tr>
      <w:tr>
        <w:trPr>
          <w:cantSplit/>
        </w:trPr>
        <w:tc>
          <w:tcPr>
            <w:shd w:fill="FFFFFF" w:val="clear"/>
            <w:tcMar>
              <w:top w:type="dxa" w:w="50"/>
              <w:left w:type="dxa" w:w="100"/>
              <w:bottom w:type="dxa" w:w="50"/>
              <w:right w:type="dxa" w:w="100"/>
            </w:tcMar>
          </w:tcPr>
          <w:p>
            <w:pPr>
              <w:spacing w:line="280"/>
            </w:pPr>
            <w:r>
              <w:rPr>
                <w:rFonts w:ascii="Times New Roman"/>
                <w:color w:val="1A2F28"/>
                <w:sz w:val="20"/>
                <w:szCs w:val="20"/>
              </w:rPr>
              <w:t xml:space="preserve">Policy Engagement</w:t>
            </w:r>
          </w:p>
        </w:tc>
        <w:tc>
          <w:tcPr>
            <w:shd w:fill="FFFFFF" w:val="clear"/>
            <w:tcMar>
              <w:top w:type="dxa" w:w="50"/>
              <w:left w:type="dxa" w:w="100"/>
              <w:bottom w:type="dxa" w:w="50"/>
              <w:right w:type="dxa" w:w="100"/>
            </w:tcMar>
          </w:tcPr>
          <w:p>
            <w:pPr>
              <w:spacing w:line="280"/>
            </w:pPr>
            <w:r>
              <w:rPr>
                <w:rFonts w:ascii="Times New Roman"/>
                <w:color w:val="1A2F28"/>
                <w:sz w:val="20"/>
                <w:szCs w:val="20"/>
              </w:rPr>
              <w:t xml:space="preserve">Users</w:t>
            </w:r>
          </w:p>
        </w:tc>
        <w:tc>
          <w:tcPr>
            <w:shd w:fill="FFFFFF" w:val="clear"/>
            <w:tcMar>
              <w:top w:type="dxa" w:w="50"/>
              <w:left w:type="dxa" w:w="100"/>
              <w:bottom w:type="dxa" w:w="50"/>
              <w:right w:type="dxa" w:w="100"/>
            </w:tcMar>
          </w:tcPr>
          <w:p>
            <w:pPr>
              <w:spacing w:line="280"/>
            </w:pPr>
            <w:r>
              <w:rPr>
                <w:rFonts w:ascii="Times New Roman"/>
                <w:color w:val="1A2F28"/>
                <w:sz w:val="20"/>
                <w:szCs w:val="20"/>
              </w:rPr>
              <w:t xml:space="preserve">Bridging research and policy through dialogues and forums</w:t>
            </w:r>
          </w:p>
        </w:tc>
      </w:tr>
      <w:tr>
        <w:trPr>
          <w:cantSplit/>
        </w:trPr>
        <w:tc>
          <w:tcPr>
            <w:shd w:fill="EDF5F2" w:val="clear"/>
            <w:tcMar>
              <w:top w:type="dxa" w:w="50"/>
              <w:left w:type="dxa" w:w="100"/>
              <w:bottom w:type="dxa" w:w="50"/>
              <w:right w:type="dxa" w:w="100"/>
            </w:tcMar>
          </w:tcPr>
          <w:p>
            <w:pPr>
              <w:spacing w:line="280"/>
            </w:pPr>
            <w:r>
              <w:rPr>
                <w:rFonts w:ascii="Times New Roman"/>
                <w:color w:val="1A2F28"/>
                <w:sz w:val="20"/>
                <w:szCs w:val="20"/>
              </w:rPr>
              <w:t xml:space="preserve">Data Speaks</w:t>
            </w:r>
          </w:p>
        </w:tc>
        <w:tc>
          <w:tcPr>
            <w:shd w:fill="EDF5F2" w:val="clear"/>
            <w:tcMar>
              <w:top w:type="dxa" w:w="50"/>
              <w:left w:type="dxa" w:w="100"/>
              <w:bottom w:type="dxa" w:w="50"/>
              <w:right w:type="dxa" w:w="100"/>
            </w:tcMar>
          </w:tcPr>
          <w:p>
            <w:pPr>
              <w:spacing w:line="280"/>
            </w:pPr>
            <w:r>
              <w:rPr>
                <w:rFonts w:ascii="Times New Roman"/>
                <w:color w:val="1A2F28"/>
                <w:sz w:val="20"/>
                <w:szCs w:val="20"/>
              </w:rPr>
              <w:t xml:space="preserve">Lightbulb</w:t>
            </w:r>
          </w:p>
        </w:tc>
        <w:tc>
          <w:tcPr>
            <w:shd w:fill="EDF5F2" w:val="clear"/>
            <w:tcMar>
              <w:top w:type="dxa" w:w="50"/>
              <w:left w:type="dxa" w:w="100"/>
              <w:bottom w:type="dxa" w:w="50"/>
              <w:right w:type="dxa" w:w="100"/>
            </w:tcMar>
          </w:tcPr>
          <w:p>
            <w:pPr>
              <w:spacing w:line="280"/>
            </w:pPr>
            <w:r>
              <w:rPr>
                <w:rFonts w:ascii="Times New Roman"/>
                <w:color w:val="1A2F28"/>
                <w:sz w:val="20"/>
                <w:szCs w:val="20"/>
              </w:rPr>
              <w:t xml:space="preserve">Data visualization and evidence communication</w:t>
            </w:r>
          </w:p>
        </w:tc>
      </w:tr>
      <w:tr>
        <w:trPr>
          <w:cantSplit/>
        </w:trPr>
        <w:tc>
          <w:tcPr>
            <w:shd w:fill="FFFFFF" w:val="clear"/>
            <w:tcMar>
              <w:top w:type="dxa" w:w="50"/>
              <w:left w:type="dxa" w:w="100"/>
              <w:bottom w:type="dxa" w:w="50"/>
              <w:right w:type="dxa" w:w="100"/>
            </w:tcMar>
          </w:tcPr>
          <w:p>
            <w:pPr>
              <w:spacing w:line="280"/>
            </w:pPr>
            <w:r>
              <w:rPr>
                <w:rFonts w:ascii="Times New Roman"/>
                <w:color w:val="1A2F28"/>
                <w:sz w:val="20"/>
                <w:szCs w:val="20"/>
              </w:rPr>
              <w:t xml:space="preserve">Youth Mentoring</w:t>
            </w:r>
          </w:p>
        </w:tc>
        <w:tc>
          <w:tcPr>
            <w:shd w:fill="FFFFFF" w:val="clear"/>
            <w:tcMar>
              <w:top w:type="dxa" w:w="50"/>
              <w:left w:type="dxa" w:w="100"/>
              <w:bottom w:type="dxa" w:w="50"/>
              <w:right w:type="dxa" w:w="100"/>
            </w:tcMar>
          </w:tcPr>
          <w:p>
            <w:pPr>
              <w:spacing w:line="280"/>
            </w:pPr>
            <w:r>
              <w:rPr>
                <w:rFonts w:ascii="Times New Roman"/>
                <w:color w:val="1A2F28"/>
                <w:sz w:val="20"/>
                <w:szCs w:val="20"/>
              </w:rPr>
              <w:t xml:space="preserve">GraduationCap</w:t>
            </w:r>
          </w:p>
        </w:tc>
        <w:tc>
          <w:tcPr>
            <w:shd w:fill="FFFFFF" w:val="clear"/>
            <w:tcMar>
              <w:top w:type="dxa" w:w="50"/>
              <w:left w:type="dxa" w:w="100"/>
              <w:bottom w:type="dxa" w:w="50"/>
              <w:right w:type="dxa" w:w="100"/>
            </w:tcMar>
          </w:tcPr>
          <w:p>
            <w:pPr>
              <w:spacing w:line="280"/>
            </w:pPr>
            <w:r>
              <w:rPr>
                <w:rFonts w:ascii="Times New Roman"/>
                <w:color w:val="1A2F28"/>
                <w:sz w:val="20"/>
                <w:szCs w:val="20"/>
              </w:rPr>
              <w:t xml:space="preserve">Building capacity for the next generation of policy leaders</w:t>
            </w:r>
          </w:p>
        </w:tc>
      </w:tr>
      <w:tr>
        <w:trPr>
          <w:cantSplit/>
        </w:trPr>
        <w:tc>
          <w:tcPr>
            <w:shd w:fill="EDF5F2" w:val="clear"/>
            <w:tcMar>
              <w:top w:type="dxa" w:w="50"/>
              <w:left w:type="dxa" w:w="100"/>
              <w:bottom w:type="dxa" w:w="50"/>
              <w:right w:type="dxa" w:w="100"/>
            </w:tcMar>
          </w:tcPr>
          <w:p>
            <w:pPr>
              <w:spacing w:line="280"/>
            </w:pPr>
            <w:r>
              <w:rPr>
                <w:rFonts w:ascii="Times New Roman"/>
                <w:color w:val="1A2F28"/>
                <w:sz w:val="20"/>
                <w:szCs w:val="20"/>
              </w:rPr>
              <w:t xml:space="preserve">Women’s Economic Livelihood</w:t>
            </w:r>
          </w:p>
        </w:tc>
        <w:tc>
          <w:tcPr>
            <w:shd w:fill="EDF5F2" w:val="clear"/>
            <w:tcMar>
              <w:top w:type="dxa" w:w="50"/>
              <w:left w:type="dxa" w:w="100"/>
              <w:bottom w:type="dxa" w:w="50"/>
              <w:right w:type="dxa" w:w="100"/>
            </w:tcMar>
          </w:tcPr>
          <w:p>
            <w:pPr>
              <w:spacing w:line="280"/>
            </w:pPr>
            <w:r>
              <w:rPr>
                <w:rFonts w:ascii="Times New Roman"/>
                <w:color w:val="1A2F28"/>
                <w:sz w:val="20"/>
                <w:szCs w:val="20"/>
              </w:rPr>
              <w:t xml:space="preserve">BarChart3</w:t>
            </w:r>
          </w:p>
        </w:tc>
        <w:tc>
          <w:tcPr>
            <w:shd w:fill="EDF5F2" w:val="clear"/>
            <w:tcMar>
              <w:top w:type="dxa" w:w="50"/>
              <w:left w:type="dxa" w:w="100"/>
              <w:bottom w:type="dxa" w:w="50"/>
              <w:right w:type="dxa" w:w="100"/>
            </w:tcMar>
          </w:tcPr>
          <w:p>
            <w:pPr>
              <w:spacing w:line="280"/>
            </w:pPr>
            <w:r>
              <w:rPr>
                <w:rFonts w:ascii="Times New Roman"/>
                <w:color w:val="1A2F28"/>
                <w:sz w:val="20"/>
                <w:szCs w:val="20"/>
              </w:rPr>
              <w:t xml:space="preserve">Advancing gender-equitable economic transformation</w:t>
            </w:r>
          </w:p>
        </w:tc>
      </w:tr>
      <w:tr>
        <w:trPr>
          <w:cantSplit/>
        </w:trPr>
        <w:tc>
          <w:tcPr>
            <w:shd w:fill="FFFFFF" w:val="clear"/>
            <w:tcMar>
              <w:top w:type="dxa" w:w="50"/>
              <w:left w:type="dxa" w:w="100"/>
              <w:bottom w:type="dxa" w:w="50"/>
              <w:right w:type="dxa" w:w="100"/>
            </w:tcMar>
          </w:tcPr>
          <w:p>
            <w:pPr>
              <w:spacing w:line="280"/>
            </w:pPr>
            <w:r>
              <w:rPr>
                <w:rFonts w:ascii="Times New Roman"/>
                <w:color w:val="1A2F28"/>
                <w:sz w:val="20"/>
                <w:szCs w:val="20"/>
              </w:rPr>
              <w:t xml:space="preserve">Citizen Enlightenment</w:t>
            </w:r>
          </w:p>
        </w:tc>
        <w:tc>
          <w:tcPr>
            <w:shd w:fill="FFFFFF" w:val="clear"/>
            <w:tcMar>
              <w:top w:type="dxa" w:w="50"/>
              <w:left w:type="dxa" w:w="100"/>
              <w:bottom w:type="dxa" w:w="50"/>
              <w:right w:type="dxa" w:w="100"/>
            </w:tcMar>
          </w:tcPr>
          <w:p>
            <w:pPr>
              <w:spacing w:line="280"/>
            </w:pPr>
            <w:r>
              <w:rPr>
                <w:rFonts w:ascii="Times New Roman"/>
                <w:color w:val="1A2F28"/>
                <w:sz w:val="20"/>
                <w:szCs w:val="20"/>
              </w:rPr>
              <w:t xml:space="preserve">Heart</w:t>
            </w:r>
          </w:p>
        </w:tc>
        <w:tc>
          <w:tcPr>
            <w:shd w:fill="FFFFFF" w:val="clear"/>
            <w:tcMar>
              <w:top w:type="dxa" w:w="50"/>
              <w:left w:type="dxa" w:w="100"/>
              <w:bottom w:type="dxa" w:w="50"/>
              <w:right w:type="dxa" w:w="100"/>
            </w:tcMar>
          </w:tcPr>
          <w:p>
            <w:pPr>
              <w:spacing w:line="280"/>
            </w:pPr>
            <w:r>
              <w:rPr>
                <w:rFonts w:ascii="Times New Roman"/>
                <w:color w:val="1A2F28"/>
                <w:sz w:val="20"/>
                <w:szCs w:val="20"/>
              </w:rPr>
              <w:t xml:space="preserve">Empowering citizens with knowledge and awareness</w:t>
            </w:r>
          </w:p>
        </w:tc>
      </w:tr>
    </w:tbl>
    <w:p>
      <w:pPr>
        <w:spacing w:before="100"/>
      </w:pPr>
    </w:p>
    <w:p>
      <w:pPr>
        <w:pStyle w:val="Heading2"/>
        <w:spacing w:after="120" w:before="300" w:line="312"/>
      </w:pPr>
      <w:bookmarkStart w:id="100014" w:name="_Toc100014"/>
      <w:r>
        <w:rPr>
          <w:rFonts w:ascii="Times New Roman"/>
          <w:b/>
          <w:bCs/>
          <w:color w:val="2A7A65"/>
          <w:sz w:val="28"/>
          <w:szCs w:val="28"/>
        </w:rPr>
        <w:t xml:space="preserve">3.4 Policy Fireside Chats (/fireside-chats)</w:t>
      </w:r>
      <w:bookmarkEnd w:id="100014"/>
    </w:p>
    <w:p>
      <w:pPr>
        <w:spacing w:after="120" w:line="312"/>
        <w:jc w:val="both"/>
      </w:pPr>
      <w:r>
        <w:rPr>
          <w:rFonts w:ascii="Times New Roman"/>
          <w:color w:val="1A2F28"/>
          <w:sz w:val="22"/>
          <w:szCs w:val="22"/>
        </w:rPr>
        <w:t xml:space="preserve">A dedicated page for GTEEP’s signature conversation series under the Policy Engagement programme. This is the most interactive page on the site.</w:t>
      </w:r>
    </w:p>
    <w:p>
      <w:pPr>
        <w:pStyle w:val="Heading3"/>
        <w:spacing w:after="100" w:before="240" w:line="312"/>
      </w:pPr>
      <w:bookmarkStart w:id="100015" w:name="_Toc100015"/>
      <w:r>
        <w:rPr>
          <w:rFonts w:ascii="Times New Roman"/>
          <w:b/>
          <w:bCs/>
          <w:color w:val="0F172A"/>
          <w:sz w:val="24"/>
          <w:szCs w:val="24"/>
        </w:rPr>
        <w:t xml:space="preserve">Sections</w:t>
      </w:r>
      <w:bookmarkEnd w:id="100015"/>
    </w:p>
    <w:p>
      <w:pPr>
        <w:pStyle w:val="ListParagraph"/>
        <w:numPr>
          <w:ilvl w:val="0"/>
          <w:numId w:val="1"/>
        </w:numPr>
        <w:spacing w:after="60" w:line="312"/>
      </w:pPr>
      <w:r>
        <w:rPr>
          <w:rFonts w:ascii="Times New Roman"/>
          <w:b/>
          <w:bCs/>
          <w:color w:val="0F172A"/>
          <w:sz w:val="22"/>
          <w:szCs w:val="22"/>
        </w:rPr>
        <w:t xml:space="preserve">Introduction: </w:t>
      </w:r>
      <w:r>
        <w:rPr>
          <w:rFonts w:ascii="Times New Roman"/>
          <w:color w:val="1A2F28"/>
          <w:sz w:val="22"/>
          <w:szCs w:val="22"/>
        </w:rPr>
        <w:t xml:space="preserve">“Where Policy Meets Practice” — explains the fireside chat concept with “View Episodes” and “About Policy Engagement” buttons</w:t>
      </w:r>
    </w:p>
    <w:p>
      <w:pPr>
        <w:pStyle w:val="ListParagraph"/>
        <w:numPr>
          <w:ilvl w:val="0"/>
          <w:numId w:val="1"/>
        </w:numPr>
        <w:spacing w:after="60" w:line="312"/>
      </w:pPr>
      <w:r>
        <w:rPr>
          <w:rFonts w:ascii="Times New Roman"/>
          <w:b/>
          <w:bCs/>
          <w:color w:val="0F172A"/>
          <w:sz w:val="22"/>
          <w:szCs w:val="22"/>
        </w:rPr>
        <w:t xml:space="preserve">How It Works: </w:t>
      </w:r>
      <w:r>
        <w:rPr>
          <w:rFonts w:ascii="Times New Roman"/>
          <w:color w:val="1A2F28"/>
          <w:sz w:val="22"/>
          <w:szCs w:val="22"/>
        </w:rPr>
        <w:t xml:space="preserve">4 cards explaining the format: Expert Moderation, Diverse Panelists, Live Q&amp;A, Actionable Insights</w:t>
      </w:r>
    </w:p>
    <w:p>
      <w:pPr>
        <w:pStyle w:val="ListParagraph"/>
        <w:numPr>
          <w:ilvl w:val="0"/>
          <w:numId w:val="1"/>
        </w:numPr>
        <w:spacing w:after="60" w:line="312"/>
      </w:pPr>
      <w:r>
        <w:rPr>
          <w:rFonts w:ascii="Times New Roman"/>
          <w:b/>
          <w:bCs/>
          <w:color w:val="0F172A"/>
          <w:sz w:val="22"/>
          <w:szCs w:val="22"/>
        </w:rPr>
        <w:t xml:space="preserve">Episodes: </w:t>
      </w:r>
      <w:r>
        <w:rPr>
          <w:rFonts w:ascii="Times New Roman"/>
          <w:color w:val="1A2F28"/>
          <w:sz w:val="22"/>
          <w:szCs w:val="22"/>
        </w:rPr>
        <w:t xml:space="preserve">4 episode cards with status badges, speakers, topics, and action buttons</w:t>
      </w:r>
    </w:p>
    <w:p>
      <w:pPr>
        <w:pStyle w:val="ListParagraph"/>
        <w:numPr>
          <w:ilvl w:val="0"/>
          <w:numId w:val="1"/>
        </w:numPr>
        <w:spacing w:after="60" w:line="312"/>
      </w:pPr>
      <w:r>
        <w:rPr>
          <w:rFonts w:ascii="Times New Roman"/>
          <w:b/>
          <w:bCs/>
          <w:color w:val="0F172A"/>
          <w:sz w:val="22"/>
          <w:szCs w:val="22"/>
        </w:rPr>
        <w:t xml:space="preserve">Related Events: </w:t>
      </w:r>
      <w:r>
        <w:rPr>
          <w:rFonts w:ascii="Times New Roman"/>
          <w:color w:val="1A2F28"/>
          <w:sz w:val="22"/>
          <w:szCs w:val="22"/>
        </w:rPr>
        <w:t xml:space="preserve">Dynamic section pulling fireside-related events from WordPress</w:t>
      </w:r>
    </w:p>
    <w:p>
      <w:pPr>
        <w:pStyle w:val="ListParagraph"/>
        <w:numPr>
          <w:ilvl w:val="0"/>
          <w:numId w:val="1"/>
        </w:numPr>
        <w:spacing w:after="60" w:line="312"/>
      </w:pPr>
      <w:r>
        <w:rPr>
          <w:rFonts w:ascii="Times New Roman"/>
          <w:b/>
          <w:bCs/>
          <w:color w:val="0F172A"/>
          <w:sz w:val="22"/>
          <w:szCs w:val="22"/>
        </w:rPr>
        <w:t xml:space="preserve">Why It Matters: </w:t>
      </w:r>
      <w:r>
        <w:rPr>
          <w:rFonts w:ascii="Times New Roman"/>
          <w:color w:val="1A2F28"/>
          <w:sz w:val="22"/>
          <w:szCs w:val="22"/>
        </w:rPr>
        <w:t xml:space="preserve">Stats grid (4+ Episodes, 12+ Speakers, 500+ Attendees, 3+ Policy Briefs) + testimonial quote</w:t>
      </w:r>
    </w:p>
    <w:p>
      <w:pPr>
        <w:pStyle w:val="ListParagraph"/>
        <w:numPr>
          <w:ilvl w:val="0"/>
          <w:numId w:val="1"/>
        </w:numPr>
        <w:spacing w:after="60" w:line="312"/>
      </w:pPr>
      <w:r>
        <w:rPr>
          <w:rFonts w:ascii="Times New Roman"/>
          <w:b/>
          <w:bCs/>
          <w:color w:val="0F172A"/>
          <w:sz w:val="22"/>
          <w:szCs w:val="22"/>
        </w:rPr>
        <w:t xml:space="preserve">CTA: </w:t>
      </w:r>
      <w:r>
        <w:rPr>
          <w:rFonts w:ascii="Times New Roman"/>
          <w:color w:val="1A2F28"/>
          <w:sz w:val="22"/>
          <w:szCs w:val="22"/>
        </w:rPr>
        <w:t xml:space="preserve">“Join the Conversation” with registration and explore buttons</w:t>
      </w:r>
    </w:p>
    <w:p>
      <w:pPr>
        <w:pStyle w:val="Heading3"/>
        <w:spacing w:after="100" w:before="240" w:line="312"/>
      </w:pPr>
      <w:bookmarkStart w:id="100016" w:name="_Toc100016"/>
      <w:r>
        <w:rPr>
          <w:rFonts w:ascii="Times New Roman"/>
          <w:b/>
          <w:bCs/>
          <w:color w:val="0F172A"/>
          <w:sz w:val="24"/>
          <w:szCs w:val="24"/>
        </w:rPr>
        <w:t xml:space="preserve">Episode List</w:t>
      </w:r>
      <w:bookmarkEnd w:id="100016"/>
    </w:p>
    <w:tbl>
      <w:tblPr>
        <w:tblW w:type="pct" w:w="100%"/>
        <w:tblBorders>
          <w:top w:val="single" w:color="2A7A65" w:sz="2"/>
          <w:left w:val="none"/>
          <w:bottom w:val="single" w:color="2A7A65" w:sz="2"/>
          <w:right w:val="none"/>
          <w:insideH w:val="single" w:color="D0DAD4" w:sz="1"/>
          <w:insideV w:val="single" w:color="D0DAD4" w:sz="1"/>
        </w:tblBorders>
      </w:tblPr>
      <w:tblGrid>
        <w:gridCol w:w="100"/>
        <w:gridCol w:w="100"/>
        <w:gridCol w:w="100"/>
        <w:gridCol w:w="100"/>
      </w:tblGrid>
      <w:tr>
        <w:trPr>
          <w:cantSplit/>
          <w:tblHeader/>
        </w:trPr>
        <w:tc>
          <w:tcPr>
            <w:shd w:fill="2A7A65" w:val="clear"/>
            <w:tcMar>
              <w:top w:type="dxa" w:w="60"/>
              <w:left w:type="dxa" w:w="100"/>
              <w:bottom w:type="dxa" w:w="60"/>
              <w:right w:type="dxa" w:w="100"/>
            </w:tcMar>
          </w:tcPr>
          <w:p>
            <w:r>
              <w:rPr>
                <w:rFonts w:ascii="Times New Roman"/>
                <w:b/>
                <w:bCs/>
                <w:color w:val="FFFFFF"/>
                <w:sz w:val="20"/>
                <w:szCs w:val="20"/>
              </w:rPr>
              <w:t xml:space="preserve">Episode</w:t>
            </w:r>
          </w:p>
        </w:tc>
        <w:tc>
          <w:tcPr>
            <w:shd w:fill="2A7A65" w:val="clear"/>
            <w:tcMar>
              <w:top w:type="dxa" w:w="60"/>
              <w:left w:type="dxa" w:w="100"/>
              <w:bottom w:type="dxa" w:w="60"/>
              <w:right w:type="dxa" w:w="100"/>
            </w:tcMar>
          </w:tcPr>
          <w:p>
            <w:r>
              <w:rPr>
                <w:rFonts w:ascii="Times New Roman"/>
                <w:b/>
                <w:bCs/>
                <w:color w:val="FFFFFF"/>
                <w:sz w:val="20"/>
                <w:szCs w:val="20"/>
              </w:rPr>
              <w:t xml:space="preserve">Title</w:t>
            </w:r>
          </w:p>
        </w:tc>
        <w:tc>
          <w:tcPr>
            <w:shd w:fill="2A7A65" w:val="clear"/>
            <w:tcMar>
              <w:top w:type="dxa" w:w="60"/>
              <w:left w:type="dxa" w:w="100"/>
              <w:bottom w:type="dxa" w:w="60"/>
              <w:right w:type="dxa" w:w="100"/>
            </w:tcMar>
          </w:tcPr>
          <w:p>
            <w:r>
              <w:rPr>
                <w:rFonts w:ascii="Times New Roman"/>
                <w:b/>
                <w:bCs/>
                <w:color w:val="FFFFFF"/>
                <w:sz w:val="20"/>
                <w:szCs w:val="20"/>
              </w:rPr>
              <w:t xml:space="preserve">Status</w:t>
            </w:r>
          </w:p>
        </w:tc>
        <w:tc>
          <w:tcPr>
            <w:shd w:fill="2A7A65" w:val="clear"/>
            <w:tcMar>
              <w:top w:type="dxa" w:w="60"/>
              <w:left w:type="dxa" w:w="100"/>
              <w:bottom w:type="dxa" w:w="60"/>
              <w:right w:type="dxa" w:w="100"/>
            </w:tcMar>
          </w:tcPr>
          <w:p>
            <w:r>
              <w:rPr>
                <w:rFonts w:ascii="Times New Roman"/>
                <w:b/>
                <w:bCs/>
                <w:color w:val="FFFFFF"/>
                <w:sz w:val="20"/>
                <w:szCs w:val="20"/>
              </w:rPr>
              <w:t xml:space="preserve">Key Action</w:t>
            </w:r>
          </w:p>
        </w:tc>
      </w:tr>
      <w:tr>
        <w:trPr>
          <w:cantSplit/>
        </w:trPr>
        <w:tc>
          <w:tcPr>
            <w:shd w:fill="EDF5F2" w:val="clear"/>
            <w:tcMar>
              <w:top w:type="dxa" w:w="50"/>
              <w:left w:type="dxa" w:w="100"/>
              <w:bottom w:type="dxa" w:w="50"/>
              <w:right w:type="dxa" w:w="100"/>
            </w:tcMar>
          </w:tcPr>
          <w:p>
            <w:pPr>
              <w:spacing w:line="280"/>
            </w:pPr>
            <w:r>
              <w:rPr>
                <w:rFonts w:ascii="Times New Roman"/>
                <w:color w:val="1A2F28"/>
                <w:sz w:val="20"/>
                <w:szCs w:val="20"/>
              </w:rPr>
              <w:t xml:space="preserve">1</w:t>
            </w:r>
          </w:p>
        </w:tc>
        <w:tc>
          <w:tcPr>
            <w:shd w:fill="EDF5F2" w:val="clear"/>
            <w:tcMar>
              <w:top w:type="dxa" w:w="50"/>
              <w:left w:type="dxa" w:w="100"/>
              <w:bottom w:type="dxa" w:w="50"/>
              <w:right w:type="dxa" w:w="100"/>
            </w:tcMar>
          </w:tcPr>
          <w:p>
            <w:pPr>
              <w:spacing w:line="280"/>
            </w:pPr>
            <w:r>
              <w:rPr>
                <w:rFonts w:ascii="Times New Roman"/>
                <w:color w:val="1A2F28"/>
                <w:sz w:val="20"/>
                <w:szCs w:val="20"/>
              </w:rPr>
              <w:t xml:space="preserve">Africa: The Gender Backlash</w:t>
            </w:r>
          </w:p>
        </w:tc>
        <w:tc>
          <w:tcPr>
            <w:shd w:fill="EDF5F2" w:val="clear"/>
            <w:tcMar>
              <w:top w:type="dxa" w:w="50"/>
              <w:left w:type="dxa" w:w="100"/>
              <w:bottom w:type="dxa" w:w="50"/>
              <w:right w:type="dxa" w:w="100"/>
            </w:tcMar>
          </w:tcPr>
          <w:p>
            <w:pPr>
              <w:spacing w:line="280"/>
            </w:pPr>
            <w:r>
              <w:rPr>
                <w:rFonts w:ascii="Times New Roman"/>
                <w:color w:val="1A2F28"/>
                <w:sz w:val="20"/>
                <w:szCs w:val="20"/>
              </w:rPr>
              <w:t xml:space="preserve">Recorded</w:t>
            </w:r>
          </w:p>
        </w:tc>
        <w:tc>
          <w:tcPr>
            <w:shd w:fill="EDF5F2" w:val="clear"/>
            <w:tcMar>
              <w:top w:type="dxa" w:w="50"/>
              <w:left w:type="dxa" w:w="100"/>
              <w:bottom w:type="dxa" w:w="50"/>
              <w:right w:type="dxa" w:w="100"/>
            </w:tcMar>
          </w:tcPr>
          <w:p>
            <w:pPr>
              <w:spacing w:line="280"/>
            </w:pPr>
            <w:r>
              <w:rPr>
                <w:rFonts w:ascii="Times New Roman"/>
                <w:color w:val="1A2F28"/>
                <w:sz w:val="20"/>
                <w:szCs w:val="20"/>
              </w:rPr>
              <w:t xml:space="preserve">Watch Recording + Download Slides</w:t>
            </w:r>
          </w:p>
        </w:tc>
      </w:tr>
      <w:tr>
        <w:trPr>
          <w:cantSplit/>
        </w:trPr>
        <w:tc>
          <w:tcPr>
            <w:shd w:fill="FFFFFF" w:val="clear"/>
            <w:tcMar>
              <w:top w:type="dxa" w:w="50"/>
              <w:left w:type="dxa" w:w="100"/>
              <w:bottom w:type="dxa" w:w="50"/>
              <w:right w:type="dxa" w:w="100"/>
            </w:tcMar>
          </w:tcPr>
          <w:p>
            <w:pPr>
              <w:spacing w:line="280"/>
            </w:pPr>
            <w:r>
              <w:rPr>
                <w:rFonts w:ascii="Times New Roman"/>
                <w:color w:val="1A2F28"/>
                <w:sz w:val="20"/>
                <w:szCs w:val="20"/>
              </w:rPr>
              <w:t xml:space="preserve">2</w:t>
            </w:r>
          </w:p>
        </w:tc>
        <w:tc>
          <w:tcPr>
            <w:shd w:fill="FFFFFF" w:val="clear"/>
            <w:tcMar>
              <w:top w:type="dxa" w:w="50"/>
              <w:left w:type="dxa" w:w="100"/>
              <w:bottom w:type="dxa" w:w="50"/>
              <w:right w:type="dxa" w:w="100"/>
            </w:tcMar>
          </w:tcPr>
          <w:p>
            <w:pPr>
              <w:spacing w:line="280"/>
            </w:pPr>
            <w:r>
              <w:rPr>
                <w:rFonts w:ascii="Times New Roman"/>
                <w:color w:val="1A2F28"/>
                <w:sz w:val="20"/>
                <w:szCs w:val="20"/>
              </w:rPr>
              <w:t xml:space="preserve">Trade Justice vs. Free Trade: Africa’s Dilemma</w:t>
            </w:r>
          </w:p>
        </w:tc>
        <w:tc>
          <w:tcPr>
            <w:shd w:fill="FFFFFF" w:val="clear"/>
            <w:tcMar>
              <w:top w:type="dxa" w:w="50"/>
              <w:left w:type="dxa" w:w="100"/>
              <w:bottom w:type="dxa" w:w="50"/>
              <w:right w:type="dxa" w:w="100"/>
            </w:tcMar>
          </w:tcPr>
          <w:p>
            <w:pPr>
              <w:spacing w:line="280"/>
            </w:pPr>
            <w:r>
              <w:rPr>
                <w:rFonts w:ascii="Times New Roman"/>
                <w:color w:val="1A2F28"/>
                <w:sz w:val="20"/>
                <w:szCs w:val="20"/>
              </w:rPr>
              <w:t xml:space="preserve">Upcoming</w:t>
            </w:r>
          </w:p>
        </w:tc>
        <w:tc>
          <w:tcPr>
            <w:shd w:fill="FFFFFF" w:val="clear"/>
            <w:tcMar>
              <w:top w:type="dxa" w:w="50"/>
              <w:left w:type="dxa" w:w="100"/>
              <w:bottom w:type="dxa" w:w="50"/>
              <w:right w:type="dxa" w:w="100"/>
            </w:tcMar>
          </w:tcPr>
          <w:p>
            <w:pPr>
              <w:spacing w:line="280"/>
            </w:pPr>
            <w:r>
              <w:rPr>
                <w:rFonts w:ascii="Times New Roman"/>
                <w:color w:val="1A2F28"/>
                <w:sz w:val="20"/>
                <w:szCs w:val="20"/>
              </w:rPr>
              <w:t xml:space="preserve">Register Interest</w:t>
            </w:r>
          </w:p>
        </w:tc>
      </w:tr>
      <w:tr>
        <w:trPr>
          <w:cantSplit/>
        </w:trPr>
        <w:tc>
          <w:tcPr>
            <w:shd w:fill="EDF5F2" w:val="clear"/>
            <w:tcMar>
              <w:top w:type="dxa" w:w="50"/>
              <w:left w:type="dxa" w:w="100"/>
              <w:bottom w:type="dxa" w:w="50"/>
              <w:right w:type="dxa" w:w="100"/>
            </w:tcMar>
          </w:tcPr>
          <w:p>
            <w:pPr>
              <w:spacing w:line="280"/>
            </w:pPr>
            <w:r>
              <w:rPr>
                <w:rFonts w:ascii="Times New Roman"/>
                <w:color w:val="1A2F28"/>
                <w:sz w:val="20"/>
                <w:szCs w:val="20"/>
              </w:rPr>
              <w:t xml:space="preserve">3</w:t>
            </w:r>
          </w:p>
        </w:tc>
        <w:tc>
          <w:tcPr>
            <w:shd w:fill="EDF5F2" w:val="clear"/>
            <w:tcMar>
              <w:top w:type="dxa" w:w="50"/>
              <w:left w:type="dxa" w:w="100"/>
              <w:bottom w:type="dxa" w:w="50"/>
              <w:right w:type="dxa" w:w="100"/>
            </w:tcMar>
          </w:tcPr>
          <w:p>
            <w:pPr>
              <w:spacing w:line="280"/>
            </w:pPr>
            <w:r>
              <w:rPr>
                <w:rFonts w:ascii="Times New Roman"/>
                <w:color w:val="1A2F28"/>
                <w:sz w:val="20"/>
                <w:szCs w:val="20"/>
              </w:rPr>
              <w:t xml:space="preserve">Youth, Tech &amp; the Future of Work in Africa</w:t>
            </w:r>
          </w:p>
        </w:tc>
        <w:tc>
          <w:tcPr>
            <w:shd w:fill="EDF5F2" w:val="clear"/>
            <w:tcMar>
              <w:top w:type="dxa" w:w="50"/>
              <w:left w:type="dxa" w:w="100"/>
              <w:bottom w:type="dxa" w:w="50"/>
              <w:right w:type="dxa" w:w="100"/>
            </w:tcMar>
          </w:tcPr>
          <w:p>
            <w:pPr>
              <w:spacing w:line="280"/>
            </w:pPr>
            <w:r>
              <w:rPr>
                <w:rFonts w:ascii="Times New Roman"/>
                <w:color w:val="1A2F28"/>
                <w:sz w:val="20"/>
                <w:szCs w:val="20"/>
              </w:rPr>
              <w:t xml:space="preserve">Upcoming</w:t>
            </w:r>
          </w:p>
        </w:tc>
        <w:tc>
          <w:tcPr>
            <w:shd w:fill="EDF5F2" w:val="clear"/>
            <w:tcMar>
              <w:top w:type="dxa" w:w="50"/>
              <w:left w:type="dxa" w:w="100"/>
              <w:bottom w:type="dxa" w:w="50"/>
              <w:right w:type="dxa" w:w="100"/>
            </w:tcMar>
          </w:tcPr>
          <w:p>
            <w:pPr>
              <w:spacing w:line="280"/>
            </w:pPr>
            <w:r>
              <w:rPr>
                <w:rFonts w:ascii="Times New Roman"/>
                <w:color w:val="1A2F28"/>
                <w:sz w:val="20"/>
                <w:szCs w:val="20"/>
              </w:rPr>
              <w:t xml:space="preserve">Register Interest</w:t>
            </w:r>
          </w:p>
        </w:tc>
      </w:tr>
      <w:tr>
        <w:trPr>
          <w:cantSplit/>
        </w:trPr>
        <w:tc>
          <w:tcPr>
            <w:shd w:fill="FFFFFF" w:val="clear"/>
            <w:tcMar>
              <w:top w:type="dxa" w:w="50"/>
              <w:left w:type="dxa" w:w="100"/>
              <w:bottom w:type="dxa" w:w="50"/>
              <w:right w:type="dxa" w:w="100"/>
            </w:tcMar>
          </w:tcPr>
          <w:p>
            <w:pPr>
              <w:spacing w:line="280"/>
            </w:pPr>
            <w:r>
              <w:rPr>
                <w:rFonts w:ascii="Times New Roman"/>
                <w:color w:val="1A2F28"/>
                <w:sz w:val="20"/>
                <w:szCs w:val="20"/>
              </w:rPr>
              <w:t xml:space="preserve">4</w:t>
            </w:r>
          </w:p>
        </w:tc>
        <w:tc>
          <w:tcPr>
            <w:shd w:fill="FFFFFF" w:val="clear"/>
            <w:tcMar>
              <w:top w:type="dxa" w:w="50"/>
              <w:left w:type="dxa" w:w="100"/>
              <w:bottom w:type="dxa" w:w="50"/>
              <w:right w:type="dxa" w:w="100"/>
            </w:tcMar>
          </w:tcPr>
          <w:p>
            <w:pPr>
              <w:spacing w:line="280"/>
            </w:pPr>
            <w:r>
              <w:rPr>
                <w:rFonts w:ascii="Times New Roman"/>
                <w:color w:val="1A2F28"/>
                <w:sz w:val="20"/>
                <w:szCs w:val="20"/>
              </w:rPr>
              <w:t xml:space="preserve">Climate Finance: Who Pays for Africa’s Resilience?</w:t>
            </w:r>
          </w:p>
        </w:tc>
        <w:tc>
          <w:tcPr>
            <w:shd w:fill="FFFFFF" w:val="clear"/>
            <w:tcMar>
              <w:top w:type="dxa" w:w="50"/>
              <w:left w:type="dxa" w:w="100"/>
              <w:bottom w:type="dxa" w:w="50"/>
              <w:right w:type="dxa" w:w="100"/>
            </w:tcMar>
          </w:tcPr>
          <w:p>
            <w:pPr>
              <w:spacing w:line="280"/>
            </w:pPr>
            <w:r>
              <w:rPr>
                <w:rFonts w:ascii="Times New Roman"/>
                <w:color w:val="1A2F28"/>
                <w:sz w:val="20"/>
                <w:szCs w:val="20"/>
              </w:rPr>
              <w:t xml:space="preserve">Upcoming</w:t>
            </w:r>
          </w:p>
        </w:tc>
        <w:tc>
          <w:tcPr>
            <w:shd w:fill="FFFFFF" w:val="clear"/>
            <w:tcMar>
              <w:top w:type="dxa" w:w="50"/>
              <w:left w:type="dxa" w:w="100"/>
              <w:bottom w:type="dxa" w:w="50"/>
              <w:right w:type="dxa" w:w="100"/>
            </w:tcMar>
          </w:tcPr>
          <w:p>
            <w:pPr>
              <w:spacing w:line="280"/>
            </w:pPr>
            <w:r>
              <w:rPr>
                <w:rFonts w:ascii="Times New Roman"/>
                <w:color w:val="1A2F28"/>
                <w:sz w:val="20"/>
                <w:szCs w:val="20"/>
              </w:rPr>
              <w:t xml:space="preserve">Register Interest</w:t>
            </w:r>
          </w:p>
        </w:tc>
      </w:tr>
    </w:tbl>
    <w:p>
      <w:pPr>
        <w:spacing w:before="100"/>
      </w:pPr>
    </w:p>
    <w:p>
      <w:pPr>
        <w:pStyle w:val="Heading3"/>
        <w:spacing w:after="100" w:before="240" w:line="312"/>
      </w:pPr>
      <w:bookmarkStart w:id="100017" w:name="_Toc100017"/>
      <w:r>
        <w:rPr>
          <w:rFonts w:ascii="Times New Roman"/>
          <w:b/>
          <w:bCs/>
          <w:color w:val="0F172A"/>
          <w:sz w:val="24"/>
          <w:szCs w:val="24"/>
        </w:rPr>
        <w:t xml:space="preserve">Download Feature</w:t>
      </w:r>
      <w:bookmarkEnd w:id="100017"/>
    </w:p>
    <w:p>
      <w:pPr>
        <w:spacing w:after="120" w:line="312"/>
        <w:jc w:val="both"/>
      </w:pPr>
      <w:r>
        <w:rPr>
          <w:rFonts w:ascii="Times New Roman"/>
          <w:color w:val="1A2F28"/>
          <w:sz w:val="22"/>
          <w:szCs w:val="22"/>
        </w:rPr>
        <w:t xml:space="preserve">Recorded episodes with presentation slides have a “Download Slides” button. Clicking it opens a dialog form that captures the visitor’s name and email address. After submitting, the download starts automatically and the lead is saved to the database. This feature uses the /api/download/request endpoint.</w:t>
      </w:r>
    </w:p>
    <w:p>
      <w:pPr>
        <w:pStyle w:val="Heading2"/>
        <w:spacing w:after="120" w:before="300" w:line="312"/>
      </w:pPr>
      <w:bookmarkStart w:id="100018" w:name="_Toc100018"/>
      <w:r>
        <w:rPr>
          <w:rFonts w:ascii="Times New Roman"/>
          <w:b/>
          <w:bCs/>
          <w:color w:val="2A7A65"/>
          <w:sz w:val="28"/>
          <w:szCs w:val="28"/>
        </w:rPr>
        <w:t xml:space="preserve">3.5 Our Partners (/partners)</w:t>
      </w:r>
      <w:bookmarkEnd w:id="100018"/>
    </w:p>
    <w:p>
      <w:pPr>
        <w:spacing w:after="120" w:line="312"/>
        <w:jc w:val="both"/>
      </w:pPr>
      <w:r>
        <w:rPr>
          <w:rFonts w:ascii="Times New Roman"/>
          <w:color w:val="1A2F28"/>
          <w:sz w:val="22"/>
          <w:szCs w:val="22"/>
        </w:rPr>
        <w:t xml:space="preserve">Displays GTEEP’s institutional partners organized by type.</w:t>
      </w:r>
    </w:p>
    <w:p>
      <w:pPr>
        <w:pStyle w:val="Heading3"/>
        <w:spacing w:after="100" w:before="240" w:line="312"/>
      </w:pPr>
      <w:bookmarkStart w:id="100019" w:name="_Toc100019"/>
      <w:r>
        <w:rPr>
          <w:rFonts w:ascii="Times New Roman"/>
          <w:b/>
          <w:bCs/>
          <w:color w:val="0F172A"/>
          <w:sz w:val="24"/>
          <w:szCs w:val="24"/>
        </w:rPr>
        <w:t xml:space="preserve">Partner Types</w:t>
      </w:r>
      <w:bookmarkEnd w:id="100019"/>
    </w:p>
    <w:tbl>
      <w:tblPr>
        <w:tblW w:type="pct" w:w="100%"/>
        <w:tblBorders>
          <w:top w:val="single" w:color="2A7A65" w:sz="2"/>
          <w:left w:val="none"/>
          <w:bottom w:val="single" w:color="2A7A65" w:sz="2"/>
          <w:right w:val="none"/>
          <w:insideH w:val="single" w:color="D0DAD4" w:sz="1"/>
          <w:insideV w:val="single" w:color="D0DAD4" w:sz="1"/>
        </w:tblBorders>
      </w:tblPr>
      <w:tblGrid>
        <w:gridCol w:w="100"/>
        <w:gridCol w:w="100"/>
        <w:gridCol w:w="100"/>
      </w:tblGrid>
      <w:tr>
        <w:trPr>
          <w:cantSplit/>
          <w:tblHeader/>
        </w:trPr>
        <w:tc>
          <w:tcPr>
            <w:shd w:fill="2A7A65" w:val="clear"/>
            <w:tcMar>
              <w:top w:type="dxa" w:w="60"/>
              <w:left w:type="dxa" w:w="100"/>
              <w:bottom w:type="dxa" w:w="60"/>
              <w:right w:type="dxa" w:w="100"/>
            </w:tcMar>
          </w:tcPr>
          <w:p>
            <w:r>
              <w:rPr>
                <w:rFonts w:ascii="Times New Roman"/>
                <w:b/>
                <w:bCs/>
                <w:color w:val="FFFFFF"/>
                <w:sz w:val="20"/>
                <w:szCs w:val="20"/>
              </w:rPr>
              <w:t xml:space="preserve">Type</w:t>
            </w:r>
          </w:p>
        </w:tc>
        <w:tc>
          <w:tcPr>
            <w:shd w:fill="2A7A65" w:val="clear"/>
            <w:tcMar>
              <w:top w:type="dxa" w:w="60"/>
              <w:left w:type="dxa" w:w="100"/>
              <w:bottom w:type="dxa" w:w="60"/>
              <w:right w:type="dxa" w:w="100"/>
            </w:tcMar>
          </w:tcPr>
          <w:p>
            <w:r>
              <w:rPr>
                <w:rFonts w:ascii="Times New Roman"/>
                <w:b/>
                <w:bCs/>
                <w:color w:val="FFFFFF"/>
                <w:sz w:val="20"/>
                <w:szCs w:val="20"/>
              </w:rPr>
              <w:t xml:space="preserve">Icon</w:t>
            </w:r>
          </w:p>
        </w:tc>
        <w:tc>
          <w:tcPr>
            <w:shd w:fill="2A7A65" w:val="clear"/>
            <w:tcMar>
              <w:top w:type="dxa" w:w="60"/>
              <w:left w:type="dxa" w:w="100"/>
              <w:bottom w:type="dxa" w:w="60"/>
              <w:right w:type="dxa" w:w="100"/>
            </w:tcMar>
          </w:tcPr>
          <w:p>
            <w:r>
              <w:rPr>
                <w:rFonts w:ascii="Times New Roman"/>
                <w:b/>
                <w:bCs/>
                <w:color w:val="FFFFFF"/>
                <w:sz w:val="20"/>
                <w:szCs w:val="20"/>
              </w:rPr>
              <w:t xml:space="preserve">Examples</w:t>
            </w:r>
          </w:p>
        </w:tc>
      </w:tr>
      <w:tr>
        <w:trPr>
          <w:cantSplit/>
        </w:trPr>
        <w:tc>
          <w:tcPr>
            <w:shd w:fill="EDF5F2" w:val="clear"/>
            <w:tcMar>
              <w:top w:type="dxa" w:w="50"/>
              <w:left w:type="dxa" w:w="100"/>
              <w:bottom w:type="dxa" w:w="50"/>
              <w:right w:type="dxa" w:w="100"/>
            </w:tcMar>
          </w:tcPr>
          <w:p>
            <w:pPr>
              <w:spacing w:line="280"/>
            </w:pPr>
            <w:r>
              <w:rPr>
                <w:rFonts w:ascii="Times New Roman"/>
                <w:color w:val="1A2F28"/>
                <w:sz w:val="20"/>
                <w:szCs w:val="20"/>
              </w:rPr>
              <w:t xml:space="preserve">University</w:t>
            </w:r>
          </w:p>
        </w:tc>
        <w:tc>
          <w:tcPr>
            <w:shd w:fill="EDF5F2" w:val="clear"/>
            <w:tcMar>
              <w:top w:type="dxa" w:w="50"/>
              <w:left w:type="dxa" w:w="100"/>
              <w:bottom w:type="dxa" w:w="50"/>
              <w:right w:type="dxa" w:w="100"/>
            </w:tcMar>
          </w:tcPr>
          <w:p>
            <w:pPr>
              <w:spacing w:line="280"/>
            </w:pPr>
            <w:r>
              <w:rPr>
                <w:rFonts w:ascii="Times New Roman"/>
                <w:color w:val="1A2F28"/>
                <w:sz w:val="20"/>
                <w:szCs w:val="20"/>
              </w:rPr>
              <w:t xml:space="preserve">GraduationCap</w:t>
            </w:r>
          </w:p>
        </w:tc>
        <w:tc>
          <w:tcPr>
            <w:shd w:fill="EDF5F2" w:val="clear"/>
            <w:tcMar>
              <w:top w:type="dxa" w:w="50"/>
              <w:left w:type="dxa" w:w="100"/>
              <w:bottom w:type="dxa" w:w="50"/>
              <w:right w:type="dxa" w:w="100"/>
            </w:tcMar>
          </w:tcPr>
          <w:p>
            <w:pPr>
              <w:spacing w:line="280"/>
            </w:pPr>
            <w:r>
              <w:rPr>
                <w:rFonts w:ascii="Times New Roman"/>
                <w:color w:val="1A2F28"/>
                <w:sz w:val="20"/>
                <w:szCs w:val="20"/>
              </w:rPr>
              <w:t xml:space="preserve">Academic institutions</w:t>
            </w:r>
          </w:p>
        </w:tc>
      </w:tr>
      <w:tr>
        <w:trPr>
          <w:cantSplit/>
        </w:trPr>
        <w:tc>
          <w:tcPr>
            <w:shd w:fill="FFFFFF" w:val="clear"/>
            <w:tcMar>
              <w:top w:type="dxa" w:w="50"/>
              <w:left w:type="dxa" w:w="100"/>
              <w:bottom w:type="dxa" w:w="50"/>
              <w:right w:type="dxa" w:w="100"/>
            </w:tcMar>
          </w:tcPr>
          <w:p>
            <w:pPr>
              <w:spacing w:line="280"/>
            </w:pPr>
            <w:r>
              <w:rPr>
                <w:rFonts w:ascii="Times New Roman"/>
                <w:color w:val="1A2F28"/>
                <w:sz w:val="20"/>
                <w:szCs w:val="20"/>
              </w:rPr>
              <w:t xml:space="preserve">Research Institute</w:t>
            </w:r>
          </w:p>
        </w:tc>
        <w:tc>
          <w:tcPr>
            <w:shd w:fill="FFFFFF" w:val="clear"/>
            <w:tcMar>
              <w:top w:type="dxa" w:w="50"/>
              <w:left w:type="dxa" w:w="100"/>
              <w:bottom w:type="dxa" w:w="50"/>
              <w:right w:type="dxa" w:w="100"/>
            </w:tcMar>
          </w:tcPr>
          <w:p>
            <w:pPr>
              <w:spacing w:line="280"/>
            </w:pPr>
            <w:r>
              <w:rPr>
                <w:rFonts w:ascii="Times New Roman"/>
                <w:color w:val="1A2F28"/>
                <w:sz w:val="20"/>
                <w:szCs w:val="20"/>
              </w:rPr>
              <w:t xml:space="preserve">FlaskConical</w:t>
            </w:r>
          </w:p>
        </w:tc>
        <w:tc>
          <w:tcPr>
            <w:shd w:fill="FFFFFF" w:val="clear"/>
            <w:tcMar>
              <w:top w:type="dxa" w:w="50"/>
              <w:left w:type="dxa" w:w="100"/>
              <w:bottom w:type="dxa" w:w="50"/>
              <w:right w:type="dxa" w:w="100"/>
            </w:tcMar>
          </w:tcPr>
          <w:p>
            <w:pPr>
              <w:spacing w:line="280"/>
            </w:pPr>
            <w:r>
              <w:rPr>
                <w:rFonts w:ascii="Times New Roman"/>
                <w:color w:val="1A2F28"/>
                <w:sz w:val="20"/>
                <w:szCs w:val="20"/>
              </w:rPr>
              <w:t xml:space="preserve">Policy research organizations</w:t>
            </w:r>
          </w:p>
        </w:tc>
      </w:tr>
      <w:tr>
        <w:trPr>
          <w:cantSplit/>
        </w:trPr>
        <w:tc>
          <w:tcPr>
            <w:shd w:fill="EDF5F2" w:val="clear"/>
            <w:tcMar>
              <w:top w:type="dxa" w:w="50"/>
              <w:left w:type="dxa" w:w="100"/>
              <w:bottom w:type="dxa" w:w="50"/>
              <w:right w:type="dxa" w:w="100"/>
            </w:tcMar>
          </w:tcPr>
          <w:p>
            <w:pPr>
              <w:spacing w:line="280"/>
            </w:pPr>
            <w:r>
              <w:rPr>
                <w:rFonts w:ascii="Times New Roman"/>
                <w:color w:val="1A2F28"/>
                <w:sz w:val="20"/>
                <w:szCs w:val="20"/>
              </w:rPr>
              <w:t xml:space="preserve">Government</w:t>
            </w:r>
          </w:p>
        </w:tc>
        <w:tc>
          <w:tcPr>
            <w:shd w:fill="EDF5F2" w:val="clear"/>
            <w:tcMar>
              <w:top w:type="dxa" w:w="50"/>
              <w:left w:type="dxa" w:w="100"/>
              <w:bottom w:type="dxa" w:w="50"/>
              <w:right w:type="dxa" w:w="100"/>
            </w:tcMar>
          </w:tcPr>
          <w:p>
            <w:pPr>
              <w:spacing w:line="280"/>
            </w:pPr>
            <w:r>
              <w:rPr>
                <w:rFonts w:ascii="Times New Roman"/>
                <w:color w:val="1A2F28"/>
                <w:sz w:val="20"/>
                <w:szCs w:val="20"/>
              </w:rPr>
              <w:t xml:space="preserve">Landmark</w:t>
            </w:r>
          </w:p>
        </w:tc>
        <w:tc>
          <w:tcPr>
            <w:shd w:fill="EDF5F2" w:val="clear"/>
            <w:tcMar>
              <w:top w:type="dxa" w:w="50"/>
              <w:left w:type="dxa" w:w="100"/>
              <w:bottom w:type="dxa" w:w="50"/>
              <w:right w:type="dxa" w:w="100"/>
            </w:tcMar>
          </w:tcPr>
          <w:p>
            <w:pPr>
              <w:spacing w:line="280"/>
            </w:pPr>
            <w:r>
              <w:rPr>
                <w:rFonts w:ascii="Times New Roman"/>
                <w:color w:val="1A2F28"/>
                <w:sz w:val="20"/>
                <w:szCs w:val="20"/>
              </w:rPr>
              <w:t xml:space="preserve">Government agencies and ministries</w:t>
            </w:r>
          </w:p>
        </w:tc>
      </w:tr>
      <w:tr>
        <w:trPr>
          <w:cantSplit/>
        </w:trPr>
        <w:tc>
          <w:tcPr>
            <w:shd w:fill="FFFFFF" w:val="clear"/>
            <w:tcMar>
              <w:top w:type="dxa" w:w="50"/>
              <w:left w:type="dxa" w:w="100"/>
              <w:bottom w:type="dxa" w:w="50"/>
              <w:right w:type="dxa" w:w="100"/>
            </w:tcMar>
          </w:tcPr>
          <w:p>
            <w:pPr>
              <w:spacing w:line="280"/>
            </w:pPr>
            <w:r>
              <w:rPr>
                <w:rFonts w:ascii="Times New Roman"/>
                <w:color w:val="1A2F28"/>
                <w:sz w:val="20"/>
                <w:szCs w:val="20"/>
              </w:rPr>
              <w:t xml:space="preserve">NGO</w:t>
            </w:r>
          </w:p>
        </w:tc>
        <w:tc>
          <w:tcPr>
            <w:shd w:fill="FFFFFF" w:val="clear"/>
            <w:tcMar>
              <w:top w:type="dxa" w:w="50"/>
              <w:left w:type="dxa" w:w="100"/>
              <w:bottom w:type="dxa" w:w="50"/>
              <w:right w:type="dxa" w:w="100"/>
            </w:tcMar>
          </w:tcPr>
          <w:p>
            <w:pPr>
              <w:spacing w:line="280"/>
            </w:pPr>
            <w:r>
              <w:rPr>
                <w:rFonts w:ascii="Times New Roman"/>
                <w:color w:val="1A2F28"/>
                <w:sz w:val="20"/>
                <w:szCs w:val="20"/>
              </w:rPr>
              <w:t xml:space="preserve">Heart</w:t>
            </w:r>
          </w:p>
        </w:tc>
        <w:tc>
          <w:tcPr>
            <w:shd w:fill="FFFFFF" w:val="clear"/>
            <w:tcMar>
              <w:top w:type="dxa" w:w="50"/>
              <w:left w:type="dxa" w:w="100"/>
              <w:bottom w:type="dxa" w:w="50"/>
              <w:right w:type="dxa" w:w="100"/>
            </w:tcMar>
          </w:tcPr>
          <w:p>
            <w:pPr>
              <w:spacing w:line="280"/>
            </w:pPr>
            <w:r>
              <w:rPr>
                <w:rFonts w:ascii="Times New Roman"/>
                <w:color w:val="1A2F28"/>
                <w:sz w:val="20"/>
                <w:szCs w:val="20"/>
              </w:rPr>
              <w:t xml:space="preserve">Non-governmental organizations</w:t>
            </w:r>
          </w:p>
        </w:tc>
      </w:tr>
      <w:tr>
        <w:trPr>
          <w:cantSplit/>
        </w:trPr>
        <w:tc>
          <w:tcPr>
            <w:shd w:fill="EDF5F2" w:val="clear"/>
            <w:tcMar>
              <w:top w:type="dxa" w:w="50"/>
              <w:left w:type="dxa" w:w="100"/>
              <w:bottom w:type="dxa" w:w="50"/>
              <w:right w:type="dxa" w:w="100"/>
            </w:tcMar>
          </w:tcPr>
          <w:p>
            <w:pPr>
              <w:spacing w:line="280"/>
            </w:pPr>
            <w:r>
              <w:rPr>
                <w:rFonts w:ascii="Times New Roman"/>
                <w:color w:val="1A2F28"/>
                <w:sz w:val="20"/>
                <w:szCs w:val="20"/>
              </w:rPr>
              <w:t xml:space="preserve">International Organization</w:t>
            </w:r>
          </w:p>
        </w:tc>
        <w:tc>
          <w:tcPr>
            <w:shd w:fill="EDF5F2" w:val="clear"/>
            <w:tcMar>
              <w:top w:type="dxa" w:w="50"/>
              <w:left w:type="dxa" w:w="100"/>
              <w:bottom w:type="dxa" w:w="50"/>
              <w:right w:type="dxa" w:w="100"/>
            </w:tcMar>
          </w:tcPr>
          <w:p>
            <w:pPr>
              <w:spacing w:line="280"/>
            </w:pPr>
            <w:r>
              <w:rPr>
                <w:rFonts w:ascii="Times New Roman"/>
                <w:color w:val="1A2F28"/>
                <w:sz w:val="20"/>
                <w:szCs w:val="20"/>
              </w:rPr>
              <w:t xml:space="preserve">Globe</w:t>
            </w:r>
          </w:p>
        </w:tc>
        <w:tc>
          <w:tcPr>
            <w:shd w:fill="EDF5F2" w:val="clear"/>
            <w:tcMar>
              <w:top w:type="dxa" w:w="50"/>
              <w:left w:type="dxa" w:w="100"/>
              <w:bottom w:type="dxa" w:w="50"/>
              <w:right w:type="dxa" w:w="100"/>
            </w:tcMar>
          </w:tcPr>
          <w:p>
            <w:pPr>
              <w:spacing w:line="280"/>
            </w:pPr>
            <w:r>
              <w:rPr>
                <w:rFonts w:ascii="Times New Roman"/>
                <w:color w:val="1A2F28"/>
                <w:sz w:val="20"/>
                <w:szCs w:val="20"/>
              </w:rPr>
              <w:t xml:space="preserve">Multilateral organizations</w:t>
            </w:r>
          </w:p>
        </w:tc>
      </w:tr>
      <w:tr>
        <w:trPr>
          <w:cantSplit/>
        </w:trPr>
        <w:tc>
          <w:tcPr>
            <w:shd w:fill="FFFFFF" w:val="clear"/>
            <w:tcMar>
              <w:top w:type="dxa" w:w="50"/>
              <w:left w:type="dxa" w:w="100"/>
              <w:bottom w:type="dxa" w:w="50"/>
              <w:right w:type="dxa" w:w="100"/>
            </w:tcMar>
          </w:tcPr>
          <w:p>
            <w:pPr>
              <w:spacing w:line="280"/>
            </w:pPr>
            <w:r>
              <w:rPr>
                <w:rFonts w:ascii="Times New Roman"/>
                <w:color w:val="1A2F28"/>
                <w:sz w:val="20"/>
                <w:szCs w:val="20"/>
              </w:rPr>
              <w:t xml:space="preserve">Private Sector</w:t>
            </w:r>
          </w:p>
        </w:tc>
        <w:tc>
          <w:tcPr>
            <w:shd w:fill="FFFFFF" w:val="clear"/>
            <w:tcMar>
              <w:top w:type="dxa" w:w="50"/>
              <w:left w:type="dxa" w:w="100"/>
              <w:bottom w:type="dxa" w:w="50"/>
              <w:right w:type="dxa" w:w="100"/>
            </w:tcMar>
          </w:tcPr>
          <w:p>
            <w:pPr>
              <w:spacing w:line="280"/>
            </w:pPr>
            <w:r>
              <w:rPr>
                <w:rFonts w:ascii="Times New Roman"/>
                <w:color w:val="1A2F28"/>
                <w:sz w:val="20"/>
                <w:szCs w:val="20"/>
              </w:rPr>
              <w:t xml:space="preserve">Briefcase</w:t>
            </w:r>
          </w:p>
        </w:tc>
        <w:tc>
          <w:tcPr>
            <w:shd w:fill="FFFFFF" w:val="clear"/>
            <w:tcMar>
              <w:top w:type="dxa" w:w="50"/>
              <w:left w:type="dxa" w:w="100"/>
              <w:bottom w:type="dxa" w:w="50"/>
              <w:right w:type="dxa" w:w="100"/>
            </w:tcMar>
          </w:tcPr>
          <w:p>
            <w:pPr>
              <w:spacing w:line="280"/>
            </w:pPr>
            <w:r>
              <w:rPr>
                <w:rFonts w:ascii="Times New Roman"/>
                <w:color w:val="1A2F28"/>
                <w:sz w:val="20"/>
                <w:szCs w:val="20"/>
              </w:rPr>
              <w:t xml:space="preserve">Corporate partners</w:t>
            </w:r>
          </w:p>
        </w:tc>
      </w:tr>
    </w:tbl>
    <w:p>
      <w:pPr>
        <w:spacing w:before="100"/>
      </w:pPr>
    </w:p>
    <w:p>
      <w:pPr>
        <w:spacing w:after="120" w:line="312"/>
        <w:jc w:val="both"/>
      </w:pPr>
      <w:r>
        <w:rPr>
          <w:rFonts w:ascii="Times New Roman"/>
          <w:color w:val="1A2F28"/>
          <w:sz w:val="22"/>
          <w:szCs w:val="22"/>
        </w:rPr>
        <w:t xml:space="preserve">Each partner card shows the partner’s name, description, country, and a “Visit Website” link to their external site.</w:t>
      </w:r>
    </w:p>
    <w:p>
      <w:pPr>
        <w:pStyle w:val="Heading2"/>
        <w:spacing w:after="120" w:before="300" w:line="312"/>
      </w:pPr>
      <w:bookmarkStart w:id="100020" w:name="_Toc100020"/>
      <w:r>
        <w:rPr>
          <w:rFonts w:ascii="Times New Roman"/>
          <w:b/>
          <w:bCs/>
          <w:color w:val="2A7A65"/>
          <w:sz w:val="28"/>
          <w:szCs w:val="28"/>
        </w:rPr>
        <w:t xml:space="preserve">3.6 Our Outputs (/outputs)</w:t>
      </w:r>
      <w:bookmarkEnd w:id="100020"/>
    </w:p>
    <w:p>
      <w:pPr>
        <w:spacing w:after="120" w:line="312"/>
        <w:jc w:val="both"/>
      </w:pPr>
      <w:r>
        <w:rPr>
          <w:rFonts w:ascii="Times New Roman"/>
          <w:color w:val="1A2F28"/>
          <w:sz w:val="22"/>
          <w:szCs w:val="22"/>
        </w:rPr>
        <w:t xml:space="preserve">A tabbed interface for browsing GTEEP’s knowledge products and outputs.</w:t>
      </w:r>
    </w:p>
    <w:p>
      <w:pPr>
        <w:pStyle w:val="Heading3"/>
        <w:spacing w:after="100" w:before="240" w:line="312"/>
      </w:pPr>
      <w:bookmarkStart w:id="100021" w:name="_Toc100021"/>
      <w:r>
        <w:rPr>
          <w:rFonts w:ascii="Times New Roman"/>
          <w:b/>
          <w:bCs/>
          <w:color w:val="0F172A"/>
          <w:sz w:val="24"/>
          <w:szCs w:val="24"/>
        </w:rPr>
        <w:t xml:space="preserve">Output Types &amp; Tabs</w:t>
      </w:r>
      <w:bookmarkEnd w:id="100021"/>
    </w:p>
    <w:tbl>
      <w:tblPr>
        <w:tblW w:type="pct" w:w="100%"/>
        <w:tblBorders>
          <w:top w:val="single" w:color="2A7A65" w:sz="2"/>
          <w:left w:val="none"/>
          <w:bottom w:val="single" w:color="2A7A65" w:sz="2"/>
          <w:right w:val="none"/>
          <w:insideH w:val="single" w:color="D0DAD4" w:sz="1"/>
          <w:insideV w:val="single" w:color="D0DAD4" w:sz="1"/>
        </w:tblBorders>
      </w:tblPr>
      <w:tblGrid>
        <w:gridCol w:w="100"/>
        <w:gridCol w:w="100"/>
        <w:gridCol w:w="100"/>
      </w:tblGrid>
      <w:tr>
        <w:trPr>
          <w:cantSplit/>
          <w:tblHeader/>
        </w:trPr>
        <w:tc>
          <w:tcPr>
            <w:shd w:fill="2A7A65" w:val="clear"/>
            <w:tcMar>
              <w:top w:type="dxa" w:w="60"/>
              <w:left w:type="dxa" w:w="100"/>
              <w:bottom w:type="dxa" w:w="60"/>
              <w:right w:type="dxa" w:w="100"/>
            </w:tcMar>
          </w:tcPr>
          <w:p>
            <w:r>
              <w:rPr>
                <w:rFonts w:ascii="Times New Roman"/>
                <w:b/>
                <w:bCs/>
                <w:color w:val="FFFFFF"/>
                <w:sz w:val="20"/>
                <w:szCs w:val="20"/>
              </w:rPr>
              <w:t xml:space="preserve">Tab</w:t>
            </w:r>
          </w:p>
        </w:tc>
        <w:tc>
          <w:tcPr>
            <w:shd w:fill="2A7A65" w:val="clear"/>
            <w:tcMar>
              <w:top w:type="dxa" w:w="60"/>
              <w:left w:type="dxa" w:w="100"/>
              <w:bottom w:type="dxa" w:w="60"/>
              <w:right w:type="dxa" w:w="100"/>
            </w:tcMar>
          </w:tcPr>
          <w:p>
            <w:r>
              <w:rPr>
                <w:rFonts w:ascii="Times New Roman"/>
                <w:b/>
                <w:bCs/>
                <w:color w:val="FFFFFF"/>
                <w:sz w:val="20"/>
                <w:szCs w:val="20"/>
              </w:rPr>
              <w:t xml:space="preserve">Type</w:t>
            </w:r>
          </w:p>
        </w:tc>
        <w:tc>
          <w:tcPr>
            <w:shd w:fill="2A7A65" w:val="clear"/>
            <w:tcMar>
              <w:top w:type="dxa" w:w="60"/>
              <w:left w:type="dxa" w:w="100"/>
              <w:bottom w:type="dxa" w:w="60"/>
              <w:right w:type="dxa" w:w="100"/>
            </w:tcMar>
          </w:tcPr>
          <w:p>
            <w:r>
              <w:rPr>
                <w:rFonts w:ascii="Times New Roman"/>
                <w:b/>
                <w:bCs/>
                <w:color w:val="FFFFFF"/>
                <w:sz w:val="20"/>
                <w:szCs w:val="20"/>
              </w:rPr>
              <w:t xml:space="preserve">Color Code</w:t>
            </w:r>
          </w:p>
        </w:tc>
      </w:tr>
      <w:tr>
        <w:trPr>
          <w:cantSplit/>
        </w:trPr>
        <w:tc>
          <w:tcPr>
            <w:shd w:fill="EDF5F2" w:val="clear"/>
            <w:tcMar>
              <w:top w:type="dxa" w:w="50"/>
              <w:left w:type="dxa" w:w="100"/>
              <w:bottom w:type="dxa" w:w="50"/>
              <w:right w:type="dxa" w:w="100"/>
            </w:tcMar>
          </w:tcPr>
          <w:p>
            <w:pPr>
              <w:spacing w:line="280"/>
            </w:pPr>
            <w:r>
              <w:rPr>
                <w:rFonts w:ascii="Times New Roman"/>
                <w:color w:val="1A2F28"/>
                <w:sz w:val="20"/>
                <w:szCs w:val="20"/>
              </w:rPr>
              <w:t xml:space="preserve">All</w:t>
            </w:r>
          </w:p>
        </w:tc>
        <w:tc>
          <w:tcPr>
            <w:shd w:fill="EDF5F2" w:val="clear"/>
            <w:tcMar>
              <w:top w:type="dxa" w:w="50"/>
              <w:left w:type="dxa" w:w="100"/>
              <w:bottom w:type="dxa" w:w="50"/>
              <w:right w:type="dxa" w:w="100"/>
            </w:tcMar>
          </w:tcPr>
          <w:p>
            <w:pPr>
              <w:spacing w:line="280"/>
            </w:pPr>
            <w:r>
              <w:rPr>
                <w:rFonts w:ascii="Times New Roman"/>
                <w:color w:val="1A2F28"/>
                <w:sz w:val="20"/>
                <w:szCs w:val="20"/>
              </w:rPr>
              <w:t xml:space="preserve">All outputs combined</w:t>
            </w:r>
          </w:p>
        </w:tc>
        <w:tc>
          <w:tcPr>
            <w:shd w:fill="EDF5F2" w:val="clear"/>
            <w:tcMar>
              <w:top w:type="dxa" w:w="50"/>
              <w:left w:type="dxa" w:w="100"/>
              <w:bottom w:type="dxa" w:w="50"/>
              <w:right w:type="dxa" w:w="100"/>
            </w:tcMar>
          </w:tcPr>
          <w:p>
            <w:pPr>
              <w:spacing w:line="280"/>
            </w:pPr>
            <w:r>
              <w:rPr>
                <w:rFonts w:ascii="Times New Roman"/>
                <w:color w:val="1A2F28"/>
                <w:sz w:val="20"/>
                <w:szCs w:val="20"/>
              </w:rPr>
              <w:t xml:space="preserve">—</w:t>
            </w:r>
          </w:p>
        </w:tc>
      </w:tr>
      <w:tr>
        <w:trPr>
          <w:cantSplit/>
        </w:trPr>
        <w:tc>
          <w:tcPr>
            <w:shd w:fill="FFFFFF" w:val="clear"/>
            <w:tcMar>
              <w:top w:type="dxa" w:w="50"/>
              <w:left w:type="dxa" w:w="100"/>
              <w:bottom w:type="dxa" w:w="50"/>
              <w:right w:type="dxa" w:w="100"/>
            </w:tcMar>
          </w:tcPr>
          <w:p>
            <w:pPr>
              <w:spacing w:line="280"/>
            </w:pPr>
            <w:r>
              <w:rPr>
                <w:rFonts w:ascii="Times New Roman"/>
                <w:color w:val="1A2F28"/>
                <w:sz w:val="20"/>
                <w:szCs w:val="20"/>
              </w:rPr>
              <w:t xml:space="preserve">Concept Notes</w:t>
            </w:r>
          </w:p>
        </w:tc>
        <w:tc>
          <w:tcPr>
            <w:shd w:fill="FFFFFF" w:val="clear"/>
            <w:tcMar>
              <w:top w:type="dxa" w:w="50"/>
              <w:left w:type="dxa" w:w="100"/>
              <w:bottom w:type="dxa" w:w="50"/>
              <w:right w:type="dxa" w:w="100"/>
            </w:tcMar>
          </w:tcPr>
          <w:p>
            <w:pPr>
              <w:spacing w:line="280"/>
            </w:pPr>
            <w:r>
              <w:rPr>
                <w:rFonts w:ascii="Times New Roman"/>
                <w:color w:val="1A2F28"/>
                <w:sz w:val="20"/>
                <w:szCs w:val="20"/>
              </w:rPr>
              <w:t xml:space="preserve">Concept Note</w:t>
            </w:r>
          </w:p>
        </w:tc>
        <w:tc>
          <w:tcPr>
            <w:shd w:fill="FFFFFF" w:val="clear"/>
            <w:tcMar>
              <w:top w:type="dxa" w:w="50"/>
              <w:left w:type="dxa" w:w="100"/>
              <w:bottom w:type="dxa" w:w="50"/>
              <w:right w:type="dxa" w:w="100"/>
            </w:tcMar>
          </w:tcPr>
          <w:p>
            <w:pPr>
              <w:spacing w:line="280"/>
            </w:pPr>
            <w:r>
              <w:rPr>
                <w:rFonts w:ascii="Times New Roman"/>
                <w:color w:val="1A2F28"/>
                <w:sz w:val="20"/>
                <w:szCs w:val="20"/>
              </w:rPr>
              <w:t xml:space="preserve">Green</w:t>
            </w:r>
          </w:p>
        </w:tc>
      </w:tr>
      <w:tr>
        <w:trPr>
          <w:cantSplit/>
        </w:trPr>
        <w:tc>
          <w:tcPr>
            <w:shd w:fill="EDF5F2" w:val="clear"/>
            <w:tcMar>
              <w:top w:type="dxa" w:w="50"/>
              <w:left w:type="dxa" w:w="100"/>
              <w:bottom w:type="dxa" w:w="50"/>
              <w:right w:type="dxa" w:w="100"/>
            </w:tcMar>
          </w:tcPr>
          <w:p>
            <w:pPr>
              <w:spacing w:line="280"/>
            </w:pPr>
            <w:r>
              <w:rPr>
                <w:rFonts w:ascii="Times New Roman"/>
                <w:color w:val="1A2F28"/>
                <w:sz w:val="20"/>
                <w:szCs w:val="20"/>
              </w:rPr>
              <w:t xml:space="preserve">Policy Briefs</w:t>
            </w:r>
          </w:p>
        </w:tc>
        <w:tc>
          <w:tcPr>
            <w:shd w:fill="EDF5F2" w:val="clear"/>
            <w:tcMar>
              <w:top w:type="dxa" w:w="50"/>
              <w:left w:type="dxa" w:w="100"/>
              <w:bottom w:type="dxa" w:w="50"/>
              <w:right w:type="dxa" w:w="100"/>
            </w:tcMar>
          </w:tcPr>
          <w:p>
            <w:pPr>
              <w:spacing w:line="280"/>
            </w:pPr>
            <w:r>
              <w:rPr>
                <w:rFonts w:ascii="Times New Roman"/>
                <w:color w:val="1A2F28"/>
                <w:sz w:val="20"/>
                <w:szCs w:val="20"/>
              </w:rPr>
              <w:t xml:space="preserve">Policy Brief</w:t>
            </w:r>
          </w:p>
        </w:tc>
        <w:tc>
          <w:tcPr>
            <w:shd w:fill="EDF5F2" w:val="clear"/>
            <w:tcMar>
              <w:top w:type="dxa" w:w="50"/>
              <w:left w:type="dxa" w:w="100"/>
              <w:bottom w:type="dxa" w:w="50"/>
              <w:right w:type="dxa" w:w="100"/>
            </w:tcMar>
          </w:tcPr>
          <w:p>
            <w:pPr>
              <w:spacing w:line="280"/>
            </w:pPr>
            <w:r>
              <w:rPr>
                <w:rFonts w:ascii="Times New Roman"/>
                <w:color w:val="1A2F28"/>
                <w:sz w:val="20"/>
                <w:szCs w:val="20"/>
              </w:rPr>
              <w:t xml:space="preserve">Amber</w:t>
            </w:r>
          </w:p>
        </w:tc>
      </w:tr>
      <w:tr>
        <w:trPr>
          <w:cantSplit/>
        </w:trPr>
        <w:tc>
          <w:tcPr>
            <w:shd w:fill="FFFFFF" w:val="clear"/>
            <w:tcMar>
              <w:top w:type="dxa" w:w="50"/>
              <w:left w:type="dxa" w:w="100"/>
              <w:bottom w:type="dxa" w:w="50"/>
              <w:right w:type="dxa" w:w="100"/>
            </w:tcMar>
          </w:tcPr>
          <w:p>
            <w:pPr>
              <w:spacing w:line="280"/>
            </w:pPr>
            <w:r>
              <w:rPr>
                <w:rFonts w:ascii="Times New Roman"/>
                <w:color w:val="1A2F28"/>
                <w:sz w:val="20"/>
                <w:szCs w:val="20"/>
              </w:rPr>
              <w:t xml:space="preserve">Data Stock</w:t>
            </w:r>
          </w:p>
        </w:tc>
        <w:tc>
          <w:tcPr>
            <w:shd w:fill="FFFFFF" w:val="clear"/>
            <w:tcMar>
              <w:top w:type="dxa" w:w="50"/>
              <w:left w:type="dxa" w:w="100"/>
              <w:bottom w:type="dxa" w:w="50"/>
              <w:right w:type="dxa" w:w="100"/>
            </w:tcMar>
          </w:tcPr>
          <w:p>
            <w:pPr>
              <w:spacing w:line="280"/>
            </w:pPr>
            <w:r>
              <w:rPr>
                <w:rFonts w:ascii="Times New Roman"/>
                <w:color w:val="1A2F28"/>
                <w:sz w:val="20"/>
                <w:szCs w:val="20"/>
              </w:rPr>
              <w:t xml:space="preserve">Data Stock</w:t>
            </w:r>
          </w:p>
        </w:tc>
        <w:tc>
          <w:tcPr>
            <w:shd w:fill="FFFFFF" w:val="clear"/>
            <w:tcMar>
              <w:top w:type="dxa" w:w="50"/>
              <w:left w:type="dxa" w:w="100"/>
              <w:bottom w:type="dxa" w:w="50"/>
              <w:right w:type="dxa" w:w="100"/>
            </w:tcMar>
          </w:tcPr>
          <w:p>
            <w:pPr>
              <w:spacing w:line="280"/>
            </w:pPr>
            <w:r>
              <w:rPr>
                <w:rFonts w:ascii="Times New Roman"/>
                <w:color w:val="1A2F28"/>
                <w:sz w:val="20"/>
                <w:szCs w:val="20"/>
              </w:rPr>
              <w:t xml:space="preserve">Blue</w:t>
            </w:r>
          </w:p>
        </w:tc>
      </w:tr>
      <w:tr>
        <w:trPr>
          <w:cantSplit/>
        </w:trPr>
        <w:tc>
          <w:tcPr>
            <w:shd w:fill="EDF5F2" w:val="clear"/>
            <w:tcMar>
              <w:top w:type="dxa" w:w="50"/>
              <w:left w:type="dxa" w:w="100"/>
              <w:bottom w:type="dxa" w:w="50"/>
              <w:right w:type="dxa" w:w="100"/>
            </w:tcMar>
          </w:tcPr>
          <w:p>
            <w:pPr>
              <w:spacing w:line="280"/>
            </w:pPr>
            <w:r>
              <w:rPr>
                <w:rFonts w:ascii="Times New Roman"/>
                <w:color w:val="1A2F28"/>
                <w:sz w:val="20"/>
                <w:szCs w:val="20"/>
              </w:rPr>
              <w:t xml:space="preserve">Video Gallery</w:t>
            </w:r>
          </w:p>
        </w:tc>
        <w:tc>
          <w:tcPr>
            <w:shd w:fill="EDF5F2" w:val="clear"/>
            <w:tcMar>
              <w:top w:type="dxa" w:w="50"/>
              <w:left w:type="dxa" w:w="100"/>
              <w:bottom w:type="dxa" w:w="50"/>
              <w:right w:type="dxa" w:w="100"/>
            </w:tcMar>
          </w:tcPr>
          <w:p>
            <w:pPr>
              <w:spacing w:line="280"/>
            </w:pPr>
            <w:r>
              <w:rPr>
                <w:rFonts w:ascii="Times New Roman"/>
                <w:color w:val="1A2F28"/>
                <w:sz w:val="20"/>
                <w:szCs w:val="20"/>
              </w:rPr>
              <w:t xml:space="preserve">Video</w:t>
            </w:r>
          </w:p>
        </w:tc>
        <w:tc>
          <w:tcPr>
            <w:shd w:fill="EDF5F2" w:val="clear"/>
            <w:tcMar>
              <w:top w:type="dxa" w:w="50"/>
              <w:left w:type="dxa" w:w="100"/>
              <w:bottom w:type="dxa" w:w="50"/>
              <w:right w:type="dxa" w:w="100"/>
            </w:tcMar>
          </w:tcPr>
          <w:p>
            <w:pPr>
              <w:spacing w:line="280"/>
            </w:pPr>
            <w:r>
              <w:rPr>
                <w:rFonts w:ascii="Times New Roman"/>
                <w:color w:val="1A2F28"/>
                <w:sz w:val="20"/>
                <w:szCs w:val="20"/>
              </w:rPr>
              <w:t xml:space="preserve">Purple</w:t>
            </w:r>
          </w:p>
        </w:tc>
      </w:tr>
      <w:tr>
        <w:trPr>
          <w:cantSplit/>
        </w:trPr>
        <w:tc>
          <w:tcPr>
            <w:shd w:fill="FFFFFF" w:val="clear"/>
            <w:tcMar>
              <w:top w:type="dxa" w:w="50"/>
              <w:left w:type="dxa" w:w="100"/>
              <w:bottom w:type="dxa" w:w="50"/>
              <w:right w:type="dxa" w:w="100"/>
            </w:tcMar>
          </w:tcPr>
          <w:p>
            <w:pPr>
              <w:spacing w:line="280"/>
            </w:pPr>
            <w:r>
              <w:rPr>
                <w:rFonts w:ascii="Times New Roman"/>
                <w:color w:val="1A2F28"/>
                <w:sz w:val="20"/>
                <w:szCs w:val="20"/>
              </w:rPr>
              <w:t xml:space="preserve">Photo Gallery</w:t>
            </w:r>
          </w:p>
        </w:tc>
        <w:tc>
          <w:tcPr>
            <w:shd w:fill="FFFFFF" w:val="clear"/>
            <w:tcMar>
              <w:top w:type="dxa" w:w="50"/>
              <w:left w:type="dxa" w:w="100"/>
              <w:bottom w:type="dxa" w:w="50"/>
              <w:right w:type="dxa" w:w="100"/>
            </w:tcMar>
          </w:tcPr>
          <w:p>
            <w:pPr>
              <w:spacing w:line="280"/>
            </w:pPr>
            <w:r>
              <w:rPr>
                <w:rFonts w:ascii="Times New Roman"/>
                <w:color w:val="1A2F28"/>
                <w:sz w:val="20"/>
                <w:szCs w:val="20"/>
              </w:rPr>
              <w:t xml:space="preserve">Photo</w:t>
            </w:r>
          </w:p>
        </w:tc>
        <w:tc>
          <w:tcPr>
            <w:shd w:fill="FFFFFF" w:val="clear"/>
            <w:tcMar>
              <w:top w:type="dxa" w:w="50"/>
              <w:left w:type="dxa" w:w="100"/>
              <w:bottom w:type="dxa" w:w="50"/>
              <w:right w:type="dxa" w:w="100"/>
            </w:tcMar>
          </w:tcPr>
          <w:p>
            <w:pPr>
              <w:spacing w:line="280"/>
            </w:pPr>
            <w:r>
              <w:rPr>
                <w:rFonts w:ascii="Times New Roman"/>
                <w:color w:val="1A2F28"/>
                <w:sz w:val="20"/>
                <w:szCs w:val="20"/>
              </w:rPr>
              <w:t xml:space="preserve">Pink</w:t>
            </w:r>
          </w:p>
        </w:tc>
      </w:tr>
      <w:tr>
        <w:trPr>
          <w:cantSplit/>
        </w:trPr>
        <w:tc>
          <w:tcPr>
            <w:shd w:fill="EDF5F2" w:val="clear"/>
            <w:tcMar>
              <w:top w:type="dxa" w:w="50"/>
              <w:left w:type="dxa" w:w="100"/>
              <w:bottom w:type="dxa" w:w="50"/>
              <w:right w:type="dxa" w:w="100"/>
            </w:tcMar>
          </w:tcPr>
          <w:p>
            <w:pPr>
              <w:spacing w:line="280"/>
            </w:pPr>
            <w:r>
              <w:rPr>
                <w:rFonts w:ascii="Times New Roman"/>
                <w:color w:val="1A2F28"/>
                <w:sz w:val="20"/>
                <w:szCs w:val="20"/>
              </w:rPr>
              <w:t xml:space="preserve">Knowledge Products</w:t>
            </w:r>
          </w:p>
        </w:tc>
        <w:tc>
          <w:tcPr>
            <w:shd w:fill="EDF5F2" w:val="clear"/>
            <w:tcMar>
              <w:top w:type="dxa" w:w="50"/>
              <w:left w:type="dxa" w:w="100"/>
              <w:bottom w:type="dxa" w:w="50"/>
              <w:right w:type="dxa" w:w="100"/>
            </w:tcMar>
          </w:tcPr>
          <w:p>
            <w:pPr>
              <w:spacing w:line="280"/>
            </w:pPr>
            <w:r>
              <w:rPr>
                <w:rFonts w:ascii="Times New Roman"/>
                <w:color w:val="1A2F28"/>
                <w:sz w:val="20"/>
                <w:szCs w:val="20"/>
              </w:rPr>
              <w:t xml:space="preserve">Knowledge Product</w:t>
            </w:r>
          </w:p>
        </w:tc>
        <w:tc>
          <w:tcPr>
            <w:shd w:fill="EDF5F2" w:val="clear"/>
            <w:tcMar>
              <w:top w:type="dxa" w:w="50"/>
              <w:left w:type="dxa" w:w="100"/>
              <w:bottom w:type="dxa" w:w="50"/>
              <w:right w:type="dxa" w:w="100"/>
            </w:tcMar>
          </w:tcPr>
          <w:p>
            <w:pPr>
              <w:spacing w:line="280"/>
            </w:pPr>
            <w:r>
              <w:rPr>
                <w:rFonts w:ascii="Times New Roman"/>
                <w:color w:val="1A2F28"/>
                <w:sz w:val="20"/>
                <w:szCs w:val="20"/>
              </w:rPr>
              <w:t xml:space="preserve">Teal</w:t>
            </w:r>
          </w:p>
        </w:tc>
      </w:tr>
    </w:tbl>
    <w:p>
      <w:pPr>
        <w:spacing w:before="100"/>
      </w:pPr>
    </w:p>
    <w:p>
      <w:pPr>
        <w:pStyle w:val="Heading3"/>
        <w:spacing w:after="100" w:before="240" w:line="312"/>
      </w:pPr>
      <w:bookmarkStart w:id="100022" w:name="_Toc100022"/>
      <w:r>
        <w:rPr>
          <w:rFonts w:ascii="Times New Roman"/>
          <w:b/>
          <w:bCs/>
          <w:color w:val="0F172A"/>
          <w:sz w:val="24"/>
          <w:szCs w:val="24"/>
        </w:rPr>
        <w:t xml:space="preserve">Video Gallery Feature</w:t>
      </w:r>
      <w:bookmarkEnd w:id="100022"/>
    </w:p>
    <w:p>
      <w:pPr>
        <w:spacing w:after="120" w:line="312"/>
        <w:jc w:val="both"/>
      </w:pPr>
      <w:r>
        <w:rPr>
          <w:rFonts w:ascii="Times New Roman"/>
          <w:color w:val="1A2F28"/>
          <w:sz w:val="22"/>
          <w:szCs w:val="22"/>
        </w:rPr>
        <w:t xml:space="preserve">The “Video Gallery” tab fetches videos from the GTEEP YouTube channel via the /api/videos endpoint. Clicking a video opens an embedded YouTube player in a modal dialog with autoplay.</w:t>
      </w:r>
    </w:p>
    <w:p>
      <w:pPr>
        <w:pStyle w:val="Heading2"/>
        <w:spacing w:after="120" w:before="300" w:line="312"/>
      </w:pPr>
      <w:bookmarkStart w:id="100023" w:name="_Toc100023"/>
      <w:r>
        <w:rPr>
          <w:rFonts w:ascii="Times New Roman"/>
          <w:b/>
          <w:bCs/>
          <w:color w:val="2A7A65"/>
          <w:sz w:val="28"/>
          <w:szCs w:val="28"/>
        </w:rPr>
        <w:t xml:space="preserve">3.7 Our Blog (/blog)</w:t>
      </w:r>
      <w:bookmarkEnd w:id="100023"/>
    </w:p>
    <w:p>
      <w:pPr>
        <w:spacing w:after="120" w:line="312"/>
        <w:jc w:val="both"/>
      </w:pPr>
      <w:r>
        <w:rPr>
          <w:rFonts w:ascii="Times New Roman"/>
          <w:color w:val="1A2F28"/>
          <w:sz w:val="22"/>
          <w:szCs w:val="22"/>
        </w:rPr>
        <w:t xml:space="preserve">Displays the latest blog posts in a 3-column card grid. Each card shows:</w:t>
      </w:r>
    </w:p>
    <w:p>
      <w:pPr>
        <w:pStyle w:val="ListParagraph"/>
        <w:numPr>
          <w:ilvl w:val="0"/>
          <w:numId w:val="1"/>
        </w:numPr>
        <w:spacing w:after="60" w:line="312"/>
      </w:pPr>
      <w:r>
        <w:rPr>
          <w:rFonts w:ascii="Times New Roman"/>
          <w:color w:val="1A2F28"/>
          <w:sz w:val="22"/>
          <w:szCs w:val="22"/>
        </w:rPr>
        <w:t xml:space="preserve">Category gradient background with category badge</w:t>
      </w:r>
    </w:p>
    <w:p>
      <w:pPr>
        <w:pStyle w:val="ListParagraph"/>
        <w:numPr>
          <w:ilvl w:val="0"/>
          <w:numId w:val="1"/>
        </w:numPr>
        <w:spacing w:after="60" w:line="312"/>
      </w:pPr>
      <w:r>
        <w:rPr>
          <w:rFonts w:ascii="Times New Roman"/>
          <w:color w:val="1A2F28"/>
          <w:sz w:val="22"/>
          <w:szCs w:val="22"/>
        </w:rPr>
        <w:t xml:space="preserve">Publication date</w:t>
      </w:r>
    </w:p>
    <w:p>
      <w:pPr>
        <w:pStyle w:val="ListParagraph"/>
        <w:numPr>
          <w:ilvl w:val="0"/>
          <w:numId w:val="1"/>
        </w:numPr>
        <w:spacing w:after="60" w:line="312"/>
      </w:pPr>
      <w:r>
        <w:rPr>
          <w:rFonts w:ascii="Times New Roman"/>
          <w:color w:val="1A2F28"/>
          <w:sz w:val="22"/>
          <w:szCs w:val="22"/>
        </w:rPr>
        <w:t xml:space="preserve">Post title</w:t>
      </w:r>
    </w:p>
    <w:p>
      <w:pPr>
        <w:pStyle w:val="ListParagraph"/>
        <w:numPr>
          <w:ilvl w:val="0"/>
          <w:numId w:val="1"/>
        </w:numPr>
        <w:spacing w:after="60" w:line="312"/>
      </w:pPr>
      <w:r>
        <w:rPr>
          <w:rFonts w:ascii="Times New Roman"/>
          <w:color w:val="1A2F28"/>
          <w:sz w:val="22"/>
          <w:szCs w:val="22"/>
        </w:rPr>
        <w:t xml:space="preserve">Excerpt snippet</w:t>
      </w:r>
    </w:p>
    <w:p>
      <w:pPr>
        <w:pStyle w:val="ListParagraph"/>
        <w:numPr>
          <w:ilvl w:val="0"/>
          <w:numId w:val="1"/>
        </w:numPr>
        <w:spacing w:after="60" w:line="312"/>
      </w:pPr>
      <w:r>
        <w:rPr>
          <w:rFonts w:ascii="Times New Roman"/>
          <w:color w:val="1A2F28"/>
          <w:sz w:val="22"/>
          <w:szCs w:val="22"/>
        </w:rPr>
        <w:t xml:space="preserve">Author name</w:t>
      </w:r>
    </w:p>
    <w:p>
      <w:pPr>
        <w:pStyle w:val="ListParagraph"/>
        <w:numPr>
          <w:ilvl w:val="0"/>
          <w:numId w:val="1"/>
        </w:numPr>
        <w:spacing w:after="60" w:line="312"/>
      </w:pPr>
      <w:r>
        <w:rPr>
          <w:rFonts w:ascii="Times New Roman"/>
          <w:color w:val="1A2F28"/>
          <w:sz w:val="22"/>
          <w:szCs w:val="22"/>
        </w:rPr>
        <w:t xml:space="preserve">“Read More” button</w:t>
      </w:r>
    </w:p>
    <w:p>
      <w:pPr>
        <w:spacing w:after="120" w:line="312"/>
        <w:jc w:val="both"/>
      </w:pPr>
      <w:r>
        <w:rPr>
          <w:rFonts w:ascii="Times New Roman"/>
          <w:color w:val="1A2F28"/>
          <w:sz w:val="22"/>
          <w:szCs w:val="22"/>
        </w:rPr>
        <w:t xml:space="preserve">Categories are color-coded: Trade Policy/AfCFTA (green), Gender &amp; Trade/Policy (amber), Data Speaks (blue), Youth Mentoring/Capacity Building (teal).</w:t>
      </w:r>
    </w:p>
    <w:p>
      <w:pPr>
        <w:pStyle w:val="Heading2"/>
        <w:spacing w:after="120" w:before="300" w:line="312"/>
      </w:pPr>
      <w:bookmarkStart w:id="100024" w:name="_Toc100024"/>
      <w:r>
        <w:rPr>
          <w:rFonts w:ascii="Times New Roman"/>
          <w:b/>
          <w:bCs/>
          <w:color w:val="2A7A65"/>
          <w:sz w:val="28"/>
          <w:szCs w:val="28"/>
        </w:rPr>
        <w:t xml:space="preserve">3.8 Contact Us (/contact)</w:t>
      </w:r>
      <w:bookmarkEnd w:id="100024"/>
    </w:p>
    <w:p>
      <w:pPr>
        <w:spacing w:after="120" w:line="312"/>
        <w:jc w:val="both"/>
      </w:pPr>
      <w:r>
        <w:rPr>
          <w:rFonts w:ascii="Times New Roman"/>
          <w:color w:val="1A2F28"/>
          <w:sz w:val="22"/>
          <w:szCs w:val="22"/>
        </w:rPr>
        <w:t xml:space="preserve">The primary contact page with a full form and office information.</w:t>
      </w:r>
    </w:p>
    <w:p>
      <w:pPr>
        <w:pStyle w:val="Heading3"/>
        <w:spacing w:after="100" w:before="240" w:line="312"/>
      </w:pPr>
      <w:bookmarkStart w:id="100025" w:name="_Toc100025"/>
      <w:r>
        <w:rPr>
          <w:rFonts w:ascii="Times New Roman"/>
          <w:b/>
          <w:bCs/>
          <w:color w:val="0F172A"/>
          <w:sz w:val="24"/>
          <w:szCs w:val="24"/>
        </w:rPr>
        <w:t xml:space="preserve">Contact Form Fields</w:t>
      </w:r>
      <w:bookmarkEnd w:id="100025"/>
    </w:p>
    <w:tbl>
      <w:tblPr>
        <w:tblW w:type="pct" w:w="100%"/>
        <w:tblBorders>
          <w:top w:val="single" w:color="2A7A65" w:sz="2"/>
          <w:left w:val="none"/>
          <w:bottom w:val="single" w:color="2A7A65" w:sz="2"/>
          <w:right w:val="none"/>
          <w:insideH w:val="single" w:color="D0DAD4" w:sz="1"/>
          <w:insideV w:val="single" w:color="D0DAD4" w:sz="1"/>
        </w:tblBorders>
      </w:tblPr>
      <w:tblGrid>
        <w:gridCol w:w="100"/>
        <w:gridCol w:w="100"/>
        <w:gridCol w:w="100"/>
        <w:gridCol w:w="100"/>
      </w:tblGrid>
      <w:tr>
        <w:trPr>
          <w:cantSplit/>
          <w:tblHeader/>
        </w:trPr>
        <w:tc>
          <w:tcPr>
            <w:shd w:fill="2A7A65" w:val="clear"/>
            <w:tcMar>
              <w:top w:type="dxa" w:w="60"/>
              <w:left w:type="dxa" w:w="100"/>
              <w:bottom w:type="dxa" w:w="60"/>
              <w:right w:type="dxa" w:w="100"/>
            </w:tcMar>
          </w:tcPr>
          <w:p>
            <w:r>
              <w:rPr>
                <w:rFonts w:ascii="Times New Roman"/>
                <w:b/>
                <w:bCs/>
                <w:color w:val="FFFFFF"/>
                <w:sz w:val="20"/>
                <w:szCs w:val="20"/>
              </w:rPr>
              <w:t xml:space="preserve">Field</w:t>
            </w:r>
          </w:p>
        </w:tc>
        <w:tc>
          <w:tcPr>
            <w:shd w:fill="2A7A65" w:val="clear"/>
            <w:tcMar>
              <w:top w:type="dxa" w:w="60"/>
              <w:left w:type="dxa" w:w="100"/>
              <w:bottom w:type="dxa" w:w="60"/>
              <w:right w:type="dxa" w:w="100"/>
            </w:tcMar>
          </w:tcPr>
          <w:p>
            <w:r>
              <w:rPr>
                <w:rFonts w:ascii="Times New Roman"/>
                <w:b/>
                <w:bCs/>
                <w:color w:val="FFFFFF"/>
                <w:sz w:val="20"/>
                <w:szCs w:val="20"/>
              </w:rPr>
              <w:t xml:space="preserve">Type</w:t>
            </w:r>
          </w:p>
        </w:tc>
        <w:tc>
          <w:tcPr>
            <w:shd w:fill="2A7A65" w:val="clear"/>
            <w:tcMar>
              <w:top w:type="dxa" w:w="60"/>
              <w:left w:type="dxa" w:w="100"/>
              <w:bottom w:type="dxa" w:w="60"/>
              <w:right w:type="dxa" w:w="100"/>
            </w:tcMar>
          </w:tcPr>
          <w:p>
            <w:r>
              <w:rPr>
                <w:rFonts w:ascii="Times New Roman"/>
                <w:b/>
                <w:bCs/>
                <w:color w:val="FFFFFF"/>
                <w:sz w:val="20"/>
                <w:szCs w:val="20"/>
              </w:rPr>
              <w:t xml:space="preserve">Required</w:t>
            </w:r>
          </w:p>
        </w:tc>
        <w:tc>
          <w:tcPr>
            <w:shd w:fill="2A7A65" w:val="clear"/>
            <w:tcMar>
              <w:top w:type="dxa" w:w="60"/>
              <w:left w:type="dxa" w:w="100"/>
              <w:bottom w:type="dxa" w:w="60"/>
              <w:right w:type="dxa" w:w="100"/>
            </w:tcMar>
          </w:tcPr>
          <w:p>
            <w:r>
              <w:rPr>
                <w:rFonts w:ascii="Times New Roman"/>
                <w:b/>
                <w:bCs/>
                <w:color w:val="FFFFFF"/>
                <w:sz w:val="20"/>
                <w:szCs w:val="20"/>
              </w:rPr>
              <w:t xml:space="preserve">Notes</w:t>
            </w:r>
          </w:p>
        </w:tc>
      </w:tr>
      <w:tr>
        <w:trPr>
          <w:cantSplit/>
        </w:trPr>
        <w:tc>
          <w:tcPr>
            <w:shd w:fill="EDF5F2" w:val="clear"/>
            <w:tcMar>
              <w:top w:type="dxa" w:w="50"/>
              <w:left w:type="dxa" w:w="100"/>
              <w:bottom w:type="dxa" w:w="50"/>
              <w:right w:type="dxa" w:w="100"/>
            </w:tcMar>
          </w:tcPr>
          <w:p>
            <w:pPr>
              <w:spacing w:line="280"/>
            </w:pPr>
            <w:r>
              <w:rPr>
                <w:rFonts w:ascii="Times New Roman"/>
                <w:color w:val="1A2F28"/>
                <w:sz w:val="20"/>
                <w:szCs w:val="20"/>
              </w:rPr>
              <w:t xml:space="preserve">Full Name</w:t>
            </w:r>
          </w:p>
        </w:tc>
        <w:tc>
          <w:tcPr>
            <w:shd w:fill="EDF5F2" w:val="clear"/>
            <w:tcMar>
              <w:top w:type="dxa" w:w="50"/>
              <w:left w:type="dxa" w:w="100"/>
              <w:bottom w:type="dxa" w:w="50"/>
              <w:right w:type="dxa" w:w="100"/>
            </w:tcMar>
          </w:tcPr>
          <w:p>
            <w:pPr>
              <w:spacing w:line="280"/>
            </w:pPr>
            <w:r>
              <w:rPr>
                <w:rFonts w:ascii="Times New Roman"/>
                <w:color w:val="1A2F28"/>
                <w:sz w:val="20"/>
                <w:szCs w:val="20"/>
              </w:rPr>
              <w:t xml:space="preserve">Text</w:t>
            </w:r>
          </w:p>
        </w:tc>
        <w:tc>
          <w:tcPr>
            <w:shd w:fill="EDF5F2" w:val="clear"/>
            <w:tcMar>
              <w:top w:type="dxa" w:w="50"/>
              <w:left w:type="dxa" w:w="100"/>
              <w:bottom w:type="dxa" w:w="50"/>
              <w:right w:type="dxa" w:w="100"/>
            </w:tcMar>
          </w:tcPr>
          <w:p>
            <w:pPr>
              <w:spacing w:line="280"/>
            </w:pPr>
            <w:r>
              <w:rPr>
                <w:rFonts w:ascii="Times New Roman"/>
                <w:color w:val="1A2F28"/>
                <w:sz w:val="20"/>
                <w:szCs w:val="20"/>
              </w:rPr>
              <w:t xml:space="preserve">Yes</w:t>
            </w:r>
          </w:p>
        </w:tc>
        <w:tc>
          <w:tcPr>
            <w:shd w:fill="EDF5F2" w:val="clear"/>
            <w:tcMar>
              <w:top w:type="dxa" w:w="50"/>
              <w:left w:type="dxa" w:w="100"/>
              <w:bottom w:type="dxa" w:w="50"/>
              <w:right w:type="dxa" w:w="100"/>
            </w:tcMar>
          </w:tcPr>
          <w:p>
            <w:pPr>
              <w:spacing w:line="280"/>
            </w:pPr>
            <w:r>
              <w:rPr>
                <w:rFonts w:ascii="Times New Roman"/>
                <w:color w:val="1A2F28"/>
                <w:sz w:val="20"/>
                <w:szCs w:val="20"/>
              </w:rPr>
              <w:t xml:space="preserve">—</w:t>
            </w:r>
          </w:p>
        </w:tc>
      </w:tr>
      <w:tr>
        <w:trPr>
          <w:cantSplit/>
        </w:trPr>
        <w:tc>
          <w:tcPr>
            <w:shd w:fill="FFFFFF" w:val="clear"/>
            <w:tcMar>
              <w:top w:type="dxa" w:w="50"/>
              <w:left w:type="dxa" w:w="100"/>
              <w:bottom w:type="dxa" w:w="50"/>
              <w:right w:type="dxa" w:w="100"/>
            </w:tcMar>
          </w:tcPr>
          <w:p>
            <w:pPr>
              <w:spacing w:line="280"/>
            </w:pPr>
            <w:r>
              <w:rPr>
                <w:rFonts w:ascii="Times New Roman"/>
                <w:color w:val="1A2F28"/>
                <w:sz w:val="20"/>
                <w:szCs w:val="20"/>
              </w:rPr>
              <w:t xml:space="preserve">Email</w:t>
            </w:r>
          </w:p>
        </w:tc>
        <w:tc>
          <w:tcPr>
            <w:shd w:fill="FFFFFF" w:val="clear"/>
            <w:tcMar>
              <w:top w:type="dxa" w:w="50"/>
              <w:left w:type="dxa" w:w="100"/>
              <w:bottom w:type="dxa" w:w="50"/>
              <w:right w:type="dxa" w:w="100"/>
            </w:tcMar>
          </w:tcPr>
          <w:p>
            <w:pPr>
              <w:spacing w:line="280"/>
            </w:pPr>
            <w:r>
              <w:rPr>
                <w:rFonts w:ascii="Times New Roman"/>
                <w:color w:val="1A2F28"/>
                <w:sz w:val="20"/>
                <w:szCs w:val="20"/>
              </w:rPr>
              <w:t xml:space="preserve">Email</w:t>
            </w:r>
          </w:p>
        </w:tc>
        <w:tc>
          <w:tcPr>
            <w:shd w:fill="FFFFFF" w:val="clear"/>
            <w:tcMar>
              <w:top w:type="dxa" w:w="50"/>
              <w:left w:type="dxa" w:w="100"/>
              <w:bottom w:type="dxa" w:w="50"/>
              <w:right w:type="dxa" w:w="100"/>
            </w:tcMar>
          </w:tcPr>
          <w:p>
            <w:pPr>
              <w:spacing w:line="280"/>
            </w:pPr>
            <w:r>
              <w:rPr>
                <w:rFonts w:ascii="Times New Roman"/>
                <w:color w:val="1A2F28"/>
                <w:sz w:val="20"/>
                <w:szCs w:val="20"/>
              </w:rPr>
              <w:t xml:space="preserve">Yes</w:t>
            </w:r>
          </w:p>
        </w:tc>
        <w:tc>
          <w:tcPr>
            <w:shd w:fill="FFFFFF" w:val="clear"/>
            <w:tcMar>
              <w:top w:type="dxa" w:w="50"/>
              <w:left w:type="dxa" w:w="100"/>
              <w:bottom w:type="dxa" w:w="50"/>
              <w:right w:type="dxa" w:w="100"/>
            </w:tcMar>
          </w:tcPr>
          <w:p>
            <w:pPr>
              <w:spacing w:line="280"/>
            </w:pPr>
            <w:r>
              <w:rPr>
                <w:rFonts w:ascii="Times New Roman"/>
                <w:color w:val="1A2F28"/>
                <w:sz w:val="20"/>
                <w:szCs w:val="20"/>
              </w:rPr>
              <w:t xml:space="preserve">Validated format</w:t>
            </w:r>
          </w:p>
        </w:tc>
      </w:tr>
      <w:tr>
        <w:trPr>
          <w:cantSplit/>
        </w:trPr>
        <w:tc>
          <w:tcPr>
            <w:shd w:fill="EDF5F2" w:val="clear"/>
            <w:tcMar>
              <w:top w:type="dxa" w:w="50"/>
              <w:left w:type="dxa" w:w="100"/>
              <w:bottom w:type="dxa" w:w="50"/>
              <w:right w:type="dxa" w:w="100"/>
            </w:tcMar>
          </w:tcPr>
          <w:p>
            <w:pPr>
              <w:spacing w:line="280"/>
            </w:pPr>
            <w:r>
              <w:rPr>
                <w:rFonts w:ascii="Times New Roman"/>
                <w:color w:val="1A2F28"/>
                <w:sz w:val="20"/>
                <w:szCs w:val="20"/>
              </w:rPr>
              <w:t xml:space="preserve">Organization</w:t>
            </w:r>
          </w:p>
        </w:tc>
        <w:tc>
          <w:tcPr>
            <w:shd w:fill="EDF5F2" w:val="clear"/>
            <w:tcMar>
              <w:top w:type="dxa" w:w="50"/>
              <w:left w:type="dxa" w:w="100"/>
              <w:bottom w:type="dxa" w:w="50"/>
              <w:right w:type="dxa" w:w="100"/>
            </w:tcMar>
          </w:tcPr>
          <w:p>
            <w:pPr>
              <w:spacing w:line="280"/>
            </w:pPr>
            <w:r>
              <w:rPr>
                <w:rFonts w:ascii="Times New Roman"/>
                <w:color w:val="1A2F28"/>
                <w:sz w:val="20"/>
                <w:szCs w:val="20"/>
              </w:rPr>
              <w:t xml:space="preserve">Text</w:t>
            </w:r>
          </w:p>
        </w:tc>
        <w:tc>
          <w:tcPr>
            <w:shd w:fill="EDF5F2" w:val="clear"/>
            <w:tcMar>
              <w:top w:type="dxa" w:w="50"/>
              <w:left w:type="dxa" w:w="100"/>
              <w:bottom w:type="dxa" w:w="50"/>
              <w:right w:type="dxa" w:w="100"/>
            </w:tcMar>
          </w:tcPr>
          <w:p>
            <w:pPr>
              <w:spacing w:line="280"/>
            </w:pPr>
            <w:r>
              <w:rPr>
                <w:rFonts w:ascii="Times New Roman"/>
                <w:color w:val="1A2F28"/>
                <w:sz w:val="20"/>
                <w:szCs w:val="20"/>
              </w:rPr>
              <w:t xml:space="preserve">No</w:t>
            </w:r>
          </w:p>
        </w:tc>
        <w:tc>
          <w:tcPr>
            <w:shd w:fill="EDF5F2" w:val="clear"/>
            <w:tcMar>
              <w:top w:type="dxa" w:w="50"/>
              <w:left w:type="dxa" w:w="100"/>
              <w:bottom w:type="dxa" w:w="50"/>
              <w:right w:type="dxa" w:w="100"/>
            </w:tcMar>
          </w:tcPr>
          <w:p>
            <w:pPr>
              <w:spacing w:line="280"/>
            </w:pPr>
            <w:r>
              <w:rPr>
                <w:rFonts w:ascii="Times New Roman"/>
                <w:color w:val="1A2F28"/>
                <w:sz w:val="20"/>
                <w:szCs w:val="20"/>
              </w:rPr>
              <w:t xml:space="preserve">Optional</w:t>
            </w:r>
          </w:p>
        </w:tc>
      </w:tr>
      <w:tr>
        <w:trPr>
          <w:cantSplit/>
        </w:trPr>
        <w:tc>
          <w:tcPr>
            <w:shd w:fill="FFFFFF" w:val="clear"/>
            <w:tcMar>
              <w:top w:type="dxa" w:w="50"/>
              <w:left w:type="dxa" w:w="100"/>
              <w:bottom w:type="dxa" w:w="50"/>
              <w:right w:type="dxa" w:w="100"/>
            </w:tcMar>
          </w:tcPr>
          <w:p>
            <w:pPr>
              <w:spacing w:line="280"/>
            </w:pPr>
            <w:r>
              <w:rPr>
                <w:rFonts w:ascii="Times New Roman"/>
                <w:color w:val="1A2F28"/>
                <w:sz w:val="20"/>
                <w:szCs w:val="20"/>
              </w:rPr>
              <w:t xml:space="preserve">Subject</w:t>
            </w:r>
          </w:p>
        </w:tc>
        <w:tc>
          <w:tcPr>
            <w:shd w:fill="FFFFFF" w:val="clear"/>
            <w:tcMar>
              <w:top w:type="dxa" w:w="50"/>
              <w:left w:type="dxa" w:w="100"/>
              <w:bottom w:type="dxa" w:w="50"/>
              <w:right w:type="dxa" w:w="100"/>
            </w:tcMar>
          </w:tcPr>
          <w:p>
            <w:pPr>
              <w:spacing w:line="280"/>
            </w:pPr>
            <w:r>
              <w:rPr>
                <w:rFonts w:ascii="Times New Roman"/>
                <w:color w:val="1A2F28"/>
                <w:sz w:val="20"/>
                <w:szCs w:val="20"/>
              </w:rPr>
              <w:t xml:space="preserve">Text</w:t>
            </w:r>
          </w:p>
        </w:tc>
        <w:tc>
          <w:tcPr>
            <w:shd w:fill="FFFFFF" w:val="clear"/>
            <w:tcMar>
              <w:top w:type="dxa" w:w="50"/>
              <w:left w:type="dxa" w:w="100"/>
              <w:bottom w:type="dxa" w:w="50"/>
              <w:right w:type="dxa" w:w="100"/>
            </w:tcMar>
          </w:tcPr>
          <w:p>
            <w:pPr>
              <w:spacing w:line="280"/>
            </w:pPr>
            <w:r>
              <w:rPr>
                <w:rFonts w:ascii="Times New Roman"/>
                <w:color w:val="1A2F28"/>
                <w:sz w:val="20"/>
                <w:szCs w:val="20"/>
              </w:rPr>
              <w:t xml:space="preserve">Yes</w:t>
            </w:r>
          </w:p>
        </w:tc>
        <w:tc>
          <w:tcPr>
            <w:shd w:fill="FFFFFF" w:val="clear"/>
            <w:tcMar>
              <w:top w:type="dxa" w:w="50"/>
              <w:left w:type="dxa" w:w="100"/>
              <w:bottom w:type="dxa" w:w="50"/>
              <w:right w:type="dxa" w:w="100"/>
            </w:tcMar>
          </w:tcPr>
          <w:p>
            <w:pPr>
              <w:spacing w:line="280"/>
            </w:pPr>
            <w:r>
              <w:rPr>
                <w:rFonts w:ascii="Times New Roman"/>
                <w:color w:val="1A2F28"/>
                <w:sz w:val="20"/>
                <w:szCs w:val="20"/>
              </w:rPr>
              <w:t xml:space="preserve">—</w:t>
            </w:r>
          </w:p>
        </w:tc>
      </w:tr>
      <w:tr>
        <w:trPr>
          <w:cantSplit/>
        </w:trPr>
        <w:tc>
          <w:tcPr>
            <w:shd w:fill="EDF5F2" w:val="clear"/>
            <w:tcMar>
              <w:top w:type="dxa" w:w="50"/>
              <w:left w:type="dxa" w:w="100"/>
              <w:bottom w:type="dxa" w:w="50"/>
              <w:right w:type="dxa" w:w="100"/>
            </w:tcMar>
          </w:tcPr>
          <w:p>
            <w:pPr>
              <w:spacing w:line="280"/>
            </w:pPr>
            <w:r>
              <w:rPr>
                <w:rFonts w:ascii="Times New Roman"/>
                <w:color w:val="1A2F28"/>
                <w:sz w:val="20"/>
                <w:szCs w:val="20"/>
              </w:rPr>
              <w:t xml:space="preserve">Message</w:t>
            </w:r>
          </w:p>
        </w:tc>
        <w:tc>
          <w:tcPr>
            <w:shd w:fill="EDF5F2" w:val="clear"/>
            <w:tcMar>
              <w:top w:type="dxa" w:w="50"/>
              <w:left w:type="dxa" w:w="100"/>
              <w:bottom w:type="dxa" w:w="50"/>
              <w:right w:type="dxa" w:w="100"/>
            </w:tcMar>
          </w:tcPr>
          <w:p>
            <w:pPr>
              <w:spacing w:line="280"/>
            </w:pPr>
            <w:r>
              <w:rPr>
                <w:rFonts w:ascii="Times New Roman"/>
                <w:color w:val="1A2F28"/>
                <w:sz w:val="20"/>
                <w:szCs w:val="20"/>
              </w:rPr>
              <w:t xml:space="preserve">Textarea</w:t>
            </w:r>
          </w:p>
        </w:tc>
        <w:tc>
          <w:tcPr>
            <w:shd w:fill="EDF5F2" w:val="clear"/>
            <w:tcMar>
              <w:top w:type="dxa" w:w="50"/>
              <w:left w:type="dxa" w:w="100"/>
              <w:bottom w:type="dxa" w:w="50"/>
              <w:right w:type="dxa" w:w="100"/>
            </w:tcMar>
          </w:tcPr>
          <w:p>
            <w:pPr>
              <w:spacing w:line="280"/>
            </w:pPr>
            <w:r>
              <w:rPr>
                <w:rFonts w:ascii="Times New Roman"/>
                <w:color w:val="1A2F28"/>
                <w:sz w:val="20"/>
                <w:szCs w:val="20"/>
              </w:rPr>
              <w:t xml:space="preserve">Yes</w:t>
            </w:r>
          </w:p>
        </w:tc>
        <w:tc>
          <w:tcPr>
            <w:shd w:fill="EDF5F2" w:val="clear"/>
            <w:tcMar>
              <w:top w:type="dxa" w:w="50"/>
              <w:left w:type="dxa" w:w="100"/>
              <w:bottom w:type="dxa" w:w="50"/>
              <w:right w:type="dxa" w:w="100"/>
            </w:tcMar>
          </w:tcPr>
          <w:p>
            <w:pPr>
              <w:spacing w:line="280"/>
            </w:pPr>
            <w:r>
              <w:rPr>
                <w:rFonts w:ascii="Times New Roman"/>
                <w:color w:val="1A2F28"/>
                <w:sz w:val="20"/>
                <w:szCs w:val="20"/>
              </w:rPr>
              <w:t xml:space="preserve">Minimum 10 characters</w:t>
            </w:r>
          </w:p>
        </w:tc>
      </w:tr>
      <w:tr>
        <w:trPr>
          <w:cantSplit/>
        </w:trPr>
        <w:tc>
          <w:tcPr>
            <w:shd w:fill="FFFFFF" w:val="clear"/>
            <w:tcMar>
              <w:top w:type="dxa" w:w="50"/>
              <w:left w:type="dxa" w:w="100"/>
              <w:bottom w:type="dxa" w:w="50"/>
              <w:right w:type="dxa" w:w="100"/>
            </w:tcMar>
          </w:tcPr>
          <w:p>
            <w:pPr>
              <w:spacing w:line="280"/>
            </w:pPr>
            <w:r>
              <w:rPr>
                <w:rFonts w:ascii="Times New Roman"/>
                <w:color w:val="1A2F28"/>
                <w:sz w:val="20"/>
                <w:szCs w:val="20"/>
              </w:rPr>
              <w:t xml:space="preserve">Consent</w:t>
            </w:r>
          </w:p>
        </w:tc>
        <w:tc>
          <w:tcPr>
            <w:shd w:fill="FFFFFF" w:val="clear"/>
            <w:tcMar>
              <w:top w:type="dxa" w:w="50"/>
              <w:left w:type="dxa" w:w="100"/>
              <w:bottom w:type="dxa" w:w="50"/>
              <w:right w:type="dxa" w:w="100"/>
            </w:tcMar>
          </w:tcPr>
          <w:p>
            <w:pPr>
              <w:spacing w:line="280"/>
            </w:pPr>
            <w:r>
              <w:rPr>
                <w:rFonts w:ascii="Times New Roman"/>
                <w:color w:val="1A2F28"/>
                <w:sz w:val="20"/>
                <w:szCs w:val="20"/>
              </w:rPr>
              <w:t xml:space="preserve">Checkbox</w:t>
            </w:r>
          </w:p>
        </w:tc>
        <w:tc>
          <w:tcPr>
            <w:shd w:fill="FFFFFF" w:val="clear"/>
            <w:tcMar>
              <w:top w:type="dxa" w:w="50"/>
              <w:left w:type="dxa" w:w="100"/>
              <w:bottom w:type="dxa" w:w="50"/>
              <w:right w:type="dxa" w:w="100"/>
            </w:tcMar>
          </w:tcPr>
          <w:p>
            <w:pPr>
              <w:spacing w:line="280"/>
            </w:pPr>
            <w:r>
              <w:rPr>
                <w:rFonts w:ascii="Times New Roman"/>
                <w:color w:val="1A2F28"/>
                <w:sz w:val="20"/>
                <w:szCs w:val="20"/>
              </w:rPr>
              <w:t xml:space="preserve">Yes</w:t>
            </w:r>
          </w:p>
        </w:tc>
        <w:tc>
          <w:tcPr>
            <w:shd w:fill="FFFFFF" w:val="clear"/>
            <w:tcMar>
              <w:top w:type="dxa" w:w="50"/>
              <w:left w:type="dxa" w:w="100"/>
              <w:bottom w:type="dxa" w:w="50"/>
              <w:right w:type="dxa" w:w="100"/>
            </w:tcMar>
          </w:tcPr>
          <w:p>
            <w:pPr>
              <w:spacing w:line="280"/>
            </w:pPr>
            <w:r>
              <w:rPr>
                <w:rFonts w:ascii="Times New Roman"/>
                <w:color w:val="1A2F28"/>
                <w:sz w:val="20"/>
                <w:szCs w:val="20"/>
              </w:rPr>
              <w:t xml:space="preserve">Must agree to data processing</w:t>
            </w:r>
          </w:p>
        </w:tc>
      </w:tr>
    </w:tbl>
    <w:p>
      <w:pPr>
        <w:spacing w:before="100"/>
      </w:pPr>
    </w:p>
    <w:p>
      <w:pPr>
        <w:pStyle w:val="Heading3"/>
        <w:spacing w:after="100" w:before="240" w:line="312"/>
      </w:pPr>
      <w:bookmarkStart w:id="100026" w:name="_Toc100026"/>
      <w:r>
        <w:rPr>
          <w:rFonts w:ascii="Times New Roman"/>
          <w:b/>
          <w:bCs/>
          <w:color w:val="0F172A"/>
          <w:sz w:val="24"/>
          <w:szCs w:val="24"/>
        </w:rPr>
        <w:t xml:space="preserve">How It Works</w:t>
      </w:r>
      <w:bookmarkEnd w:id="100026"/>
    </w:p>
    <w:p>
      <w:pPr>
        <w:spacing w:after="120" w:line="312"/>
        <w:jc w:val="both"/>
      </w:pPr>
      <w:r>
        <w:rPr>
          <w:rFonts w:ascii="Times New Roman"/>
          <w:color w:val="1A2F28"/>
          <w:sz w:val="22"/>
          <w:szCs w:val="22"/>
        </w:rPr>
        <w:t xml:space="preserve">When submitted, the form sends data to POST /api/contact. The submission is saved to the ContactSubmission database table. The system sends a notification email to the GTEEP admin and a confirmation email to the sender. Rate limiting prevents spam submissions.</w:t>
      </w:r>
    </w:p>
    <w:p>
      <w:pPr>
        <w:pStyle w:val="Heading3"/>
        <w:spacing w:after="100" w:before="240" w:line="312"/>
      </w:pPr>
      <w:bookmarkStart w:id="100027" w:name="_Toc100027"/>
      <w:r>
        <w:rPr>
          <w:rFonts w:ascii="Times New Roman"/>
          <w:b/>
          <w:bCs/>
          <w:color w:val="0F172A"/>
          <w:sz w:val="24"/>
          <w:szCs w:val="24"/>
        </w:rPr>
        <w:t xml:space="preserve">Contact Sidebar</w:t>
      </w:r>
      <w:bookmarkEnd w:id="100027"/>
    </w:p>
    <w:p>
      <w:pPr>
        <w:pStyle w:val="ListParagraph"/>
        <w:numPr>
          <w:ilvl w:val="0"/>
          <w:numId w:val="1"/>
        </w:numPr>
        <w:spacing w:after="60" w:line="312"/>
      </w:pPr>
      <w:r>
        <w:rPr>
          <w:rFonts w:ascii="Times New Roman"/>
          <w:color w:val="1A2F28"/>
          <w:sz w:val="22"/>
          <w:szCs w:val="22"/>
        </w:rPr>
        <w:t xml:space="preserve">Office Information: Email, Phone, Address, Office Hours</w:t>
      </w:r>
    </w:p>
    <w:p>
      <w:pPr>
        <w:pStyle w:val="ListParagraph"/>
        <w:numPr>
          <w:ilvl w:val="0"/>
          <w:numId w:val="1"/>
        </w:numPr>
        <w:spacing w:after="60" w:line="312"/>
      </w:pPr>
      <w:r>
        <w:rPr>
          <w:rFonts w:ascii="Times New Roman"/>
          <w:color w:val="1A2F28"/>
          <w:sz w:val="22"/>
          <w:szCs w:val="22"/>
        </w:rPr>
        <w:t xml:space="preserve">Map placeholder</w:t>
      </w:r>
    </w:p>
    <w:p>
      <w:pPr>
        <w:pStyle w:val="Heading2"/>
        <w:spacing w:after="120" w:before="300" w:line="312"/>
      </w:pPr>
      <w:bookmarkStart w:id="100028" w:name="_Toc100028"/>
      <w:r>
        <w:rPr>
          <w:rFonts w:ascii="Times New Roman"/>
          <w:b/>
          <w:bCs/>
          <w:color w:val="2A7A65"/>
          <w:sz w:val="28"/>
          <w:szCs w:val="28"/>
        </w:rPr>
        <w:t xml:space="preserve">3.9 Events (/events)</w:t>
      </w:r>
      <w:bookmarkEnd w:id="100028"/>
    </w:p>
    <w:p>
      <w:pPr>
        <w:spacing w:after="120" w:line="312"/>
        <w:jc w:val="both"/>
      </w:pPr>
      <w:r>
        <w:rPr>
          <w:rFonts w:ascii="Times New Roman"/>
          <w:color w:val="1A2F28"/>
          <w:sz w:val="22"/>
          <w:szCs w:val="22"/>
        </w:rPr>
        <w:t xml:space="preserve">Lists all upcoming and past events with tab-based filtering.</w:t>
      </w:r>
    </w:p>
    <w:p>
      <w:pPr>
        <w:pStyle w:val="Heading3"/>
        <w:spacing w:after="100" w:before="240" w:line="312"/>
      </w:pPr>
      <w:bookmarkStart w:id="100029" w:name="_Toc100029"/>
      <w:r>
        <w:rPr>
          <w:rFonts w:ascii="Times New Roman"/>
          <w:b/>
          <w:bCs/>
          <w:color w:val="0F172A"/>
          <w:sz w:val="24"/>
          <w:szCs w:val="24"/>
        </w:rPr>
        <w:t xml:space="preserve">Features</w:t>
      </w:r>
      <w:bookmarkEnd w:id="100029"/>
    </w:p>
    <w:p>
      <w:pPr>
        <w:pStyle w:val="ListParagraph"/>
        <w:numPr>
          <w:ilvl w:val="0"/>
          <w:numId w:val="1"/>
        </w:numPr>
        <w:spacing w:after="60" w:line="312"/>
      </w:pPr>
      <w:r>
        <w:rPr>
          <w:rFonts w:ascii="Times New Roman"/>
          <w:b/>
          <w:bCs/>
          <w:color w:val="0F172A"/>
          <w:sz w:val="22"/>
          <w:szCs w:val="22"/>
        </w:rPr>
        <w:t xml:space="preserve">Tabs: </w:t>
      </w:r>
      <w:r>
        <w:rPr>
          <w:rFonts w:ascii="Times New Roman"/>
          <w:color w:val="1A2F28"/>
          <w:sz w:val="22"/>
          <w:szCs w:val="22"/>
        </w:rPr>
        <w:t xml:space="preserve">“Upcoming” and “Past” with count badges</w:t>
      </w:r>
    </w:p>
    <w:p>
      <w:pPr>
        <w:pStyle w:val="ListParagraph"/>
        <w:numPr>
          <w:ilvl w:val="0"/>
          <w:numId w:val="1"/>
        </w:numPr>
        <w:spacing w:after="60" w:line="312"/>
      </w:pPr>
      <w:r>
        <w:rPr>
          <w:rFonts w:ascii="Times New Roman"/>
          <w:b/>
          <w:bCs/>
          <w:color w:val="0F172A"/>
          <w:sz w:val="22"/>
          <w:szCs w:val="22"/>
        </w:rPr>
        <w:t xml:space="preserve">Event Cards: </w:t>
      </w:r>
      <w:r>
        <w:rPr>
          <w:rFonts w:ascii="Times New Roman"/>
          <w:color w:val="1A2F28"/>
          <w:sz w:val="22"/>
          <w:szCs w:val="22"/>
        </w:rPr>
        <w:t xml:space="preserve">Date block, event type badge (conference/workshop/seminar/lecture/panel/webinar), virtual badge, title, excerpt, date range, time, venue</w:t>
      </w:r>
    </w:p>
    <w:p>
      <w:pPr>
        <w:pStyle w:val="ListParagraph"/>
        <w:numPr>
          <w:ilvl w:val="0"/>
          <w:numId w:val="1"/>
        </w:numPr>
        <w:spacing w:after="60" w:line="312"/>
      </w:pPr>
      <w:r>
        <w:rPr>
          <w:rFonts w:ascii="Times New Roman"/>
          <w:b/>
          <w:bCs/>
          <w:color w:val="0F172A"/>
          <w:sz w:val="22"/>
          <w:szCs w:val="22"/>
        </w:rPr>
        <w:t xml:space="preserve">Actions: </w:t>
      </w:r>
      <w:r>
        <w:rPr>
          <w:rFonts w:ascii="Times New Roman"/>
          <w:color w:val="1A2F28"/>
          <w:sz w:val="22"/>
          <w:szCs w:val="22"/>
        </w:rPr>
        <w:t xml:space="preserve">“View Details” → /events/[slug], “Register” (external link)</w:t>
      </w:r>
    </w:p>
    <w:p>
      <w:pPr>
        <w:pStyle w:val="Heading3"/>
        <w:spacing w:after="100" w:before="240" w:line="312"/>
      </w:pPr>
      <w:bookmarkStart w:id="100030" w:name="_Toc100030"/>
      <w:r>
        <w:rPr>
          <w:rFonts w:ascii="Times New Roman"/>
          <w:b/>
          <w:bCs/>
          <w:color w:val="0F172A"/>
          <w:sz w:val="24"/>
          <w:szCs w:val="24"/>
        </w:rPr>
        <w:t xml:space="preserve">Event Detail Page (/events/[slug])</w:t>
      </w:r>
      <w:bookmarkEnd w:id="100030"/>
    </w:p>
    <w:p>
      <w:pPr>
        <w:spacing w:after="120" w:line="312"/>
        <w:jc w:val="both"/>
      </w:pPr>
      <w:r>
        <w:rPr>
          <w:rFonts w:ascii="Times New Roman"/>
          <w:color w:val="1A2F28"/>
          <w:sz w:val="22"/>
          <w:szCs w:val="22"/>
        </w:rPr>
        <w:t xml:space="preserve">Each event has a dedicated detail page with full content, related events, and dynamic metadata for SEO.</w:t>
      </w:r>
    </w:p>
    <w:p>
      <w:pPr>
        <w:pStyle w:val="Heading2"/>
        <w:spacing w:after="120" w:before="300" w:line="312"/>
      </w:pPr>
      <w:bookmarkStart w:id="100031" w:name="_Toc100031"/>
      <w:r>
        <w:rPr>
          <w:rFonts w:ascii="Times New Roman"/>
          <w:b/>
          <w:bCs/>
          <w:color w:val="2A7A65"/>
          <w:sz w:val="28"/>
          <w:szCs w:val="28"/>
        </w:rPr>
        <w:t xml:space="preserve">3.10 Publications (/publications)</w:t>
      </w:r>
      <w:bookmarkEnd w:id="100031"/>
    </w:p>
    <w:p>
      <w:pPr>
        <w:spacing w:after="120" w:line="312"/>
        <w:jc w:val="both"/>
      </w:pPr>
      <w:r>
        <w:rPr>
          <w:rFonts w:ascii="Times New Roman"/>
          <w:color w:val="1A2F28"/>
          <w:sz w:val="22"/>
          <w:szCs w:val="22"/>
        </w:rPr>
        <w:t xml:space="preserve">A searchable and filterable listing of GTEEP’s academic publications.</w:t>
      </w:r>
    </w:p>
    <w:p>
      <w:pPr>
        <w:pStyle w:val="Heading3"/>
        <w:spacing w:after="100" w:before="240" w:line="312"/>
      </w:pPr>
      <w:bookmarkStart w:id="100032" w:name="_Toc100032"/>
      <w:r>
        <w:rPr>
          <w:rFonts w:ascii="Times New Roman"/>
          <w:b/>
          <w:bCs/>
          <w:color w:val="0F172A"/>
          <w:sz w:val="24"/>
          <w:szCs w:val="24"/>
        </w:rPr>
        <w:t xml:space="preserve">Features</w:t>
      </w:r>
      <w:bookmarkEnd w:id="100032"/>
    </w:p>
    <w:p>
      <w:pPr>
        <w:pStyle w:val="ListParagraph"/>
        <w:numPr>
          <w:ilvl w:val="0"/>
          <w:numId w:val="1"/>
        </w:numPr>
        <w:spacing w:after="60" w:line="312"/>
      </w:pPr>
      <w:r>
        <w:rPr>
          <w:rFonts w:ascii="Times New Roman"/>
          <w:b/>
          <w:bCs/>
          <w:color w:val="0F172A"/>
          <w:sz w:val="22"/>
          <w:szCs w:val="22"/>
        </w:rPr>
        <w:t xml:space="preserve">Search: </w:t>
      </w:r>
      <w:r>
        <w:rPr>
          <w:rFonts w:ascii="Times New Roman"/>
          <w:color w:val="1A2F28"/>
          <w:sz w:val="22"/>
          <w:szCs w:val="22"/>
        </w:rPr>
        <w:t xml:space="preserve">Full-text search across publication titles and abstracts</w:t>
      </w:r>
    </w:p>
    <w:p>
      <w:pPr>
        <w:pStyle w:val="ListParagraph"/>
        <w:numPr>
          <w:ilvl w:val="0"/>
          <w:numId w:val="1"/>
        </w:numPr>
        <w:spacing w:after="60" w:line="312"/>
      </w:pPr>
      <w:r>
        <w:rPr>
          <w:rFonts w:ascii="Times New Roman"/>
          <w:b/>
          <w:bCs/>
          <w:color w:val="0F172A"/>
          <w:sz w:val="22"/>
          <w:szCs w:val="22"/>
        </w:rPr>
        <w:t xml:space="preserve">Type Filter: </w:t>
      </w:r>
      <w:r>
        <w:rPr>
          <w:rFonts w:ascii="Times New Roman"/>
          <w:color w:val="1A2F28"/>
          <w:sz w:val="22"/>
          <w:szCs w:val="22"/>
        </w:rPr>
        <w:t xml:space="preserve">Dropdown to filter by type (journal-article, book-chapter, working-paper, policy-brief, conference-paper, report)</w:t>
      </w:r>
    </w:p>
    <w:p>
      <w:pPr>
        <w:pStyle w:val="ListParagraph"/>
        <w:numPr>
          <w:ilvl w:val="0"/>
          <w:numId w:val="1"/>
        </w:numPr>
        <w:spacing w:after="60" w:line="312"/>
      </w:pPr>
      <w:r>
        <w:rPr>
          <w:rFonts w:ascii="Times New Roman"/>
          <w:b/>
          <w:bCs/>
          <w:color w:val="0F172A"/>
          <w:sz w:val="22"/>
          <w:szCs w:val="22"/>
        </w:rPr>
        <w:t xml:space="preserve">Year Filter: </w:t>
      </w:r>
      <w:r>
        <w:rPr>
          <w:rFonts w:ascii="Times New Roman"/>
          <w:color w:val="1A2F28"/>
          <w:sz w:val="22"/>
          <w:szCs w:val="22"/>
        </w:rPr>
        <w:t xml:space="preserve">Dropdown to filter by publication year</w:t>
      </w:r>
    </w:p>
    <w:p>
      <w:pPr>
        <w:pStyle w:val="ListParagraph"/>
        <w:numPr>
          <w:ilvl w:val="0"/>
          <w:numId w:val="1"/>
        </w:numPr>
        <w:spacing w:after="60" w:line="312"/>
      </w:pPr>
      <w:r>
        <w:rPr>
          <w:rFonts w:ascii="Times New Roman"/>
          <w:b/>
          <w:bCs/>
          <w:color w:val="0F172A"/>
          <w:sz w:val="22"/>
          <w:szCs w:val="22"/>
        </w:rPr>
        <w:t xml:space="preserve">Load More: </w:t>
      </w:r>
      <w:r>
        <w:rPr>
          <w:rFonts w:ascii="Times New Roman"/>
          <w:color w:val="1A2F28"/>
          <w:sz w:val="22"/>
          <w:szCs w:val="22"/>
        </w:rPr>
        <w:t xml:space="preserve">Shows 9 publications initially, with a “Load More” button for pagination</w:t>
      </w:r>
    </w:p>
    <w:p>
      <w:pPr>
        <w:pStyle w:val="ListParagraph"/>
        <w:numPr>
          <w:ilvl w:val="0"/>
          <w:numId w:val="1"/>
        </w:numPr>
        <w:spacing w:after="60" w:line="312"/>
      </w:pPr>
      <w:r>
        <w:rPr>
          <w:rFonts w:ascii="Times New Roman"/>
          <w:b/>
          <w:bCs/>
          <w:color w:val="0F172A"/>
          <w:sz w:val="22"/>
          <w:szCs w:val="22"/>
        </w:rPr>
        <w:t xml:space="preserve">Detail Page: </w:t>
      </w:r>
      <w:r>
        <w:rPr>
          <w:rFonts w:ascii="Times New Roman"/>
          <w:color w:val="1A2F28"/>
          <w:sz w:val="22"/>
          <w:szCs w:val="22"/>
        </w:rPr>
        <w:t xml:space="preserve">/publications/[slug] with full abstract, metadata, and related publications</w:t>
      </w:r>
    </w:p>
    <w:p>
      <w:pPr>
        <w:pStyle w:val="Heading2"/>
        <w:spacing w:after="120" w:before="300" w:line="312"/>
      </w:pPr>
      <w:bookmarkStart w:id="100033" w:name="_Toc100033"/>
      <w:r>
        <w:rPr>
          <w:rFonts w:ascii="Times New Roman"/>
          <w:b/>
          <w:bCs/>
          <w:color w:val="2A7A65"/>
          <w:sz w:val="28"/>
          <w:szCs w:val="28"/>
        </w:rPr>
        <w:t xml:space="preserve">3.11 Resources (/resources)</w:t>
      </w:r>
      <w:bookmarkEnd w:id="100033"/>
    </w:p>
    <w:p>
      <w:pPr>
        <w:spacing w:after="120" w:line="312"/>
        <w:jc w:val="both"/>
      </w:pPr>
      <w:r>
        <w:rPr>
          <w:rFonts w:ascii="Times New Roman"/>
          <w:color w:val="1A2F28"/>
          <w:sz w:val="22"/>
          <w:szCs w:val="22"/>
        </w:rPr>
        <w:t xml:space="preserve">Downloadable resources including datasets, presentations, reports, tools, infographics, and policy notes.</w:t>
      </w:r>
    </w:p>
    <w:p>
      <w:pPr>
        <w:pStyle w:val="Heading3"/>
        <w:spacing w:after="100" w:before="240" w:line="312"/>
      </w:pPr>
      <w:bookmarkStart w:id="100034" w:name="_Toc100034"/>
      <w:r>
        <w:rPr>
          <w:rFonts w:ascii="Times New Roman"/>
          <w:b/>
          <w:bCs/>
          <w:color w:val="0F172A"/>
          <w:sz w:val="24"/>
          <w:szCs w:val="24"/>
        </w:rPr>
        <w:t xml:space="preserve">Gated Download Feature</w:t>
      </w:r>
      <w:bookmarkEnd w:id="100034"/>
    </w:p>
    <w:p>
      <w:pPr>
        <w:spacing w:after="120" w:line="312"/>
        <w:jc w:val="both"/>
      </w:pPr>
      <w:r>
        <w:rPr>
          <w:rFonts w:ascii="Times New Roman"/>
          <w:color w:val="1A2F28"/>
          <w:sz w:val="22"/>
          <w:szCs w:val="22"/>
        </w:rPr>
        <w:t xml:space="preserve">Some resources are “gated” (require email capture before downloading). When a visitor clicks “Get Access” on a gated resource:</w:t>
      </w:r>
    </w:p>
    <w:p>
      <w:pPr>
        <w:pStyle w:val="ListParagraph"/>
        <w:numPr>
          <w:ilvl w:val="0"/>
          <w:numId w:val="1"/>
        </w:numPr>
        <w:spacing w:after="60" w:line="312"/>
      </w:pPr>
      <w:r>
        <w:rPr>
          <w:rFonts w:ascii="Times New Roman"/>
          <w:color w:val="1A2F28"/>
          <w:sz w:val="22"/>
          <w:szCs w:val="22"/>
        </w:rPr>
        <w:t xml:space="preserve">A modal dialog opens requesting name, email, and organization</w:t>
      </w:r>
    </w:p>
    <w:p>
      <w:pPr>
        <w:pStyle w:val="ListParagraph"/>
        <w:numPr>
          <w:ilvl w:val="0"/>
          <w:numId w:val="1"/>
        </w:numPr>
        <w:spacing w:after="60" w:line="312"/>
      </w:pPr>
      <w:r>
        <w:rPr>
          <w:rFonts w:ascii="Times New Roman"/>
          <w:color w:val="1A2F28"/>
          <w:sz w:val="22"/>
          <w:szCs w:val="22"/>
        </w:rPr>
        <w:t xml:space="preserve">The form includes a honeypot field for bot protection</w:t>
      </w:r>
    </w:p>
    <w:p>
      <w:pPr>
        <w:pStyle w:val="ListParagraph"/>
        <w:numPr>
          <w:ilvl w:val="0"/>
          <w:numId w:val="1"/>
        </w:numPr>
        <w:spacing w:after="60" w:line="312"/>
      </w:pPr>
      <w:r>
        <w:rPr>
          <w:rFonts w:ascii="Times New Roman"/>
          <w:color w:val="1A2F28"/>
          <w:sz w:val="22"/>
          <w:szCs w:val="22"/>
        </w:rPr>
        <w:t xml:space="preserve">On submission, data is sent to POST /api/leads</w:t>
      </w:r>
    </w:p>
    <w:p>
      <w:pPr>
        <w:pStyle w:val="ListParagraph"/>
        <w:numPr>
          <w:ilvl w:val="0"/>
          <w:numId w:val="1"/>
        </w:numPr>
        <w:spacing w:after="60" w:line="312"/>
      </w:pPr>
      <w:r>
        <w:rPr>
          <w:rFonts w:ascii="Times New Roman"/>
          <w:color w:val="1A2F28"/>
          <w:sz w:val="22"/>
          <w:szCs w:val="22"/>
        </w:rPr>
        <w:t xml:space="preserve">A download link is generated and sent to the visitor’s email</w:t>
      </w:r>
    </w:p>
    <w:p>
      <w:pPr>
        <w:pStyle w:val="ListParagraph"/>
        <w:numPr>
          <w:ilvl w:val="0"/>
          <w:numId w:val="1"/>
        </w:numPr>
        <w:spacing w:after="60" w:line="312"/>
      </w:pPr>
      <w:r>
        <w:rPr>
          <w:rFonts w:ascii="Times New Roman"/>
          <w:color w:val="1A2F28"/>
          <w:sz w:val="22"/>
          <w:szCs w:val="22"/>
        </w:rPr>
        <w:t xml:space="preserve">The lead is saved to the DownloadLead database table</w:t>
      </w:r>
    </w:p>
    <w:p>
      <w:pPr>
        <w:spacing w:after="120" w:line="312"/>
        <w:jc w:val="both"/>
      </w:pPr>
      <w:r>
        <w:rPr>
          <w:rFonts w:ascii="Times New Roman"/>
          <w:color w:val="1A2F28"/>
          <w:sz w:val="22"/>
          <w:szCs w:val="22"/>
        </w:rPr>
        <w:t xml:space="preserve">Ungated resources can be downloaded directly without a form.</w:t>
      </w:r>
    </w:p>
    <w:p>
      <w:pPr>
        <w:pStyle w:val="Heading2"/>
        <w:spacing w:after="120" w:before="300" w:line="312"/>
      </w:pPr>
      <w:bookmarkStart w:id="100035" w:name="_Toc100035"/>
      <w:r>
        <w:rPr>
          <w:rFonts w:ascii="Times New Roman"/>
          <w:b/>
          <w:bCs/>
          <w:color w:val="2A7A65"/>
          <w:sz w:val="28"/>
          <w:szCs w:val="28"/>
        </w:rPr>
        <w:t xml:space="preserve">3.12 Research Projects (/projects)</w:t>
      </w:r>
      <w:bookmarkEnd w:id="100035"/>
    </w:p>
    <w:p>
      <w:pPr>
        <w:spacing w:after="120" w:line="312"/>
        <w:jc w:val="both"/>
      </w:pPr>
      <w:r>
        <w:rPr>
          <w:rFonts w:ascii="Times New Roman"/>
          <w:color w:val="1A2F28"/>
          <w:sz w:val="22"/>
          <w:szCs w:val="22"/>
        </w:rPr>
        <w:t xml:space="preserve">Showcases GTEEP’s research projects with status-based filtering.</w:t>
      </w:r>
    </w:p>
    <w:p>
      <w:pPr>
        <w:pStyle w:val="Heading3"/>
        <w:spacing w:after="100" w:before="240" w:line="312"/>
      </w:pPr>
      <w:bookmarkStart w:id="100036" w:name="_Toc100036"/>
      <w:r>
        <w:rPr>
          <w:rFonts w:ascii="Times New Roman"/>
          <w:b/>
          <w:bCs/>
          <w:color w:val="0F172A"/>
          <w:sz w:val="24"/>
          <w:szCs w:val="24"/>
        </w:rPr>
        <w:t xml:space="preserve">Features</w:t>
      </w:r>
      <w:bookmarkEnd w:id="100036"/>
    </w:p>
    <w:p>
      <w:pPr>
        <w:pStyle w:val="ListParagraph"/>
        <w:numPr>
          <w:ilvl w:val="0"/>
          <w:numId w:val="1"/>
        </w:numPr>
        <w:spacing w:after="60" w:line="312"/>
      </w:pPr>
      <w:r>
        <w:rPr>
          <w:rFonts w:ascii="Times New Roman"/>
          <w:b/>
          <w:bCs/>
          <w:color w:val="0F172A"/>
          <w:sz w:val="22"/>
          <w:szCs w:val="22"/>
        </w:rPr>
        <w:t xml:space="preserve">Tabs: </w:t>
      </w:r>
      <w:r>
        <w:rPr>
          <w:rFonts w:ascii="Times New Roman"/>
          <w:color w:val="1A2F28"/>
          <w:sz w:val="22"/>
          <w:szCs w:val="22"/>
        </w:rPr>
        <w:t xml:space="preserve">All Projects, Ongoing, Completed, Upcoming</w:t>
      </w:r>
    </w:p>
    <w:p>
      <w:pPr>
        <w:pStyle w:val="ListParagraph"/>
        <w:numPr>
          <w:ilvl w:val="0"/>
          <w:numId w:val="1"/>
        </w:numPr>
        <w:spacing w:after="60" w:line="312"/>
      </w:pPr>
      <w:r>
        <w:rPr>
          <w:rFonts w:ascii="Times New Roman"/>
          <w:b/>
          <w:bCs/>
          <w:color w:val="0F172A"/>
          <w:sz w:val="22"/>
          <w:szCs w:val="22"/>
        </w:rPr>
        <w:t xml:space="preserve">Project Cards: </w:t>
      </w:r>
      <w:r>
        <w:rPr>
          <w:rFonts w:ascii="Times New Roman"/>
          <w:color w:val="1A2F28"/>
          <w:sz w:val="22"/>
          <w:szCs w:val="22"/>
        </w:rPr>
        <w:t xml:space="preserve">Status badge (green for ongoing, blue for completed, amber for upcoming), title, excerpt, date range, funding agency, principal investigator, grant amount</w:t>
      </w:r>
    </w:p>
    <w:p>
      <w:pPr>
        <w:pStyle w:val="ListParagraph"/>
        <w:numPr>
          <w:ilvl w:val="0"/>
          <w:numId w:val="1"/>
        </w:numPr>
        <w:spacing w:after="60" w:line="312"/>
      </w:pPr>
      <w:r>
        <w:rPr>
          <w:rFonts w:ascii="Times New Roman"/>
          <w:b/>
          <w:bCs/>
          <w:color w:val="0F172A"/>
          <w:sz w:val="22"/>
          <w:szCs w:val="22"/>
        </w:rPr>
        <w:t xml:space="preserve">Detail Page: </w:t>
      </w:r>
      <w:r>
        <w:rPr>
          <w:rFonts w:ascii="Times New Roman"/>
          <w:color w:val="1A2F28"/>
          <w:sz w:val="22"/>
          <w:szCs w:val="22"/>
        </w:rPr>
        <w:t xml:space="preserve">/projects/[slug] with full project description</w:t>
      </w:r>
    </w:p>
    <w:p>
      <w:pPr>
        <w:pStyle w:val="Heading2"/>
        <w:spacing w:after="120" w:before="300" w:line="312"/>
      </w:pPr>
      <w:bookmarkStart w:id="100037" w:name="_Toc100037"/>
      <w:r>
        <w:rPr>
          <w:rFonts w:ascii="Times New Roman"/>
          <w:b/>
          <w:bCs/>
          <w:color w:val="2A7A65"/>
          <w:sz w:val="28"/>
          <w:szCs w:val="28"/>
        </w:rPr>
        <w:t xml:space="preserve">3.13 Gallery (/gallery)</w:t>
      </w:r>
      <w:bookmarkEnd w:id="100037"/>
    </w:p>
    <w:p>
      <w:pPr>
        <w:spacing w:after="120" w:line="312"/>
        <w:jc w:val="both"/>
      </w:pPr>
      <w:r>
        <w:rPr>
          <w:rFonts w:ascii="Times New Roman"/>
          <w:color w:val="1A2F28"/>
          <w:sz w:val="22"/>
          <w:szCs w:val="22"/>
        </w:rPr>
        <w:t xml:space="preserve">A visual gallery of images from GTEEP’s activities.</w:t>
      </w:r>
    </w:p>
    <w:p>
      <w:pPr>
        <w:pStyle w:val="Heading3"/>
        <w:spacing w:after="100" w:before="240" w:line="312"/>
      </w:pPr>
      <w:bookmarkStart w:id="100038" w:name="_Toc100038"/>
      <w:r>
        <w:rPr>
          <w:rFonts w:ascii="Times New Roman"/>
          <w:b/>
          <w:bCs/>
          <w:color w:val="0F172A"/>
          <w:sz w:val="24"/>
          <w:szCs w:val="24"/>
        </w:rPr>
        <w:t xml:space="preserve">Features</w:t>
      </w:r>
      <w:bookmarkEnd w:id="100038"/>
    </w:p>
    <w:p>
      <w:pPr>
        <w:pStyle w:val="ListParagraph"/>
        <w:numPr>
          <w:ilvl w:val="0"/>
          <w:numId w:val="1"/>
        </w:numPr>
        <w:spacing w:after="60" w:line="312"/>
      </w:pPr>
      <w:r>
        <w:rPr>
          <w:rFonts w:ascii="Times New Roman"/>
          <w:b/>
          <w:bCs/>
          <w:color w:val="0F172A"/>
          <w:sz w:val="22"/>
          <w:szCs w:val="22"/>
        </w:rPr>
        <w:t xml:space="preserve">Category Filters: </w:t>
      </w:r>
      <w:r>
        <w:rPr>
          <w:rFonts w:ascii="Times New Roman"/>
          <w:color w:val="1A2F28"/>
          <w:sz w:val="22"/>
          <w:szCs w:val="22"/>
        </w:rPr>
        <w:t xml:space="preserve">All, Conferences, Research, Teaching, Fieldwork, Portraits</w:t>
      </w:r>
    </w:p>
    <w:p>
      <w:pPr>
        <w:pStyle w:val="ListParagraph"/>
        <w:numPr>
          <w:ilvl w:val="0"/>
          <w:numId w:val="1"/>
        </w:numPr>
        <w:spacing w:after="60" w:line="312"/>
      </w:pPr>
      <w:r>
        <w:rPr>
          <w:rFonts w:ascii="Times New Roman"/>
          <w:b/>
          <w:bCs/>
          <w:color w:val="0F172A"/>
          <w:sz w:val="22"/>
          <w:szCs w:val="22"/>
        </w:rPr>
        <w:t xml:space="preserve">Masonry Grid: </w:t>
      </w:r>
      <w:r>
        <w:rPr>
          <w:rFonts w:ascii="Times New Roman"/>
          <w:color w:val="1A2F28"/>
          <w:sz w:val="22"/>
          <w:szCs w:val="22"/>
        </w:rPr>
        <w:t xml:space="preserve">Multi-column layout with hover zoom effects</w:t>
      </w:r>
    </w:p>
    <w:p>
      <w:pPr>
        <w:pStyle w:val="ListParagraph"/>
        <w:numPr>
          <w:ilvl w:val="0"/>
          <w:numId w:val="1"/>
        </w:numPr>
        <w:spacing w:after="60" w:line="312"/>
      </w:pPr>
      <w:r>
        <w:rPr>
          <w:rFonts w:ascii="Times New Roman"/>
          <w:b/>
          <w:bCs/>
          <w:color w:val="0F172A"/>
          <w:sz w:val="22"/>
          <w:szCs w:val="22"/>
        </w:rPr>
        <w:t xml:space="preserve">Lightbox: </w:t>
      </w:r>
      <w:r>
        <w:rPr>
          <w:rFonts w:ascii="Times New Roman"/>
          <w:color w:val="1A2F28"/>
          <w:sz w:val="22"/>
          <w:szCs w:val="22"/>
        </w:rPr>
        <w:t xml:space="preserve">Click any image to open a full-screen dialog viewer with caption</w:t>
      </w:r>
    </w:p>
    <w:p>
      <w:pPr>
        <w:pStyle w:val="Heading2"/>
        <w:spacing w:after="120" w:before="300" w:line="312"/>
      </w:pPr>
      <w:bookmarkStart w:id="100039" w:name="_Toc100039"/>
      <w:r>
        <w:rPr>
          <w:rFonts w:ascii="Times New Roman"/>
          <w:b/>
          <w:bCs/>
          <w:color w:val="2A7A65"/>
          <w:sz w:val="28"/>
          <w:szCs w:val="28"/>
        </w:rPr>
        <w:t xml:space="preserve">3.14 Media &amp; Press (/media)</w:t>
      </w:r>
      <w:bookmarkEnd w:id="100039"/>
    </w:p>
    <w:p>
      <w:pPr>
        <w:spacing w:after="120" w:line="312"/>
        <w:jc w:val="both"/>
      </w:pPr>
      <w:r>
        <w:rPr>
          <w:rFonts w:ascii="Times New Roman"/>
          <w:color w:val="1A2F28"/>
          <w:sz w:val="22"/>
          <w:szCs w:val="22"/>
        </w:rPr>
        <w:t xml:space="preserve">Press coverage and media mentions displayed in a 3-column card grid. Each card includes the date, title, excerpt, category badges, and author.</w:t>
      </w:r>
    </w:p>
    <w:p>
      <w:pPr>
        <w:pStyle w:val="Heading2"/>
        <w:spacing w:after="120" w:before="300" w:line="312"/>
      </w:pPr>
      <w:bookmarkStart w:id="100040" w:name="_Toc100040"/>
      <w:r>
        <w:rPr>
          <w:rFonts w:ascii="Times New Roman"/>
          <w:b/>
          <w:bCs/>
          <w:color w:val="2A7A65"/>
          <w:sz w:val="28"/>
          <w:szCs w:val="28"/>
        </w:rPr>
        <w:t xml:space="preserve">3.15 Search (/search)</w:t>
      </w:r>
      <w:bookmarkEnd w:id="100040"/>
    </w:p>
    <w:p>
      <w:pPr>
        <w:spacing w:after="120" w:line="312"/>
        <w:jc w:val="both"/>
      </w:pPr>
      <w:r>
        <w:rPr>
          <w:rFonts w:ascii="Times New Roman"/>
          <w:color w:val="1A2F28"/>
          <w:sz w:val="22"/>
          <w:szCs w:val="22"/>
        </w:rPr>
        <w:t xml:space="preserve">A sitewide search feature that queries WordPress content.</w:t>
      </w:r>
    </w:p>
    <w:p>
      <w:pPr>
        <w:pStyle w:val="Heading3"/>
        <w:spacing w:after="100" w:before="240" w:line="312"/>
      </w:pPr>
      <w:bookmarkStart w:id="100041" w:name="_Toc100041"/>
      <w:r>
        <w:rPr>
          <w:rFonts w:ascii="Times New Roman"/>
          <w:b/>
          <w:bCs/>
          <w:color w:val="0F172A"/>
          <w:sz w:val="24"/>
          <w:szCs w:val="24"/>
        </w:rPr>
        <w:t xml:space="preserve">How It Works</w:t>
      </w:r>
      <w:bookmarkEnd w:id="100041"/>
    </w:p>
    <w:p>
      <w:pPr>
        <w:pStyle w:val="ListParagraph"/>
        <w:numPr>
          <w:ilvl w:val="0"/>
          <w:numId w:val="1"/>
        </w:numPr>
        <w:spacing w:after="60" w:line="312"/>
      </w:pPr>
      <w:r>
        <w:rPr>
          <w:rFonts w:ascii="Times New Roman"/>
          <w:color w:val="1A2F28"/>
          <w:sz w:val="22"/>
          <w:szCs w:val="22"/>
        </w:rPr>
        <w:t xml:space="preserve">Enter a search query in the input field</w:t>
      </w:r>
    </w:p>
    <w:p>
      <w:pPr>
        <w:pStyle w:val="ListParagraph"/>
        <w:numPr>
          <w:ilvl w:val="0"/>
          <w:numId w:val="1"/>
        </w:numPr>
        <w:spacing w:after="60" w:line="312"/>
      </w:pPr>
      <w:r>
        <w:rPr>
          <w:rFonts w:ascii="Times New Roman"/>
          <w:color w:val="1A2F28"/>
          <w:sz w:val="22"/>
          <w:szCs w:val="22"/>
        </w:rPr>
        <w:t xml:space="preserve">Results are fetched from GET /api/search?q=...</w:t>
      </w:r>
    </w:p>
    <w:p>
      <w:pPr>
        <w:pStyle w:val="ListParagraph"/>
        <w:numPr>
          <w:ilvl w:val="0"/>
          <w:numId w:val="1"/>
        </w:numPr>
        <w:spacing w:after="60" w:line="312"/>
      </w:pPr>
      <w:r>
        <w:rPr>
          <w:rFonts w:ascii="Times New Roman"/>
          <w:color w:val="1A2F28"/>
          <w:sz w:val="22"/>
          <w:szCs w:val="22"/>
        </w:rPr>
        <w:t xml:space="preserve">Results are grouped by type: Publications, Projects, Events, Pages, News</w:t>
      </w:r>
    </w:p>
    <w:p>
      <w:pPr>
        <w:pStyle w:val="ListParagraph"/>
        <w:numPr>
          <w:ilvl w:val="0"/>
          <w:numId w:val="1"/>
        </w:numPr>
        <w:spacing w:after="60" w:line="312"/>
      </w:pPr>
      <w:r>
        <w:rPr>
          <w:rFonts w:ascii="Times New Roman"/>
          <w:color w:val="1A2F28"/>
          <w:sz w:val="22"/>
          <w:szCs w:val="22"/>
        </w:rPr>
        <w:t xml:space="preserve">Each result shows the title, excerpt, type badge, and a link to the detail page</w:t>
      </w:r>
    </w:p>
    <w:p>
      <w:pPr>
        <w:pStyle w:val="ListParagraph"/>
        <w:numPr>
          <w:ilvl w:val="0"/>
          <w:numId w:val="1"/>
        </w:numPr>
        <w:spacing w:after="60" w:line="312"/>
      </w:pPr>
      <w:r>
        <w:rPr>
          <w:rFonts w:ascii="Times New Roman"/>
          <w:color w:val="1A2F28"/>
          <w:sz w:val="22"/>
          <w:szCs w:val="22"/>
        </w:rPr>
        <w:t xml:space="preserve">The search can also be triggered via URL: /search?q=gender</w:t>
      </w:r>
    </w:p>
    <w:p>
      <w:pPr>
        <w:pStyle w:val="Heading2"/>
        <w:spacing w:after="120" w:before="300" w:line="312"/>
      </w:pPr>
      <w:bookmarkStart w:id="100042" w:name="_Toc100042"/>
      <w:r>
        <w:rPr>
          <w:rFonts w:ascii="Times New Roman"/>
          <w:b/>
          <w:bCs/>
          <w:color w:val="2A7A65"/>
          <w:sz w:val="28"/>
          <w:szCs w:val="28"/>
        </w:rPr>
        <w:t xml:space="preserve">3.16 Privacy Policy (/privacy)</w:t>
      </w:r>
      <w:bookmarkEnd w:id="100042"/>
    </w:p>
    <w:p>
      <w:pPr>
        <w:spacing w:after="120" w:line="312"/>
        <w:jc w:val="both"/>
      </w:pPr>
      <w:r>
        <w:rPr>
          <w:rFonts w:ascii="Times New Roman"/>
          <w:color w:val="1A2F28"/>
          <w:sz w:val="22"/>
          <w:szCs w:val="22"/>
        </w:rPr>
        <w:t xml:space="preserve">The site’s privacy policy covering: Information We Collect, How We Use Your Information, Information Sharing, Data Security, Cookies, Third-Party Links, Your Rights, Contact, and Updates. Last updated March 1, 2025.</w:t>
      </w:r>
    </w:p>
    <w:p>
      <w:pPr>
        <w:pStyle w:val="Heading1"/>
        <w:spacing w:after="160" w:before="400" w:line="312"/>
      </w:pPr>
      <w:bookmarkStart w:id="100043" w:name="_Toc100043"/>
      <w:r>
        <w:rPr>
          <w:rFonts w:ascii="Times New Roman"/>
          <w:b/>
          <w:bCs/>
          <w:color w:val="0C1F1A"/>
          <w:sz w:val="32"/>
          <w:szCs w:val="32"/>
        </w:rPr>
        <w:t xml:space="preserve">4. Complete Navigation Map</w:t>
      </w:r>
      <w:bookmarkEnd w:id="100043"/>
    </w:p>
    <w:p>
      <w:pPr>
        <w:spacing w:after="120" w:line="312"/>
        <w:jc w:val="both"/>
      </w:pPr>
      <w:r>
        <w:rPr>
          <w:rFonts w:ascii="Times New Roman"/>
          <w:color w:val="1A2F28"/>
          <w:sz w:val="22"/>
          <w:szCs w:val="22"/>
        </w:rPr>
        <w:t xml:space="preserve">The following table shows how every page connects to other pages through links and buttons:</w:t>
      </w:r>
    </w:p>
    <w:p>
      <w:pPr>
        <w:spacing w:before="100"/>
      </w:pPr>
    </w:p>
    <w:tbl>
      <w:tblPr>
        <w:tblW w:type="pct" w:w="100%"/>
        <w:tblBorders>
          <w:top w:val="single" w:color="2A7A65" w:sz="2"/>
          <w:left w:val="none"/>
          <w:bottom w:val="single" w:color="2A7A65" w:sz="2"/>
          <w:right w:val="none"/>
          <w:insideH w:val="single" w:color="D0DAD4" w:sz="1"/>
          <w:insideV w:val="single" w:color="D0DAD4" w:sz="1"/>
        </w:tblBorders>
      </w:tblPr>
      <w:tblGrid>
        <w:gridCol w:w="100"/>
        <w:gridCol w:w="100"/>
        <w:gridCol w:w="100"/>
      </w:tblGrid>
      <w:tr>
        <w:trPr>
          <w:cantSplit/>
          <w:tblHeader/>
        </w:trPr>
        <w:tc>
          <w:tcPr>
            <w:shd w:fill="2A7A65" w:val="clear"/>
            <w:tcMar>
              <w:top w:type="dxa" w:w="60"/>
              <w:left w:type="dxa" w:w="100"/>
              <w:bottom w:type="dxa" w:w="60"/>
              <w:right w:type="dxa" w:w="100"/>
            </w:tcMar>
          </w:tcPr>
          <w:p>
            <w:r>
              <w:rPr>
                <w:rFonts w:ascii="Times New Roman"/>
                <w:b/>
                <w:bCs/>
                <w:color w:val="FFFFFF"/>
                <w:sz w:val="20"/>
                <w:szCs w:val="20"/>
              </w:rPr>
              <w:t xml:space="preserve">Page</w:t>
            </w:r>
          </w:p>
        </w:tc>
        <w:tc>
          <w:tcPr>
            <w:shd w:fill="2A7A65" w:val="clear"/>
            <w:tcMar>
              <w:top w:type="dxa" w:w="60"/>
              <w:left w:type="dxa" w:w="100"/>
              <w:bottom w:type="dxa" w:w="60"/>
              <w:right w:type="dxa" w:w="100"/>
            </w:tcMar>
          </w:tcPr>
          <w:p>
            <w:r>
              <w:rPr>
                <w:rFonts w:ascii="Times New Roman"/>
                <w:b/>
                <w:bCs/>
                <w:color w:val="FFFFFF"/>
                <w:sz w:val="20"/>
                <w:szCs w:val="20"/>
              </w:rPr>
              <w:t xml:space="preserve">Links To</w:t>
            </w:r>
          </w:p>
        </w:tc>
        <w:tc>
          <w:tcPr>
            <w:shd w:fill="2A7A65" w:val="clear"/>
            <w:tcMar>
              <w:top w:type="dxa" w:w="60"/>
              <w:left w:type="dxa" w:w="100"/>
              <w:bottom w:type="dxa" w:w="60"/>
              <w:right w:type="dxa" w:w="100"/>
            </w:tcMar>
          </w:tcPr>
          <w:p>
            <w:r>
              <w:rPr>
                <w:rFonts w:ascii="Times New Roman"/>
                <w:b/>
                <w:bCs/>
                <w:color w:val="FFFFFF"/>
                <w:sz w:val="20"/>
                <w:szCs w:val="20"/>
              </w:rPr>
              <w:t xml:space="preserve">Key Interactive Features</w:t>
            </w:r>
          </w:p>
        </w:tc>
      </w:tr>
      <w:tr>
        <w:trPr>
          <w:cantSplit/>
        </w:trPr>
        <w:tc>
          <w:tcPr>
            <w:shd w:fill="EDF5F2" w:val="clear"/>
            <w:tcMar>
              <w:top w:type="dxa" w:w="50"/>
              <w:left w:type="dxa" w:w="100"/>
              <w:bottom w:type="dxa" w:w="50"/>
              <w:right w:type="dxa" w:w="100"/>
            </w:tcMar>
          </w:tcPr>
          <w:p>
            <w:pPr>
              <w:spacing w:line="280"/>
            </w:pPr>
            <w:r>
              <w:rPr>
                <w:rFonts w:ascii="Times New Roman"/>
                <w:color w:val="1A2F28"/>
                <w:sz w:val="20"/>
                <w:szCs w:val="20"/>
              </w:rPr>
              <w:t xml:space="preserve">Home (/)</w:t>
            </w:r>
          </w:p>
        </w:tc>
        <w:tc>
          <w:tcPr>
            <w:shd w:fill="EDF5F2" w:val="clear"/>
            <w:tcMar>
              <w:top w:type="dxa" w:w="50"/>
              <w:left w:type="dxa" w:w="100"/>
              <w:bottom w:type="dxa" w:w="50"/>
              <w:right w:type="dxa" w:w="100"/>
            </w:tcMar>
          </w:tcPr>
          <w:p>
            <w:pPr>
              <w:spacing w:line="280"/>
            </w:pPr>
            <w:r>
              <w:rPr>
                <w:rFonts w:ascii="Times New Roman"/>
                <w:color w:val="1A2F28"/>
                <w:sz w:val="20"/>
                <w:szCs w:val="20"/>
              </w:rPr>
              <w:t xml:space="preserve">/what-we-do, /outputs, /partners, /blog, /contact</w:t>
            </w:r>
          </w:p>
        </w:tc>
        <w:tc>
          <w:tcPr>
            <w:shd w:fill="EDF5F2" w:val="clear"/>
            <w:tcMar>
              <w:top w:type="dxa" w:w="50"/>
              <w:left w:type="dxa" w:w="100"/>
              <w:bottom w:type="dxa" w:w="50"/>
              <w:right w:type="dxa" w:w="100"/>
            </w:tcMar>
          </w:tcPr>
          <w:p>
            <w:pPr>
              <w:spacing w:line="280"/>
            </w:pPr>
            <w:r>
              <w:rPr>
                <w:rFonts w:ascii="Times New Roman"/>
                <w:color w:val="1A2F28"/>
                <w:sz w:val="20"/>
                <w:szCs w:val="20"/>
              </w:rPr>
              <w:t xml:space="preserve">Animated counters, scroll reveals</w:t>
            </w:r>
          </w:p>
        </w:tc>
      </w:tr>
      <w:tr>
        <w:trPr>
          <w:cantSplit/>
        </w:trPr>
        <w:tc>
          <w:tcPr>
            <w:shd w:fill="FFFFFF" w:val="clear"/>
            <w:tcMar>
              <w:top w:type="dxa" w:w="50"/>
              <w:left w:type="dxa" w:w="100"/>
              <w:bottom w:type="dxa" w:w="50"/>
              <w:right w:type="dxa" w:w="100"/>
            </w:tcMar>
          </w:tcPr>
          <w:p>
            <w:pPr>
              <w:spacing w:line="280"/>
            </w:pPr>
            <w:r>
              <w:rPr>
                <w:rFonts w:ascii="Times New Roman"/>
                <w:color w:val="1A2F28"/>
                <w:sz w:val="20"/>
                <w:szCs w:val="20"/>
              </w:rPr>
              <w:t xml:space="preserve">About Us (/about)</w:t>
            </w:r>
          </w:p>
        </w:tc>
        <w:tc>
          <w:tcPr>
            <w:shd w:fill="FFFFFF" w:val="clear"/>
            <w:tcMar>
              <w:top w:type="dxa" w:w="50"/>
              <w:left w:type="dxa" w:w="100"/>
              <w:bottom w:type="dxa" w:w="50"/>
              <w:right w:type="dxa" w:w="100"/>
            </w:tcMar>
          </w:tcPr>
          <w:p>
            <w:pPr>
              <w:spacing w:line="280"/>
            </w:pPr>
            <w:r>
              <w:rPr>
                <w:rFonts w:ascii="Times New Roman"/>
                <w:color w:val="1A2F28"/>
                <w:sz w:val="20"/>
                <w:szCs w:val="20"/>
              </w:rPr>
              <w:t xml:space="preserve">/what-we-do, /contact, /outputs</w:t>
            </w:r>
          </w:p>
        </w:tc>
        <w:tc>
          <w:tcPr>
            <w:shd w:fill="FFFFFF" w:val="clear"/>
            <w:tcMar>
              <w:top w:type="dxa" w:w="50"/>
              <w:left w:type="dxa" w:w="100"/>
              <w:bottom w:type="dxa" w:w="50"/>
              <w:right w:type="dxa" w:w="100"/>
            </w:tcMar>
          </w:tcPr>
          <w:p>
            <w:pPr>
              <w:spacing w:line="280"/>
            </w:pPr>
            <w:r>
              <w:rPr>
                <w:rFonts w:ascii="Times New Roman"/>
                <w:color w:val="1A2F28"/>
                <w:sz w:val="20"/>
                <w:szCs w:val="20"/>
              </w:rPr>
              <w:t xml:space="preserve">Team member cards</w:t>
            </w:r>
          </w:p>
        </w:tc>
      </w:tr>
      <w:tr>
        <w:trPr>
          <w:cantSplit/>
        </w:trPr>
        <w:tc>
          <w:tcPr>
            <w:shd w:fill="EDF5F2" w:val="clear"/>
            <w:tcMar>
              <w:top w:type="dxa" w:w="50"/>
              <w:left w:type="dxa" w:w="100"/>
              <w:bottom w:type="dxa" w:w="50"/>
              <w:right w:type="dxa" w:w="100"/>
            </w:tcMar>
          </w:tcPr>
          <w:p>
            <w:pPr>
              <w:spacing w:line="280"/>
            </w:pPr>
            <w:r>
              <w:rPr>
                <w:rFonts w:ascii="Times New Roman"/>
                <w:color w:val="1A2F28"/>
                <w:sz w:val="20"/>
                <w:szCs w:val="20"/>
              </w:rPr>
              <w:t xml:space="preserve">What We Do (/what-we-do)</w:t>
            </w:r>
          </w:p>
        </w:tc>
        <w:tc>
          <w:tcPr>
            <w:shd w:fill="EDF5F2" w:val="clear"/>
            <w:tcMar>
              <w:top w:type="dxa" w:w="50"/>
              <w:left w:type="dxa" w:w="100"/>
              <w:bottom w:type="dxa" w:w="50"/>
              <w:right w:type="dxa" w:w="100"/>
            </w:tcMar>
          </w:tcPr>
          <w:p>
            <w:pPr>
              <w:spacing w:line="280"/>
            </w:pPr>
            <w:r>
              <w:rPr>
                <w:rFonts w:ascii="Times New Roman"/>
                <w:color w:val="1A2F28"/>
                <w:sz w:val="20"/>
                <w:szCs w:val="20"/>
              </w:rPr>
              <w:t xml:space="preserve">/outputs, /contact</w:t>
            </w:r>
          </w:p>
        </w:tc>
        <w:tc>
          <w:tcPr>
            <w:shd w:fill="EDF5F2" w:val="clear"/>
            <w:tcMar>
              <w:top w:type="dxa" w:w="50"/>
              <w:left w:type="dxa" w:w="100"/>
              <w:bottom w:type="dxa" w:w="50"/>
              <w:right w:type="dxa" w:w="100"/>
            </w:tcMar>
          </w:tcPr>
          <w:p>
            <w:pPr>
              <w:spacing w:line="280"/>
            </w:pPr>
            <w:r>
              <w:rPr>
                <w:rFonts w:ascii="Times New Roman"/>
                <w:color w:val="1A2F28"/>
                <w:sz w:val="20"/>
                <w:szCs w:val="20"/>
              </w:rPr>
              <w:t xml:space="preserve">Alternating image/content layout</w:t>
            </w:r>
          </w:p>
        </w:tc>
      </w:tr>
      <w:tr>
        <w:trPr>
          <w:cantSplit/>
        </w:trPr>
        <w:tc>
          <w:tcPr>
            <w:shd w:fill="FFFFFF" w:val="clear"/>
            <w:tcMar>
              <w:top w:type="dxa" w:w="50"/>
              <w:left w:type="dxa" w:w="100"/>
              <w:bottom w:type="dxa" w:w="50"/>
              <w:right w:type="dxa" w:w="100"/>
            </w:tcMar>
          </w:tcPr>
          <w:p>
            <w:pPr>
              <w:spacing w:line="280"/>
            </w:pPr>
            <w:r>
              <w:rPr>
                <w:rFonts w:ascii="Times New Roman"/>
                <w:color w:val="1A2F28"/>
                <w:sz w:val="20"/>
                <w:szCs w:val="20"/>
              </w:rPr>
              <w:t xml:space="preserve">Fireside Chats (/fireside-chats)</w:t>
            </w:r>
          </w:p>
        </w:tc>
        <w:tc>
          <w:tcPr>
            <w:shd w:fill="FFFFFF" w:val="clear"/>
            <w:tcMar>
              <w:top w:type="dxa" w:w="50"/>
              <w:left w:type="dxa" w:w="100"/>
              <w:bottom w:type="dxa" w:w="50"/>
              <w:right w:type="dxa" w:w="100"/>
            </w:tcMar>
          </w:tcPr>
          <w:p>
            <w:pPr>
              <w:spacing w:line="280"/>
            </w:pPr>
            <w:r>
              <w:rPr>
                <w:rFonts w:ascii="Times New Roman"/>
                <w:color w:val="1A2F28"/>
                <w:sz w:val="20"/>
                <w:szCs w:val="20"/>
              </w:rPr>
              <w:t xml:space="preserve">/what-we-do, /contact, /events/[slug]</w:t>
            </w:r>
          </w:p>
        </w:tc>
        <w:tc>
          <w:tcPr>
            <w:shd w:fill="FFFFFF" w:val="clear"/>
            <w:tcMar>
              <w:top w:type="dxa" w:w="50"/>
              <w:left w:type="dxa" w:w="100"/>
              <w:bottom w:type="dxa" w:w="50"/>
              <w:right w:type="dxa" w:w="100"/>
            </w:tcMar>
          </w:tcPr>
          <w:p>
            <w:pPr>
              <w:spacing w:line="280"/>
            </w:pPr>
            <w:r>
              <w:rPr>
                <w:rFonts w:ascii="Times New Roman"/>
                <w:color w:val="1A2F28"/>
                <w:sz w:val="20"/>
                <w:szCs w:val="20"/>
              </w:rPr>
              <w:t xml:space="preserve">Download form dialog, episode cards</w:t>
            </w:r>
          </w:p>
        </w:tc>
      </w:tr>
      <w:tr>
        <w:trPr>
          <w:cantSplit/>
        </w:trPr>
        <w:tc>
          <w:tcPr>
            <w:shd w:fill="EDF5F2" w:val="clear"/>
            <w:tcMar>
              <w:top w:type="dxa" w:w="50"/>
              <w:left w:type="dxa" w:w="100"/>
              <w:bottom w:type="dxa" w:w="50"/>
              <w:right w:type="dxa" w:w="100"/>
            </w:tcMar>
          </w:tcPr>
          <w:p>
            <w:pPr>
              <w:spacing w:line="280"/>
            </w:pPr>
            <w:r>
              <w:rPr>
                <w:rFonts w:ascii="Times New Roman"/>
                <w:color w:val="1A2F28"/>
                <w:sz w:val="20"/>
                <w:szCs w:val="20"/>
              </w:rPr>
              <w:t xml:space="preserve">Our Partners (/partners)</w:t>
            </w:r>
          </w:p>
        </w:tc>
        <w:tc>
          <w:tcPr>
            <w:shd w:fill="EDF5F2" w:val="clear"/>
            <w:tcMar>
              <w:top w:type="dxa" w:w="50"/>
              <w:left w:type="dxa" w:w="100"/>
              <w:bottom w:type="dxa" w:w="50"/>
              <w:right w:type="dxa" w:w="100"/>
            </w:tcMar>
          </w:tcPr>
          <w:p>
            <w:pPr>
              <w:spacing w:line="280"/>
            </w:pPr>
            <w:r>
              <w:rPr>
                <w:rFonts w:ascii="Times New Roman"/>
                <w:color w:val="1A2F28"/>
                <w:sz w:val="20"/>
                <w:szCs w:val="20"/>
              </w:rPr>
              <w:t xml:space="preserve">External partner websites</w:t>
            </w:r>
          </w:p>
        </w:tc>
        <w:tc>
          <w:tcPr>
            <w:shd w:fill="EDF5F2" w:val="clear"/>
            <w:tcMar>
              <w:top w:type="dxa" w:w="50"/>
              <w:left w:type="dxa" w:w="100"/>
              <w:bottom w:type="dxa" w:w="50"/>
              <w:right w:type="dxa" w:w="100"/>
            </w:tcMar>
          </w:tcPr>
          <w:p>
            <w:pPr>
              <w:spacing w:line="280"/>
            </w:pPr>
            <w:r>
              <w:rPr>
                <w:rFonts w:ascii="Times New Roman"/>
                <w:color w:val="1A2F28"/>
                <w:sz w:val="20"/>
                <w:szCs w:val="20"/>
              </w:rPr>
              <w:t xml:space="preserve">Partner type grouping</w:t>
            </w:r>
          </w:p>
        </w:tc>
      </w:tr>
      <w:tr>
        <w:trPr>
          <w:cantSplit/>
        </w:trPr>
        <w:tc>
          <w:tcPr>
            <w:shd w:fill="FFFFFF" w:val="clear"/>
            <w:tcMar>
              <w:top w:type="dxa" w:w="50"/>
              <w:left w:type="dxa" w:w="100"/>
              <w:bottom w:type="dxa" w:w="50"/>
              <w:right w:type="dxa" w:w="100"/>
            </w:tcMar>
          </w:tcPr>
          <w:p>
            <w:pPr>
              <w:spacing w:line="280"/>
            </w:pPr>
            <w:r>
              <w:rPr>
                <w:rFonts w:ascii="Times New Roman"/>
                <w:color w:val="1A2F28"/>
                <w:sz w:val="20"/>
                <w:szCs w:val="20"/>
              </w:rPr>
              <w:t xml:space="preserve">Our Outputs (/outputs)</w:t>
            </w:r>
          </w:p>
        </w:tc>
        <w:tc>
          <w:tcPr>
            <w:shd w:fill="FFFFFF" w:val="clear"/>
            <w:tcMar>
              <w:top w:type="dxa" w:w="50"/>
              <w:left w:type="dxa" w:w="100"/>
              <w:bottom w:type="dxa" w:w="50"/>
              <w:right w:type="dxa" w:w="100"/>
            </w:tcMar>
          </w:tcPr>
          <w:p>
            <w:pPr>
              <w:spacing w:line="280"/>
            </w:pPr>
            <w:r>
              <w:rPr>
                <w:rFonts w:ascii="Times New Roman"/>
                <w:color w:val="1A2F28"/>
                <w:sz w:val="20"/>
                <w:szCs w:val="20"/>
              </w:rPr>
              <w:t xml:space="preserve">/resources/[slug], YouTube</w:t>
            </w:r>
          </w:p>
        </w:tc>
        <w:tc>
          <w:tcPr>
            <w:shd w:fill="FFFFFF" w:val="clear"/>
            <w:tcMar>
              <w:top w:type="dxa" w:w="50"/>
              <w:left w:type="dxa" w:w="100"/>
              <w:bottom w:type="dxa" w:w="50"/>
              <w:right w:type="dxa" w:w="100"/>
            </w:tcMar>
          </w:tcPr>
          <w:p>
            <w:pPr>
              <w:spacing w:line="280"/>
            </w:pPr>
            <w:r>
              <w:rPr>
                <w:rFonts w:ascii="Times New Roman"/>
                <w:color w:val="1A2F28"/>
                <w:sz w:val="20"/>
                <w:szCs w:val="20"/>
              </w:rPr>
              <w:t xml:space="preserve">Tab filters, video player modal</w:t>
            </w:r>
          </w:p>
        </w:tc>
      </w:tr>
      <w:tr>
        <w:trPr>
          <w:cantSplit/>
        </w:trPr>
        <w:tc>
          <w:tcPr>
            <w:shd w:fill="EDF5F2" w:val="clear"/>
            <w:tcMar>
              <w:top w:type="dxa" w:w="50"/>
              <w:left w:type="dxa" w:w="100"/>
              <w:bottom w:type="dxa" w:w="50"/>
              <w:right w:type="dxa" w:w="100"/>
            </w:tcMar>
          </w:tcPr>
          <w:p>
            <w:pPr>
              <w:spacing w:line="280"/>
            </w:pPr>
            <w:r>
              <w:rPr>
                <w:rFonts w:ascii="Times New Roman"/>
                <w:color w:val="1A2F28"/>
                <w:sz w:val="20"/>
                <w:szCs w:val="20"/>
              </w:rPr>
              <w:t xml:space="preserve">Our Blog (/blog)</w:t>
            </w:r>
          </w:p>
        </w:tc>
        <w:tc>
          <w:tcPr>
            <w:shd w:fill="EDF5F2" w:val="clear"/>
            <w:tcMar>
              <w:top w:type="dxa" w:w="50"/>
              <w:left w:type="dxa" w:w="100"/>
              <w:bottom w:type="dxa" w:w="50"/>
              <w:right w:type="dxa" w:w="100"/>
            </w:tcMar>
          </w:tcPr>
          <w:p>
            <w:pPr>
              <w:spacing w:line="280"/>
            </w:pPr>
            <w:r>
              <w:rPr>
                <w:rFonts w:ascii="Times New Roman"/>
                <w:color w:val="1A2F28"/>
                <w:sz w:val="20"/>
                <w:szCs w:val="20"/>
              </w:rPr>
              <w:t xml:space="preserve">/outputs, /contact</w:t>
            </w:r>
          </w:p>
        </w:tc>
        <w:tc>
          <w:tcPr>
            <w:shd w:fill="EDF5F2" w:val="clear"/>
            <w:tcMar>
              <w:top w:type="dxa" w:w="50"/>
              <w:left w:type="dxa" w:w="100"/>
              <w:bottom w:type="dxa" w:w="50"/>
              <w:right w:type="dxa" w:w="100"/>
            </w:tcMar>
          </w:tcPr>
          <w:p>
            <w:pPr>
              <w:spacing w:line="280"/>
            </w:pPr>
            <w:r>
              <w:rPr>
                <w:rFonts w:ascii="Times New Roman"/>
                <w:color w:val="1A2F28"/>
                <w:sz w:val="20"/>
                <w:szCs w:val="20"/>
              </w:rPr>
              <w:t xml:space="preserve">Category color coding</w:t>
            </w:r>
          </w:p>
        </w:tc>
      </w:tr>
      <w:tr>
        <w:trPr>
          <w:cantSplit/>
        </w:trPr>
        <w:tc>
          <w:tcPr>
            <w:shd w:fill="FFFFFF" w:val="clear"/>
            <w:tcMar>
              <w:top w:type="dxa" w:w="50"/>
              <w:left w:type="dxa" w:w="100"/>
              <w:bottom w:type="dxa" w:w="50"/>
              <w:right w:type="dxa" w:w="100"/>
            </w:tcMar>
          </w:tcPr>
          <w:p>
            <w:pPr>
              <w:spacing w:line="280"/>
            </w:pPr>
            <w:r>
              <w:rPr>
                <w:rFonts w:ascii="Times New Roman"/>
                <w:color w:val="1A2F28"/>
                <w:sz w:val="20"/>
                <w:szCs w:val="20"/>
              </w:rPr>
              <w:t xml:space="preserve">Contact Us (/contact)</w:t>
            </w:r>
          </w:p>
        </w:tc>
        <w:tc>
          <w:tcPr>
            <w:shd w:fill="FFFFFF" w:val="clear"/>
            <w:tcMar>
              <w:top w:type="dxa" w:w="50"/>
              <w:left w:type="dxa" w:w="100"/>
              <w:bottom w:type="dxa" w:w="50"/>
              <w:right w:type="dxa" w:w="100"/>
            </w:tcMar>
          </w:tcPr>
          <w:p>
            <w:pPr>
              <w:spacing w:line="280"/>
            </w:pPr>
            <w:r>
              <w:rPr>
                <w:rFonts w:ascii="Times New Roman"/>
                <w:color w:val="1A2F28"/>
                <w:sz w:val="20"/>
                <w:szCs w:val="20"/>
              </w:rPr>
              <w:t xml:space="preserve">None (terminal page)</w:t>
            </w:r>
          </w:p>
        </w:tc>
        <w:tc>
          <w:tcPr>
            <w:shd w:fill="FFFFFF" w:val="clear"/>
            <w:tcMar>
              <w:top w:type="dxa" w:w="50"/>
              <w:left w:type="dxa" w:w="100"/>
              <w:bottom w:type="dxa" w:w="50"/>
              <w:right w:type="dxa" w:w="100"/>
            </w:tcMar>
          </w:tcPr>
          <w:p>
            <w:pPr>
              <w:spacing w:line="280"/>
            </w:pPr>
            <w:r>
              <w:rPr>
                <w:rFonts w:ascii="Times New Roman"/>
                <w:color w:val="1A2F28"/>
                <w:sz w:val="20"/>
                <w:szCs w:val="20"/>
              </w:rPr>
              <w:t xml:space="preserve">Contact form with validation</w:t>
            </w:r>
          </w:p>
        </w:tc>
      </w:tr>
      <w:tr>
        <w:trPr>
          <w:cantSplit/>
        </w:trPr>
        <w:tc>
          <w:tcPr>
            <w:shd w:fill="EDF5F2" w:val="clear"/>
            <w:tcMar>
              <w:top w:type="dxa" w:w="50"/>
              <w:left w:type="dxa" w:w="100"/>
              <w:bottom w:type="dxa" w:w="50"/>
              <w:right w:type="dxa" w:w="100"/>
            </w:tcMar>
          </w:tcPr>
          <w:p>
            <w:pPr>
              <w:spacing w:line="280"/>
            </w:pPr>
            <w:r>
              <w:rPr>
                <w:rFonts w:ascii="Times New Roman"/>
                <w:color w:val="1A2F28"/>
                <w:sz w:val="20"/>
                <w:szCs w:val="20"/>
              </w:rPr>
              <w:t xml:space="preserve">Events (/events)</w:t>
            </w:r>
          </w:p>
        </w:tc>
        <w:tc>
          <w:tcPr>
            <w:shd w:fill="EDF5F2" w:val="clear"/>
            <w:tcMar>
              <w:top w:type="dxa" w:w="50"/>
              <w:left w:type="dxa" w:w="100"/>
              <w:bottom w:type="dxa" w:w="50"/>
              <w:right w:type="dxa" w:w="100"/>
            </w:tcMar>
          </w:tcPr>
          <w:p>
            <w:pPr>
              <w:spacing w:line="280"/>
            </w:pPr>
            <w:r>
              <w:rPr>
                <w:rFonts w:ascii="Times New Roman"/>
                <w:color w:val="1A2F28"/>
                <w:sz w:val="20"/>
                <w:szCs w:val="20"/>
              </w:rPr>
              <w:t xml:space="preserve">/events/[slug], external registration</w:t>
            </w:r>
          </w:p>
        </w:tc>
        <w:tc>
          <w:tcPr>
            <w:shd w:fill="EDF5F2" w:val="clear"/>
            <w:tcMar>
              <w:top w:type="dxa" w:w="50"/>
              <w:left w:type="dxa" w:w="100"/>
              <w:bottom w:type="dxa" w:w="50"/>
              <w:right w:type="dxa" w:w="100"/>
            </w:tcMar>
          </w:tcPr>
          <w:p>
            <w:pPr>
              <w:spacing w:line="280"/>
            </w:pPr>
            <w:r>
              <w:rPr>
                <w:rFonts w:ascii="Times New Roman"/>
                <w:color w:val="1A2F28"/>
                <w:sz w:val="20"/>
                <w:szCs w:val="20"/>
              </w:rPr>
              <w:t xml:space="preserve">Upcoming/Past tabs</w:t>
            </w:r>
          </w:p>
        </w:tc>
      </w:tr>
      <w:tr>
        <w:trPr>
          <w:cantSplit/>
        </w:trPr>
        <w:tc>
          <w:tcPr>
            <w:shd w:fill="FFFFFF" w:val="clear"/>
            <w:tcMar>
              <w:top w:type="dxa" w:w="50"/>
              <w:left w:type="dxa" w:w="100"/>
              <w:bottom w:type="dxa" w:w="50"/>
              <w:right w:type="dxa" w:w="100"/>
            </w:tcMar>
          </w:tcPr>
          <w:p>
            <w:pPr>
              <w:spacing w:line="280"/>
            </w:pPr>
            <w:r>
              <w:rPr>
                <w:rFonts w:ascii="Times New Roman"/>
                <w:color w:val="1A2F28"/>
                <w:sz w:val="20"/>
                <w:szCs w:val="20"/>
              </w:rPr>
              <w:t xml:space="preserve">Publications (/publications)</w:t>
            </w:r>
          </w:p>
        </w:tc>
        <w:tc>
          <w:tcPr>
            <w:shd w:fill="FFFFFF" w:val="clear"/>
            <w:tcMar>
              <w:top w:type="dxa" w:w="50"/>
              <w:left w:type="dxa" w:w="100"/>
              <w:bottom w:type="dxa" w:w="50"/>
              <w:right w:type="dxa" w:w="100"/>
            </w:tcMar>
          </w:tcPr>
          <w:p>
            <w:pPr>
              <w:spacing w:line="280"/>
            </w:pPr>
            <w:r>
              <w:rPr>
                <w:rFonts w:ascii="Times New Roman"/>
                <w:color w:val="1A2F28"/>
                <w:sz w:val="20"/>
                <w:szCs w:val="20"/>
              </w:rPr>
              <w:t xml:space="preserve">/publications/[slug]</w:t>
            </w:r>
          </w:p>
        </w:tc>
        <w:tc>
          <w:tcPr>
            <w:shd w:fill="FFFFFF" w:val="clear"/>
            <w:tcMar>
              <w:top w:type="dxa" w:w="50"/>
              <w:left w:type="dxa" w:w="100"/>
              <w:bottom w:type="dxa" w:w="50"/>
              <w:right w:type="dxa" w:w="100"/>
            </w:tcMar>
          </w:tcPr>
          <w:p>
            <w:pPr>
              <w:spacing w:line="280"/>
            </w:pPr>
            <w:r>
              <w:rPr>
                <w:rFonts w:ascii="Times New Roman"/>
                <w:color w:val="1A2F28"/>
                <w:sz w:val="20"/>
                <w:szCs w:val="20"/>
              </w:rPr>
              <w:t xml:space="preserve">Search, type/year filters, load more</w:t>
            </w:r>
          </w:p>
        </w:tc>
      </w:tr>
      <w:tr>
        <w:trPr>
          <w:cantSplit/>
        </w:trPr>
        <w:tc>
          <w:tcPr>
            <w:shd w:fill="EDF5F2" w:val="clear"/>
            <w:tcMar>
              <w:top w:type="dxa" w:w="50"/>
              <w:left w:type="dxa" w:w="100"/>
              <w:bottom w:type="dxa" w:w="50"/>
              <w:right w:type="dxa" w:w="100"/>
            </w:tcMar>
          </w:tcPr>
          <w:p>
            <w:pPr>
              <w:spacing w:line="280"/>
            </w:pPr>
            <w:r>
              <w:rPr>
                <w:rFonts w:ascii="Times New Roman"/>
                <w:color w:val="1A2F28"/>
                <w:sz w:val="20"/>
                <w:szCs w:val="20"/>
              </w:rPr>
              <w:t xml:space="preserve">Resources (/resources)</w:t>
            </w:r>
          </w:p>
        </w:tc>
        <w:tc>
          <w:tcPr>
            <w:shd w:fill="EDF5F2" w:val="clear"/>
            <w:tcMar>
              <w:top w:type="dxa" w:w="50"/>
              <w:left w:type="dxa" w:w="100"/>
              <w:bottom w:type="dxa" w:w="50"/>
              <w:right w:type="dxa" w:w="100"/>
            </w:tcMar>
          </w:tcPr>
          <w:p>
            <w:pPr>
              <w:spacing w:line="280"/>
            </w:pPr>
            <w:r>
              <w:rPr>
                <w:rFonts w:ascii="Times New Roman"/>
                <w:color w:val="1A2F28"/>
                <w:sz w:val="20"/>
                <w:szCs w:val="20"/>
              </w:rPr>
              <w:t xml:space="preserve">/resources/[slug]</w:t>
            </w:r>
          </w:p>
        </w:tc>
        <w:tc>
          <w:tcPr>
            <w:shd w:fill="EDF5F2" w:val="clear"/>
            <w:tcMar>
              <w:top w:type="dxa" w:w="50"/>
              <w:left w:type="dxa" w:w="100"/>
              <w:bottom w:type="dxa" w:w="50"/>
              <w:right w:type="dxa" w:w="100"/>
            </w:tcMar>
          </w:tcPr>
          <w:p>
            <w:pPr>
              <w:spacing w:line="280"/>
            </w:pPr>
            <w:r>
              <w:rPr>
                <w:rFonts w:ascii="Times New Roman"/>
                <w:color w:val="1A2F28"/>
                <w:sz w:val="20"/>
                <w:szCs w:val="20"/>
              </w:rPr>
              <w:t xml:space="preserve">Gated download modal, type filter</w:t>
            </w:r>
          </w:p>
        </w:tc>
      </w:tr>
      <w:tr>
        <w:trPr>
          <w:cantSplit/>
        </w:trPr>
        <w:tc>
          <w:tcPr>
            <w:shd w:fill="FFFFFF" w:val="clear"/>
            <w:tcMar>
              <w:top w:type="dxa" w:w="50"/>
              <w:left w:type="dxa" w:w="100"/>
              <w:bottom w:type="dxa" w:w="50"/>
              <w:right w:type="dxa" w:w="100"/>
            </w:tcMar>
          </w:tcPr>
          <w:p>
            <w:pPr>
              <w:spacing w:line="280"/>
            </w:pPr>
            <w:r>
              <w:rPr>
                <w:rFonts w:ascii="Times New Roman"/>
                <w:color w:val="1A2F28"/>
                <w:sz w:val="20"/>
                <w:szCs w:val="20"/>
              </w:rPr>
              <w:t xml:space="preserve">Projects (/projects)</w:t>
            </w:r>
          </w:p>
        </w:tc>
        <w:tc>
          <w:tcPr>
            <w:shd w:fill="FFFFFF" w:val="clear"/>
            <w:tcMar>
              <w:top w:type="dxa" w:w="50"/>
              <w:left w:type="dxa" w:w="100"/>
              <w:bottom w:type="dxa" w:w="50"/>
              <w:right w:type="dxa" w:w="100"/>
            </w:tcMar>
          </w:tcPr>
          <w:p>
            <w:pPr>
              <w:spacing w:line="280"/>
            </w:pPr>
            <w:r>
              <w:rPr>
                <w:rFonts w:ascii="Times New Roman"/>
                <w:color w:val="1A2F28"/>
                <w:sz w:val="20"/>
                <w:szCs w:val="20"/>
              </w:rPr>
              <w:t xml:space="preserve">/projects/[slug]</w:t>
            </w:r>
          </w:p>
        </w:tc>
        <w:tc>
          <w:tcPr>
            <w:shd w:fill="FFFFFF" w:val="clear"/>
            <w:tcMar>
              <w:top w:type="dxa" w:w="50"/>
              <w:left w:type="dxa" w:w="100"/>
              <w:bottom w:type="dxa" w:w="50"/>
              <w:right w:type="dxa" w:w="100"/>
            </w:tcMar>
          </w:tcPr>
          <w:p>
            <w:pPr>
              <w:spacing w:line="280"/>
            </w:pPr>
            <w:r>
              <w:rPr>
                <w:rFonts w:ascii="Times New Roman"/>
                <w:color w:val="1A2F28"/>
                <w:sz w:val="20"/>
                <w:szCs w:val="20"/>
              </w:rPr>
              <w:t xml:space="preserve">Status tabs (Ongoing/Completed/Upcoming)</w:t>
            </w:r>
          </w:p>
        </w:tc>
      </w:tr>
      <w:tr>
        <w:trPr>
          <w:cantSplit/>
        </w:trPr>
        <w:tc>
          <w:tcPr>
            <w:shd w:fill="EDF5F2" w:val="clear"/>
            <w:tcMar>
              <w:top w:type="dxa" w:w="50"/>
              <w:left w:type="dxa" w:w="100"/>
              <w:bottom w:type="dxa" w:w="50"/>
              <w:right w:type="dxa" w:w="100"/>
            </w:tcMar>
          </w:tcPr>
          <w:p>
            <w:pPr>
              <w:spacing w:line="280"/>
            </w:pPr>
            <w:r>
              <w:rPr>
                <w:rFonts w:ascii="Times New Roman"/>
                <w:color w:val="1A2F28"/>
                <w:sz w:val="20"/>
                <w:szCs w:val="20"/>
              </w:rPr>
              <w:t xml:space="preserve">Gallery (/gallery)</w:t>
            </w:r>
          </w:p>
        </w:tc>
        <w:tc>
          <w:tcPr>
            <w:shd w:fill="EDF5F2" w:val="clear"/>
            <w:tcMar>
              <w:top w:type="dxa" w:w="50"/>
              <w:left w:type="dxa" w:w="100"/>
              <w:bottom w:type="dxa" w:w="50"/>
              <w:right w:type="dxa" w:w="100"/>
            </w:tcMar>
          </w:tcPr>
          <w:p>
            <w:pPr>
              <w:spacing w:line="280"/>
            </w:pPr>
            <w:r>
              <w:rPr>
                <w:rFonts w:ascii="Times New Roman"/>
                <w:color w:val="1A2F28"/>
                <w:sz w:val="20"/>
                <w:szCs w:val="20"/>
              </w:rPr>
              <w:t xml:space="preserve">None (standalone)</w:t>
            </w:r>
          </w:p>
        </w:tc>
        <w:tc>
          <w:tcPr>
            <w:shd w:fill="EDF5F2" w:val="clear"/>
            <w:tcMar>
              <w:top w:type="dxa" w:w="50"/>
              <w:left w:type="dxa" w:w="100"/>
              <w:bottom w:type="dxa" w:w="50"/>
              <w:right w:type="dxa" w:w="100"/>
            </w:tcMar>
          </w:tcPr>
          <w:p>
            <w:pPr>
              <w:spacing w:line="280"/>
            </w:pPr>
            <w:r>
              <w:rPr>
                <w:rFonts w:ascii="Times New Roman"/>
                <w:color w:val="1A2F28"/>
                <w:sz w:val="20"/>
                <w:szCs w:val="20"/>
              </w:rPr>
              <w:t xml:space="preserve">Category filters, lightbox viewer</w:t>
            </w:r>
          </w:p>
        </w:tc>
      </w:tr>
      <w:tr>
        <w:trPr>
          <w:cantSplit/>
        </w:trPr>
        <w:tc>
          <w:tcPr>
            <w:shd w:fill="FFFFFF" w:val="clear"/>
            <w:tcMar>
              <w:top w:type="dxa" w:w="50"/>
              <w:left w:type="dxa" w:w="100"/>
              <w:bottom w:type="dxa" w:w="50"/>
              <w:right w:type="dxa" w:w="100"/>
            </w:tcMar>
          </w:tcPr>
          <w:p>
            <w:pPr>
              <w:spacing w:line="280"/>
            </w:pPr>
            <w:r>
              <w:rPr>
                <w:rFonts w:ascii="Times New Roman"/>
                <w:color w:val="1A2F28"/>
                <w:sz w:val="20"/>
                <w:szCs w:val="20"/>
              </w:rPr>
              <w:t xml:space="preserve">Media &amp; Press (/media)</w:t>
            </w:r>
          </w:p>
        </w:tc>
        <w:tc>
          <w:tcPr>
            <w:shd w:fill="FFFFFF" w:val="clear"/>
            <w:tcMar>
              <w:top w:type="dxa" w:w="50"/>
              <w:left w:type="dxa" w:w="100"/>
              <w:bottom w:type="dxa" w:w="50"/>
              <w:right w:type="dxa" w:w="100"/>
            </w:tcMar>
          </w:tcPr>
          <w:p>
            <w:pPr>
              <w:spacing w:line="280"/>
            </w:pPr>
            <w:r>
              <w:rPr>
                <w:rFonts w:ascii="Times New Roman"/>
                <w:color w:val="1A2F28"/>
                <w:sz w:val="20"/>
                <w:szCs w:val="20"/>
              </w:rPr>
              <w:t xml:space="preserve">None (standalone)</w:t>
            </w:r>
          </w:p>
        </w:tc>
        <w:tc>
          <w:tcPr>
            <w:shd w:fill="FFFFFF" w:val="clear"/>
            <w:tcMar>
              <w:top w:type="dxa" w:w="50"/>
              <w:left w:type="dxa" w:w="100"/>
              <w:bottom w:type="dxa" w:w="50"/>
              <w:right w:type="dxa" w:w="100"/>
            </w:tcMar>
          </w:tcPr>
          <w:p>
            <w:pPr>
              <w:spacing w:line="280"/>
            </w:pPr>
            <w:r>
              <w:rPr>
                <w:rFonts w:ascii="Times New Roman"/>
                <w:color w:val="1A2F28"/>
                <w:sz w:val="20"/>
                <w:szCs w:val="20"/>
              </w:rPr>
              <w:t xml:space="preserve">Card grid</w:t>
            </w:r>
          </w:p>
        </w:tc>
      </w:tr>
      <w:tr>
        <w:trPr>
          <w:cantSplit/>
        </w:trPr>
        <w:tc>
          <w:tcPr>
            <w:shd w:fill="EDF5F2" w:val="clear"/>
            <w:tcMar>
              <w:top w:type="dxa" w:w="50"/>
              <w:left w:type="dxa" w:w="100"/>
              <w:bottom w:type="dxa" w:w="50"/>
              <w:right w:type="dxa" w:w="100"/>
            </w:tcMar>
          </w:tcPr>
          <w:p>
            <w:pPr>
              <w:spacing w:line="280"/>
            </w:pPr>
            <w:r>
              <w:rPr>
                <w:rFonts w:ascii="Times New Roman"/>
                <w:color w:val="1A2F28"/>
                <w:sz w:val="20"/>
                <w:szCs w:val="20"/>
              </w:rPr>
              <w:t xml:space="preserve">Search (/search)</w:t>
            </w:r>
          </w:p>
        </w:tc>
        <w:tc>
          <w:tcPr>
            <w:shd w:fill="EDF5F2" w:val="clear"/>
            <w:tcMar>
              <w:top w:type="dxa" w:w="50"/>
              <w:left w:type="dxa" w:w="100"/>
              <w:bottom w:type="dxa" w:w="50"/>
              <w:right w:type="dxa" w:w="100"/>
            </w:tcMar>
          </w:tcPr>
          <w:p>
            <w:pPr>
              <w:spacing w:line="280"/>
            </w:pPr>
            <w:r>
              <w:rPr>
                <w:rFonts w:ascii="Times New Roman"/>
                <w:color w:val="1A2F28"/>
                <w:sz w:val="20"/>
                <w:szCs w:val="20"/>
              </w:rPr>
              <w:t xml:space="preserve">All detail pages</w:t>
            </w:r>
          </w:p>
        </w:tc>
        <w:tc>
          <w:tcPr>
            <w:shd w:fill="EDF5F2" w:val="clear"/>
            <w:tcMar>
              <w:top w:type="dxa" w:w="50"/>
              <w:left w:type="dxa" w:w="100"/>
              <w:bottom w:type="dxa" w:w="50"/>
              <w:right w:type="dxa" w:w="100"/>
            </w:tcMar>
          </w:tcPr>
          <w:p>
            <w:pPr>
              <w:spacing w:line="280"/>
            </w:pPr>
            <w:r>
              <w:rPr>
                <w:rFonts w:ascii="Times New Roman"/>
                <w:color w:val="1A2F28"/>
                <w:sz w:val="20"/>
                <w:szCs w:val="20"/>
              </w:rPr>
              <w:t xml:space="preserve">Live search, grouped results</w:t>
            </w:r>
          </w:p>
        </w:tc>
      </w:tr>
      <w:tr>
        <w:trPr>
          <w:cantSplit/>
        </w:trPr>
        <w:tc>
          <w:tcPr>
            <w:shd w:fill="FFFFFF" w:val="clear"/>
            <w:tcMar>
              <w:top w:type="dxa" w:w="50"/>
              <w:left w:type="dxa" w:w="100"/>
              <w:bottom w:type="dxa" w:w="50"/>
              <w:right w:type="dxa" w:w="100"/>
            </w:tcMar>
          </w:tcPr>
          <w:p>
            <w:pPr>
              <w:spacing w:line="280"/>
            </w:pPr>
            <w:r>
              <w:rPr>
                <w:rFonts w:ascii="Times New Roman"/>
                <w:color w:val="1A2F28"/>
                <w:sz w:val="20"/>
                <w:szCs w:val="20"/>
              </w:rPr>
              <w:t xml:space="preserve">Privacy (/privacy)</w:t>
            </w:r>
          </w:p>
        </w:tc>
        <w:tc>
          <w:tcPr>
            <w:shd w:fill="FFFFFF" w:val="clear"/>
            <w:tcMar>
              <w:top w:type="dxa" w:w="50"/>
              <w:left w:type="dxa" w:w="100"/>
              <w:bottom w:type="dxa" w:w="50"/>
              <w:right w:type="dxa" w:w="100"/>
            </w:tcMar>
          </w:tcPr>
          <w:p>
            <w:pPr>
              <w:spacing w:line="280"/>
            </w:pPr>
            <w:r>
              <w:rPr>
                <w:rFonts w:ascii="Times New Roman"/>
                <w:color w:val="1A2F28"/>
                <w:sz w:val="20"/>
                <w:szCs w:val="20"/>
              </w:rPr>
              <w:t xml:space="preserve">mailto:info@gteep.com</w:t>
            </w:r>
          </w:p>
        </w:tc>
        <w:tc>
          <w:tcPr>
            <w:shd w:fill="FFFFFF" w:val="clear"/>
            <w:tcMar>
              <w:top w:type="dxa" w:w="50"/>
              <w:left w:type="dxa" w:w="100"/>
              <w:bottom w:type="dxa" w:w="50"/>
              <w:right w:type="dxa" w:w="100"/>
            </w:tcMar>
          </w:tcPr>
          <w:p>
            <w:pPr>
              <w:spacing w:line="280"/>
            </w:pPr>
            <w:r>
              <w:rPr>
                <w:rFonts w:ascii="Times New Roman"/>
                <w:color w:val="1A2F28"/>
                <w:sz w:val="20"/>
                <w:szCs w:val="20"/>
              </w:rPr>
              <w:t xml:space="preserve">Static content only</w:t>
            </w:r>
          </w:p>
        </w:tc>
      </w:tr>
    </w:tbl>
    <w:p>
      <w:pPr>
        <w:spacing w:before="100"/>
      </w:pPr>
    </w:p>
    <w:p>
      <w:pPr>
        <w:pStyle w:val="Heading1"/>
        <w:spacing w:after="160" w:before="400" w:line="312"/>
      </w:pPr>
      <w:bookmarkStart w:id="100044" w:name="_Toc100044"/>
      <w:r>
        <w:rPr>
          <w:rFonts w:ascii="Times New Roman"/>
          <w:b/>
          <w:bCs/>
          <w:color w:val="0C1F1A"/>
          <w:sz w:val="32"/>
          <w:szCs w:val="32"/>
        </w:rPr>
        <w:t xml:space="preserve">5. Interactive Features &amp; User Flows</w:t>
      </w:r>
      <w:bookmarkEnd w:id="100044"/>
    </w:p>
    <w:p>
      <w:pPr>
        <w:pStyle w:val="Heading2"/>
        <w:spacing w:after="120" w:before="300" w:line="312"/>
      </w:pPr>
      <w:bookmarkStart w:id="100045" w:name="_Toc100045"/>
      <w:r>
        <w:rPr>
          <w:rFonts w:ascii="Times New Roman"/>
          <w:b/>
          <w:bCs/>
          <w:color w:val="2A7A65"/>
          <w:sz w:val="28"/>
          <w:szCs w:val="28"/>
        </w:rPr>
        <w:t xml:space="preserve">5.1 Contact Form Submission</w:t>
      </w:r>
      <w:bookmarkEnd w:id="100045"/>
    </w:p>
    <w:p>
      <w:pPr>
        <w:spacing w:after="120" w:line="312"/>
        <w:jc w:val="both"/>
      </w:pPr>
      <w:r>
        <w:rPr>
          <w:rFonts w:ascii="Times New Roman"/>
          <w:color w:val="1A2F28"/>
          <w:sz w:val="22"/>
          <w:szCs w:val="22"/>
        </w:rPr>
        <w:t xml:space="preserve">Flow: Visitor fills form → Client-side validation → POST /api/contact → Saved to database → Admin notification email → Sender confirmation email → Success toast notification</w:t>
      </w:r>
    </w:p>
    <w:p>
      <w:pPr>
        <w:pStyle w:val="Heading2"/>
        <w:spacing w:after="120" w:before="300" w:line="312"/>
      </w:pPr>
      <w:bookmarkStart w:id="100046" w:name="_Toc100046"/>
      <w:r>
        <w:rPr>
          <w:rFonts w:ascii="Times New Roman"/>
          <w:b/>
          <w:bCs/>
          <w:color w:val="2A7A65"/>
          <w:sz w:val="28"/>
          <w:szCs w:val="28"/>
        </w:rPr>
        <w:t xml:space="preserve">5.2 Gated Resource Download</w:t>
      </w:r>
      <w:bookmarkEnd w:id="100046"/>
    </w:p>
    <w:p>
      <w:pPr>
        <w:spacing w:after="120" w:line="312"/>
        <w:jc w:val="both"/>
      </w:pPr>
      <w:r>
        <w:rPr>
          <w:rFonts w:ascii="Times New Roman"/>
          <w:color w:val="1A2F28"/>
          <w:sz w:val="22"/>
          <w:szCs w:val="22"/>
        </w:rPr>
        <w:t xml:space="preserve">Flow: Visitor clicks “Get Access” → Modal opens with name/email/org form → POST /api/leads → Lead saved to database → Download token generated → Email with download link sent → Visitor clicks link → GET /api/download/[token] → Token verified → Redirect to file</w:t>
      </w:r>
    </w:p>
    <w:p>
      <w:pPr>
        <w:pStyle w:val="Heading2"/>
        <w:spacing w:after="120" w:before="300" w:line="312"/>
      </w:pPr>
      <w:bookmarkStart w:id="100047" w:name="_Toc100047"/>
      <w:r>
        <w:rPr>
          <w:rFonts w:ascii="Times New Roman"/>
          <w:b/>
          <w:bCs/>
          <w:color w:val="2A7A65"/>
          <w:sz w:val="28"/>
          <w:szCs w:val="28"/>
        </w:rPr>
        <w:t xml:space="preserve">5.3 Fireside Chat Slides Download</w:t>
      </w:r>
      <w:bookmarkEnd w:id="100047"/>
    </w:p>
    <w:p>
      <w:pPr>
        <w:spacing w:after="120" w:line="312"/>
        <w:jc w:val="both"/>
      </w:pPr>
      <w:r>
        <w:rPr>
          <w:rFonts w:ascii="Times New Roman"/>
          <w:color w:val="1A2F28"/>
          <w:sz w:val="22"/>
          <w:szCs w:val="22"/>
        </w:rPr>
        <w:t xml:space="preserve">Flow: Visitor clicks “Download Slides” → Modal opens with name/email form → POST /api/download/request → Lead saved → Token generated → File download starts automatically → Confirmation email sent</w:t>
      </w:r>
    </w:p>
    <w:p>
      <w:pPr>
        <w:pStyle w:val="Heading2"/>
        <w:spacing w:after="120" w:before="300" w:line="312"/>
      </w:pPr>
      <w:bookmarkStart w:id="100048" w:name="_Toc100048"/>
      <w:r>
        <w:rPr>
          <w:rFonts w:ascii="Times New Roman"/>
          <w:b/>
          <w:bCs/>
          <w:color w:val="2A7A65"/>
          <w:sz w:val="28"/>
          <w:szCs w:val="28"/>
        </w:rPr>
        <w:t xml:space="preserve">5.4 Newsletter Subscription</w:t>
      </w:r>
      <w:bookmarkEnd w:id="100048"/>
    </w:p>
    <w:p>
      <w:pPr>
        <w:spacing w:after="120" w:line="312"/>
        <w:jc w:val="both"/>
      </w:pPr>
      <w:r>
        <w:rPr>
          <w:rFonts w:ascii="Times New Roman"/>
          <w:color w:val="1A2F28"/>
          <w:sz w:val="22"/>
          <w:szCs w:val="22"/>
        </w:rPr>
        <w:t xml:space="preserve">Flow: Visitor enters email in footer form → POST /api/newsletter → Email saved to database (or reactivated if previously unsubscribed) → Success toast notification</w:t>
      </w:r>
    </w:p>
    <w:p>
      <w:pPr>
        <w:pStyle w:val="Heading2"/>
        <w:spacing w:after="120" w:before="300" w:line="312"/>
      </w:pPr>
      <w:bookmarkStart w:id="100049" w:name="_Toc100049"/>
      <w:r>
        <w:rPr>
          <w:rFonts w:ascii="Times New Roman"/>
          <w:b/>
          <w:bCs/>
          <w:color w:val="2A7A65"/>
          <w:sz w:val="28"/>
          <w:szCs w:val="28"/>
        </w:rPr>
        <w:t xml:space="preserve">5.5 Site Search</w:t>
      </w:r>
      <w:bookmarkEnd w:id="100049"/>
    </w:p>
    <w:p>
      <w:pPr>
        <w:spacing w:after="120" w:line="312"/>
        <w:jc w:val="both"/>
      </w:pPr>
      <w:r>
        <w:rPr>
          <w:rFonts w:ascii="Times New Roman"/>
          <w:color w:val="1A2F28"/>
          <w:sz w:val="22"/>
          <w:szCs w:val="22"/>
        </w:rPr>
        <w:t xml:space="preserve">Flow: Visitor enters query → GET /api/search?q=... → WordPress content searched → Results grouped by type → Click result → Navigate to detail page</w:t>
      </w:r>
    </w:p>
    <w:p>
      <w:pPr>
        <w:pStyle w:val="Heading2"/>
        <w:spacing w:after="120" w:before="300" w:line="312"/>
      </w:pPr>
      <w:bookmarkStart w:id="100050" w:name="_Toc100050"/>
      <w:r>
        <w:rPr>
          <w:rFonts w:ascii="Times New Roman"/>
          <w:b/>
          <w:bCs/>
          <w:color w:val="2A7A65"/>
          <w:sz w:val="28"/>
          <w:szCs w:val="28"/>
        </w:rPr>
        <w:t xml:space="preserve">5.6 YouTube Video Playback</w:t>
      </w:r>
      <w:bookmarkEnd w:id="100050"/>
    </w:p>
    <w:p>
      <w:pPr>
        <w:spacing w:after="120" w:line="312"/>
        <w:jc w:val="both"/>
      </w:pPr>
      <w:r>
        <w:rPr>
          <w:rFonts w:ascii="Times New Roman"/>
          <w:color w:val="1A2F28"/>
          <w:sz w:val="22"/>
          <w:szCs w:val="22"/>
        </w:rPr>
        <w:t xml:space="preserve">Flow: Visitor goes to Outputs → “Video Gallery” tab → Videos loaded from YouTube channel → Click video card → Modal opens with embedded YouTube player (autoplay)</w:t>
      </w:r>
    </w:p>
    <w:p>
      <w:pPr>
        <w:pStyle w:val="Heading1"/>
        <w:spacing w:after="160" w:before="400" w:line="312"/>
      </w:pPr>
      <w:bookmarkStart w:id="100051" w:name="_Toc100051"/>
      <w:r>
        <w:rPr>
          <w:rFonts w:ascii="Times New Roman"/>
          <w:b/>
          <w:bCs/>
          <w:color w:val="0C1F1A"/>
          <w:sz w:val="32"/>
          <w:szCs w:val="32"/>
        </w:rPr>
        <w:t xml:space="preserve">6. API Endpoints Reference</w:t>
      </w:r>
      <w:bookmarkEnd w:id="100051"/>
    </w:p>
    <w:p>
      <w:pPr>
        <w:spacing w:after="120" w:line="312"/>
        <w:jc w:val="both"/>
      </w:pPr>
      <w:r>
        <w:rPr>
          <w:rFonts w:ascii="Times New Roman"/>
          <w:color w:val="1A2F28"/>
          <w:sz w:val="22"/>
          <w:szCs w:val="22"/>
        </w:rPr>
        <w:t xml:space="preserve">The following backend API endpoints power the website’s interactive features:</w:t>
      </w:r>
    </w:p>
    <w:p>
      <w:pPr>
        <w:spacing w:before="100"/>
      </w:pPr>
    </w:p>
    <w:tbl>
      <w:tblPr>
        <w:tblW w:type="pct" w:w="100%"/>
        <w:tblBorders>
          <w:top w:val="single" w:color="2A7A65" w:sz="2"/>
          <w:left w:val="none"/>
          <w:bottom w:val="single" w:color="2A7A65" w:sz="2"/>
          <w:right w:val="none"/>
          <w:insideH w:val="single" w:color="D0DAD4" w:sz="1"/>
          <w:insideV w:val="single" w:color="D0DAD4" w:sz="1"/>
        </w:tblBorders>
      </w:tblPr>
      <w:tblGrid>
        <w:gridCol w:w="100"/>
        <w:gridCol w:w="100"/>
        <w:gridCol w:w="100"/>
        <w:gridCol w:w="100"/>
      </w:tblGrid>
      <w:tr>
        <w:trPr>
          <w:cantSplit/>
          <w:tblHeader/>
        </w:trPr>
        <w:tc>
          <w:tcPr>
            <w:shd w:fill="2A7A65" w:val="clear"/>
            <w:tcMar>
              <w:top w:type="dxa" w:w="60"/>
              <w:left w:type="dxa" w:w="100"/>
              <w:bottom w:type="dxa" w:w="60"/>
              <w:right w:type="dxa" w:w="100"/>
            </w:tcMar>
          </w:tcPr>
          <w:p>
            <w:r>
              <w:rPr>
                <w:rFonts w:ascii="Times New Roman"/>
                <w:b/>
                <w:bCs/>
                <w:color w:val="FFFFFF"/>
                <w:sz w:val="20"/>
                <w:szCs w:val="20"/>
              </w:rPr>
              <w:t xml:space="preserve">Endpoint</w:t>
            </w:r>
          </w:p>
        </w:tc>
        <w:tc>
          <w:tcPr>
            <w:shd w:fill="2A7A65" w:val="clear"/>
            <w:tcMar>
              <w:top w:type="dxa" w:w="60"/>
              <w:left w:type="dxa" w:w="100"/>
              <w:bottom w:type="dxa" w:w="60"/>
              <w:right w:type="dxa" w:w="100"/>
            </w:tcMar>
          </w:tcPr>
          <w:p>
            <w:r>
              <w:rPr>
                <w:rFonts w:ascii="Times New Roman"/>
                <w:b/>
                <w:bCs/>
                <w:color w:val="FFFFFF"/>
                <w:sz w:val="20"/>
                <w:szCs w:val="20"/>
              </w:rPr>
              <w:t xml:space="preserve">Method</w:t>
            </w:r>
          </w:p>
        </w:tc>
        <w:tc>
          <w:tcPr>
            <w:shd w:fill="2A7A65" w:val="clear"/>
            <w:tcMar>
              <w:top w:type="dxa" w:w="60"/>
              <w:left w:type="dxa" w:w="100"/>
              <w:bottom w:type="dxa" w:w="60"/>
              <w:right w:type="dxa" w:w="100"/>
            </w:tcMar>
          </w:tcPr>
          <w:p>
            <w:r>
              <w:rPr>
                <w:rFonts w:ascii="Times New Roman"/>
                <w:b/>
                <w:bCs/>
                <w:color w:val="FFFFFF"/>
                <w:sz w:val="20"/>
                <w:szCs w:val="20"/>
              </w:rPr>
              <w:t xml:space="preserve">Purpose</w:t>
            </w:r>
          </w:p>
        </w:tc>
        <w:tc>
          <w:tcPr>
            <w:shd w:fill="2A7A65" w:val="clear"/>
            <w:tcMar>
              <w:top w:type="dxa" w:w="60"/>
              <w:left w:type="dxa" w:w="100"/>
              <w:bottom w:type="dxa" w:w="60"/>
              <w:right w:type="dxa" w:w="100"/>
            </w:tcMar>
          </w:tcPr>
          <w:p>
            <w:r>
              <w:rPr>
                <w:rFonts w:ascii="Times New Roman"/>
                <w:b/>
                <w:bCs/>
                <w:color w:val="FFFFFF"/>
                <w:sz w:val="20"/>
                <w:szCs w:val="20"/>
              </w:rPr>
              <w:t xml:space="preserve">Database Table</w:t>
            </w:r>
          </w:p>
        </w:tc>
      </w:tr>
      <w:tr>
        <w:trPr>
          <w:cantSplit/>
        </w:trPr>
        <w:tc>
          <w:tcPr>
            <w:shd w:fill="EDF5F2" w:val="clear"/>
            <w:tcMar>
              <w:top w:type="dxa" w:w="50"/>
              <w:left w:type="dxa" w:w="100"/>
              <w:bottom w:type="dxa" w:w="50"/>
              <w:right w:type="dxa" w:w="100"/>
            </w:tcMar>
          </w:tcPr>
          <w:p>
            <w:pPr>
              <w:spacing w:line="280"/>
            </w:pPr>
            <w:r>
              <w:rPr>
                <w:rFonts w:ascii="Times New Roman"/>
                <w:color w:val="1A2F28"/>
                <w:sz w:val="20"/>
                <w:szCs w:val="20"/>
              </w:rPr>
              <w:t xml:space="preserve">/api/contact</w:t>
            </w:r>
          </w:p>
        </w:tc>
        <w:tc>
          <w:tcPr>
            <w:shd w:fill="EDF5F2" w:val="clear"/>
            <w:tcMar>
              <w:top w:type="dxa" w:w="50"/>
              <w:left w:type="dxa" w:w="100"/>
              <w:bottom w:type="dxa" w:w="50"/>
              <w:right w:type="dxa" w:w="100"/>
            </w:tcMar>
          </w:tcPr>
          <w:p>
            <w:pPr>
              <w:spacing w:line="280"/>
            </w:pPr>
            <w:r>
              <w:rPr>
                <w:rFonts w:ascii="Times New Roman"/>
                <w:color w:val="1A2F28"/>
                <w:sz w:val="20"/>
                <w:szCs w:val="20"/>
              </w:rPr>
              <w:t xml:space="preserve">POST</w:t>
            </w:r>
          </w:p>
        </w:tc>
        <w:tc>
          <w:tcPr>
            <w:shd w:fill="EDF5F2" w:val="clear"/>
            <w:tcMar>
              <w:top w:type="dxa" w:w="50"/>
              <w:left w:type="dxa" w:w="100"/>
              <w:bottom w:type="dxa" w:w="50"/>
              <w:right w:type="dxa" w:w="100"/>
            </w:tcMar>
          </w:tcPr>
          <w:p>
            <w:pPr>
              <w:spacing w:line="280"/>
            </w:pPr>
            <w:r>
              <w:rPr>
                <w:rFonts w:ascii="Times New Roman"/>
                <w:color w:val="1A2F28"/>
                <w:sz w:val="20"/>
                <w:szCs w:val="20"/>
              </w:rPr>
              <w:t xml:space="preserve">Contact form submission</w:t>
            </w:r>
          </w:p>
        </w:tc>
        <w:tc>
          <w:tcPr>
            <w:shd w:fill="EDF5F2" w:val="clear"/>
            <w:tcMar>
              <w:top w:type="dxa" w:w="50"/>
              <w:left w:type="dxa" w:w="100"/>
              <w:bottom w:type="dxa" w:w="50"/>
              <w:right w:type="dxa" w:w="100"/>
            </w:tcMar>
          </w:tcPr>
          <w:p>
            <w:pPr>
              <w:spacing w:line="280"/>
            </w:pPr>
            <w:r>
              <w:rPr>
                <w:rFonts w:ascii="Times New Roman"/>
                <w:color w:val="1A2F28"/>
                <w:sz w:val="20"/>
                <w:szCs w:val="20"/>
              </w:rPr>
              <w:t xml:space="preserve">contact_submissions</w:t>
            </w:r>
          </w:p>
        </w:tc>
      </w:tr>
      <w:tr>
        <w:trPr>
          <w:cantSplit/>
        </w:trPr>
        <w:tc>
          <w:tcPr>
            <w:shd w:fill="FFFFFF" w:val="clear"/>
            <w:tcMar>
              <w:top w:type="dxa" w:w="50"/>
              <w:left w:type="dxa" w:w="100"/>
              <w:bottom w:type="dxa" w:w="50"/>
              <w:right w:type="dxa" w:w="100"/>
            </w:tcMar>
          </w:tcPr>
          <w:p>
            <w:pPr>
              <w:spacing w:line="280"/>
            </w:pPr>
            <w:r>
              <w:rPr>
                <w:rFonts w:ascii="Times New Roman"/>
                <w:color w:val="1A2F28"/>
                <w:sz w:val="20"/>
                <w:szCs w:val="20"/>
              </w:rPr>
              <w:t xml:space="preserve">/api/leads</w:t>
            </w:r>
          </w:p>
        </w:tc>
        <w:tc>
          <w:tcPr>
            <w:shd w:fill="FFFFFF" w:val="clear"/>
            <w:tcMar>
              <w:top w:type="dxa" w:w="50"/>
              <w:left w:type="dxa" w:w="100"/>
              <w:bottom w:type="dxa" w:w="50"/>
              <w:right w:type="dxa" w:w="100"/>
            </w:tcMar>
          </w:tcPr>
          <w:p>
            <w:pPr>
              <w:spacing w:line="280"/>
            </w:pPr>
            <w:r>
              <w:rPr>
                <w:rFonts w:ascii="Times New Roman"/>
                <w:color w:val="1A2F28"/>
                <w:sz w:val="20"/>
                <w:szCs w:val="20"/>
              </w:rPr>
              <w:t xml:space="preserve">POST</w:t>
            </w:r>
          </w:p>
        </w:tc>
        <w:tc>
          <w:tcPr>
            <w:shd w:fill="FFFFFF" w:val="clear"/>
            <w:tcMar>
              <w:top w:type="dxa" w:w="50"/>
              <w:left w:type="dxa" w:w="100"/>
              <w:bottom w:type="dxa" w:w="50"/>
              <w:right w:type="dxa" w:w="100"/>
            </w:tcMar>
          </w:tcPr>
          <w:p>
            <w:pPr>
              <w:spacing w:line="280"/>
            </w:pPr>
            <w:r>
              <w:rPr>
                <w:rFonts w:ascii="Times New Roman"/>
                <w:color w:val="1A2F28"/>
                <w:sz w:val="20"/>
                <w:szCs w:val="20"/>
              </w:rPr>
              <w:t xml:space="preserve">Gated resource download lead</w:t>
            </w:r>
          </w:p>
        </w:tc>
        <w:tc>
          <w:tcPr>
            <w:shd w:fill="FFFFFF" w:val="clear"/>
            <w:tcMar>
              <w:top w:type="dxa" w:w="50"/>
              <w:left w:type="dxa" w:w="100"/>
              <w:bottom w:type="dxa" w:w="50"/>
              <w:right w:type="dxa" w:w="100"/>
            </w:tcMar>
          </w:tcPr>
          <w:p>
            <w:pPr>
              <w:spacing w:line="280"/>
            </w:pPr>
            <w:r>
              <w:rPr>
                <w:rFonts w:ascii="Times New Roman"/>
                <w:color w:val="1A2F28"/>
                <w:sz w:val="20"/>
                <w:szCs w:val="20"/>
              </w:rPr>
              <w:t xml:space="preserve">download_leads</w:t>
            </w:r>
          </w:p>
        </w:tc>
      </w:tr>
      <w:tr>
        <w:trPr>
          <w:cantSplit/>
        </w:trPr>
        <w:tc>
          <w:tcPr>
            <w:shd w:fill="EDF5F2" w:val="clear"/>
            <w:tcMar>
              <w:top w:type="dxa" w:w="50"/>
              <w:left w:type="dxa" w:w="100"/>
              <w:bottom w:type="dxa" w:w="50"/>
              <w:right w:type="dxa" w:w="100"/>
            </w:tcMar>
          </w:tcPr>
          <w:p>
            <w:pPr>
              <w:spacing w:line="280"/>
            </w:pPr>
            <w:r>
              <w:rPr>
                <w:rFonts w:ascii="Times New Roman"/>
                <w:color w:val="1A2F28"/>
                <w:sz w:val="20"/>
                <w:szCs w:val="20"/>
              </w:rPr>
              <w:t xml:space="preserve">/api/download/request</w:t>
            </w:r>
          </w:p>
        </w:tc>
        <w:tc>
          <w:tcPr>
            <w:shd w:fill="EDF5F2" w:val="clear"/>
            <w:tcMar>
              <w:top w:type="dxa" w:w="50"/>
              <w:left w:type="dxa" w:w="100"/>
              <w:bottom w:type="dxa" w:w="50"/>
              <w:right w:type="dxa" w:w="100"/>
            </w:tcMar>
          </w:tcPr>
          <w:p>
            <w:pPr>
              <w:spacing w:line="280"/>
            </w:pPr>
            <w:r>
              <w:rPr>
                <w:rFonts w:ascii="Times New Roman"/>
                <w:color w:val="1A2F28"/>
                <w:sz w:val="20"/>
                <w:szCs w:val="20"/>
              </w:rPr>
              <w:t xml:space="preserve">POST</w:t>
            </w:r>
          </w:p>
        </w:tc>
        <w:tc>
          <w:tcPr>
            <w:shd w:fill="EDF5F2" w:val="clear"/>
            <w:tcMar>
              <w:top w:type="dxa" w:w="50"/>
              <w:left w:type="dxa" w:w="100"/>
              <w:bottom w:type="dxa" w:w="50"/>
              <w:right w:type="dxa" w:w="100"/>
            </w:tcMar>
          </w:tcPr>
          <w:p>
            <w:pPr>
              <w:spacing w:line="280"/>
            </w:pPr>
            <w:r>
              <w:rPr>
                <w:rFonts w:ascii="Times New Roman"/>
                <w:color w:val="1A2F28"/>
                <w:sz w:val="20"/>
                <w:szCs w:val="20"/>
              </w:rPr>
              <w:t xml:space="preserve">Fireside chat slide download</w:t>
            </w:r>
          </w:p>
        </w:tc>
        <w:tc>
          <w:tcPr>
            <w:shd w:fill="EDF5F2" w:val="clear"/>
            <w:tcMar>
              <w:top w:type="dxa" w:w="50"/>
              <w:left w:type="dxa" w:w="100"/>
              <w:bottom w:type="dxa" w:w="50"/>
              <w:right w:type="dxa" w:w="100"/>
            </w:tcMar>
          </w:tcPr>
          <w:p>
            <w:pPr>
              <w:spacing w:line="280"/>
            </w:pPr>
            <w:r>
              <w:rPr>
                <w:rFonts w:ascii="Times New Roman"/>
                <w:color w:val="1A2F28"/>
                <w:sz w:val="20"/>
                <w:szCs w:val="20"/>
              </w:rPr>
              <w:t xml:space="preserve">download_leads</w:t>
            </w:r>
          </w:p>
        </w:tc>
      </w:tr>
      <w:tr>
        <w:trPr>
          <w:cantSplit/>
        </w:trPr>
        <w:tc>
          <w:tcPr>
            <w:shd w:fill="FFFFFF" w:val="clear"/>
            <w:tcMar>
              <w:top w:type="dxa" w:w="50"/>
              <w:left w:type="dxa" w:w="100"/>
              <w:bottom w:type="dxa" w:w="50"/>
              <w:right w:type="dxa" w:w="100"/>
            </w:tcMar>
          </w:tcPr>
          <w:p>
            <w:pPr>
              <w:spacing w:line="280"/>
            </w:pPr>
            <w:r>
              <w:rPr>
                <w:rFonts w:ascii="Times New Roman"/>
                <w:color w:val="1A2F28"/>
                <w:sz w:val="20"/>
                <w:szCs w:val="20"/>
              </w:rPr>
              <w:t xml:space="preserve">/api/download/[token]</w:t>
            </w:r>
          </w:p>
        </w:tc>
        <w:tc>
          <w:tcPr>
            <w:shd w:fill="FFFFFF" w:val="clear"/>
            <w:tcMar>
              <w:top w:type="dxa" w:w="50"/>
              <w:left w:type="dxa" w:w="100"/>
              <w:bottom w:type="dxa" w:w="50"/>
              <w:right w:type="dxa" w:w="100"/>
            </w:tcMar>
          </w:tcPr>
          <w:p>
            <w:pPr>
              <w:spacing w:line="280"/>
            </w:pPr>
            <w:r>
              <w:rPr>
                <w:rFonts w:ascii="Times New Roman"/>
                <w:color w:val="1A2F28"/>
                <w:sz w:val="20"/>
                <w:szCs w:val="20"/>
              </w:rPr>
              <w:t xml:space="preserve">GET</w:t>
            </w:r>
          </w:p>
        </w:tc>
        <w:tc>
          <w:tcPr>
            <w:shd w:fill="FFFFFF" w:val="clear"/>
            <w:tcMar>
              <w:top w:type="dxa" w:w="50"/>
              <w:left w:type="dxa" w:w="100"/>
              <w:bottom w:type="dxa" w:w="50"/>
              <w:right w:type="dxa" w:w="100"/>
            </w:tcMar>
          </w:tcPr>
          <w:p>
            <w:pPr>
              <w:spacing w:line="280"/>
            </w:pPr>
            <w:r>
              <w:rPr>
                <w:rFonts w:ascii="Times New Roman"/>
                <w:color w:val="1A2F28"/>
                <w:sz w:val="20"/>
                <w:szCs w:val="20"/>
              </w:rPr>
              <w:t xml:space="preserve">Verify download token &amp; redirect</w:t>
            </w:r>
          </w:p>
        </w:tc>
        <w:tc>
          <w:tcPr>
            <w:shd w:fill="FFFFFF" w:val="clear"/>
            <w:tcMar>
              <w:top w:type="dxa" w:w="50"/>
              <w:left w:type="dxa" w:w="100"/>
              <w:bottom w:type="dxa" w:w="50"/>
              <w:right w:type="dxa" w:w="100"/>
            </w:tcMar>
          </w:tcPr>
          <w:p>
            <w:pPr>
              <w:spacing w:line="280"/>
            </w:pPr>
            <w:r>
              <w:rPr>
                <w:rFonts w:ascii="Times New Roman"/>
                <w:color w:val="1A2F28"/>
                <w:sz w:val="20"/>
                <w:szCs w:val="20"/>
              </w:rPr>
              <w:t xml:space="preserve">download_leads</w:t>
            </w:r>
          </w:p>
        </w:tc>
      </w:tr>
      <w:tr>
        <w:trPr>
          <w:cantSplit/>
        </w:trPr>
        <w:tc>
          <w:tcPr>
            <w:shd w:fill="EDF5F2" w:val="clear"/>
            <w:tcMar>
              <w:top w:type="dxa" w:w="50"/>
              <w:left w:type="dxa" w:w="100"/>
              <w:bottom w:type="dxa" w:w="50"/>
              <w:right w:type="dxa" w:w="100"/>
            </w:tcMar>
          </w:tcPr>
          <w:p>
            <w:pPr>
              <w:spacing w:line="280"/>
            </w:pPr>
            <w:r>
              <w:rPr>
                <w:rFonts w:ascii="Times New Roman"/>
                <w:color w:val="1A2F28"/>
                <w:sz w:val="20"/>
                <w:szCs w:val="20"/>
              </w:rPr>
              <w:t xml:space="preserve">/api/search?q=...</w:t>
            </w:r>
          </w:p>
        </w:tc>
        <w:tc>
          <w:tcPr>
            <w:shd w:fill="EDF5F2" w:val="clear"/>
            <w:tcMar>
              <w:top w:type="dxa" w:w="50"/>
              <w:left w:type="dxa" w:w="100"/>
              <w:bottom w:type="dxa" w:w="50"/>
              <w:right w:type="dxa" w:w="100"/>
            </w:tcMar>
          </w:tcPr>
          <w:p>
            <w:pPr>
              <w:spacing w:line="280"/>
            </w:pPr>
            <w:r>
              <w:rPr>
                <w:rFonts w:ascii="Times New Roman"/>
                <w:color w:val="1A2F28"/>
                <w:sz w:val="20"/>
                <w:szCs w:val="20"/>
              </w:rPr>
              <w:t xml:space="preserve">GET</w:t>
            </w:r>
          </w:p>
        </w:tc>
        <w:tc>
          <w:tcPr>
            <w:shd w:fill="EDF5F2" w:val="clear"/>
            <w:tcMar>
              <w:top w:type="dxa" w:w="50"/>
              <w:left w:type="dxa" w:w="100"/>
              <w:bottom w:type="dxa" w:w="50"/>
              <w:right w:type="dxa" w:w="100"/>
            </w:tcMar>
          </w:tcPr>
          <w:p>
            <w:pPr>
              <w:spacing w:line="280"/>
            </w:pPr>
            <w:r>
              <w:rPr>
                <w:rFonts w:ascii="Times New Roman"/>
                <w:color w:val="1A2F28"/>
                <w:sz w:val="20"/>
                <w:szCs w:val="20"/>
              </w:rPr>
              <w:t xml:space="preserve">Search WordPress content</w:t>
            </w:r>
          </w:p>
        </w:tc>
        <w:tc>
          <w:tcPr>
            <w:shd w:fill="EDF5F2" w:val="clear"/>
            <w:tcMar>
              <w:top w:type="dxa" w:w="50"/>
              <w:left w:type="dxa" w:w="100"/>
              <w:bottom w:type="dxa" w:w="50"/>
              <w:right w:type="dxa" w:w="100"/>
            </w:tcMar>
          </w:tcPr>
          <w:p>
            <w:pPr>
              <w:spacing w:line="280"/>
            </w:pPr>
            <w:r>
              <w:rPr>
                <w:rFonts w:ascii="Times New Roman"/>
                <w:color w:val="1A2F28"/>
                <w:sz w:val="20"/>
                <w:szCs w:val="20"/>
              </w:rPr>
              <w:t xml:space="preserve">—</w:t>
            </w:r>
          </w:p>
        </w:tc>
      </w:tr>
      <w:tr>
        <w:trPr>
          <w:cantSplit/>
        </w:trPr>
        <w:tc>
          <w:tcPr>
            <w:shd w:fill="FFFFFF" w:val="clear"/>
            <w:tcMar>
              <w:top w:type="dxa" w:w="50"/>
              <w:left w:type="dxa" w:w="100"/>
              <w:bottom w:type="dxa" w:w="50"/>
              <w:right w:type="dxa" w:w="100"/>
            </w:tcMar>
          </w:tcPr>
          <w:p>
            <w:pPr>
              <w:spacing w:line="280"/>
            </w:pPr>
            <w:r>
              <w:rPr>
                <w:rFonts w:ascii="Times New Roman"/>
                <w:color w:val="1A2F28"/>
                <w:sz w:val="20"/>
                <w:szCs w:val="20"/>
              </w:rPr>
              <w:t xml:space="preserve">/api/videos</w:t>
            </w:r>
          </w:p>
        </w:tc>
        <w:tc>
          <w:tcPr>
            <w:shd w:fill="FFFFFF" w:val="clear"/>
            <w:tcMar>
              <w:top w:type="dxa" w:w="50"/>
              <w:left w:type="dxa" w:w="100"/>
              <w:bottom w:type="dxa" w:w="50"/>
              <w:right w:type="dxa" w:w="100"/>
            </w:tcMar>
          </w:tcPr>
          <w:p>
            <w:pPr>
              <w:spacing w:line="280"/>
            </w:pPr>
            <w:r>
              <w:rPr>
                <w:rFonts w:ascii="Times New Roman"/>
                <w:color w:val="1A2F28"/>
                <w:sz w:val="20"/>
                <w:szCs w:val="20"/>
              </w:rPr>
              <w:t xml:space="preserve">GET</w:t>
            </w:r>
          </w:p>
        </w:tc>
        <w:tc>
          <w:tcPr>
            <w:shd w:fill="FFFFFF" w:val="clear"/>
            <w:tcMar>
              <w:top w:type="dxa" w:w="50"/>
              <w:left w:type="dxa" w:w="100"/>
              <w:bottom w:type="dxa" w:w="50"/>
              <w:right w:type="dxa" w:w="100"/>
            </w:tcMar>
          </w:tcPr>
          <w:p>
            <w:pPr>
              <w:spacing w:line="280"/>
            </w:pPr>
            <w:r>
              <w:rPr>
                <w:rFonts w:ascii="Times New Roman"/>
                <w:color w:val="1A2F28"/>
                <w:sz w:val="20"/>
                <w:szCs w:val="20"/>
              </w:rPr>
              <w:t xml:space="preserve">Fetch YouTube channel videos</w:t>
            </w:r>
          </w:p>
        </w:tc>
        <w:tc>
          <w:tcPr>
            <w:shd w:fill="FFFFFF" w:val="clear"/>
            <w:tcMar>
              <w:top w:type="dxa" w:w="50"/>
              <w:left w:type="dxa" w:w="100"/>
              <w:bottom w:type="dxa" w:w="50"/>
              <w:right w:type="dxa" w:w="100"/>
            </w:tcMar>
          </w:tcPr>
          <w:p>
            <w:pPr>
              <w:spacing w:line="280"/>
            </w:pPr>
            <w:r>
              <w:rPr>
                <w:rFonts w:ascii="Times New Roman"/>
                <w:color w:val="1A2F28"/>
                <w:sz w:val="20"/>
                <w:szCs w:val="20"/>
              </w:rPr>
              <w:t xml:space="preserve">—</w:t>
            </w:r>
          </w:p>
        </w:tc>
      </w:tr>
      <w:tr>
        <w:trPr>
          <w:cantSplit/>
        </w:trPr>
        <w:tc>
          <w:tcPr>
            <w:shd w:fill="EDF5F2" w:val="clear"/>
            <w:tcMar>
              <w:top w:type="dxa" w:w="50"/>
              <w:left w:type="dxa" w:w="100"/>
              <w:bottom w:type="dxa" w:w="50"/>
              <w:right w:type="dxa" w:w="100"/>
            </w:tcMar>
          </w:tcPr>
          <w:p>
            <w:pPr>
              <w:spacing w:line="280"/>
            </w:pPr>
            <w:r>
              <w:rPr>
                <w:rFonts w:ascii="Times New Roman"/>
                <w:color w:val="1A2F28"/>
                <w:sz w:val="20"/>
                <w:szCs w:val="20"/>
              </w:rPr>
              <w:t xml:space="preserve">/api/newsletter</w:t>
            </w:r>
          </w:p>
        </w:tc>
        <w:tc>
          <w:tcPr>
            <w:shd w:fill="EDF5F2" w:val="clear"/>
            <w:tcMar>
              <w:top w:type="dxa" w:w="50"/>
              <w:left w:type="dxa" w:w="100"/>
              <w:bottom w:type="dxa" w:w="50"/>
              <w:right w:type="dxa" w:w="100"/>
            </w:tcMar>
          </w:tcPr>
          <w:p>
            <w:pPr>
              <w:spacing w:line="280"/>
            </w:pPr>
            <w:r>
              <w:rPr>
                <w:rFonts w:ascii="Times New Roman"/>
                <w:color w:val="1A2F28"/>
                <w:sz w:val="20"/>
                <w:szCs w:val="20"/>
              </w:rPr>
              <w:t xml:space="preserve">POST</w:t>
            </w:r>
          </w:p>
        </w:tc>
        <w:tc>
          <w:tcPr>
            <w:shd w:fill="EDF5F2" w:val="clear"/>
            <w:tcMar>
              <w:top w:type="dxa" w:w="50"/>
              <w:left w:type="dxa" w:w="100"/>
              <w:bottom w:type="dxa" w:w="50"/>
              <w:right w:type="dxa" w:w="100"/>
            </w:tcMar>
          </w:tcPr>
          <w:p>
            <w:pPr>
              <w:spacing w:line="280"/>
            </w:pPr>
            <w:r>
              <w:rPr>
                <w:rFonts w:ascii="Times New Roman"/>
                <w:color w:val="1A2F28"/>
                <w:sz w:val="20"/>
                <w:szCs w:val="20"/>
              </w:rPr>
              <w:t xml:space="preserve">Newsletter subscription</w:t>
            </w:r>
          </w:p>
        </w:tc>
        <w:tc>
          <w:tcPr>
            <w:shd w:fill="EDF5F2" w:val="clear"/>
            <w:tcMar>
              <w:top w:type="dxa" w:w="50"/>
              <w:left w:type="dxa" w:w="100"/>
              <w:bottom w:type="dxa" w:w="50"/>
              <w:right w:type="dxa" w:w="100"/>
            </w:tcMar>
          </w:tcPr>
          <w:p>
            <w:pPr>
              <w:spacing w:line="280"/>
            </w:pPr>
            <w:r>
              <w:rPr>
                <w:rFonts w:ascii="Times New Roman"/>
                <w:color w:val="1A2F28"/>
                <w:sz w:val="20"/>
                <w:szCs w:val="20"/>
              </w:rPr>
              <w:t xml:space="preserve">newsletter_subscriptions</w:t>
            </w:r>
          </w:p>
        </w:tc>
      </w:tr>
      <w:tr>
        <w:trPr>
          <w:cantSplit/>
        </w:trPr>
        <w:tc>
          <w:tcPr>
            <w:shd w:fill="FFFFFF" w:val="clear"/>
            <w:tcMar>
              <w:top w:type="dxa" w:w="50"/>
              <w:left w:type="dxa" w:w="100"/>
              <w:bottom w:type="dxa" w:w="50"/>
              <w:right w:type="dxa" w:w="100"/>
            </w:tcMar>
          </w:tcPr>
          <w:p>
            <w:pPr>
              <w:spacing w:line="280"/>
            </w:pPr>
            <w:r>
              <w:rPr>
                <w:rFonts w:ascii="Times New Roman"/>
                <w:color w:val="1A2F28"/>
                <w:sz w:val="20"/>
                <w:szCs w:val="20"/>
              </w:rPr>
              <w:t xml:space="preserve">/api/stats</w:t>
            </w:r>
          </w:p>
        </w:tc>
        <w:tc>
          <w:tcPr>
            <w:shd w:fill="FFFFFF" w:val="clear"/>
            <w:tcMar>
              <w:top w:type="dxa" w:w="50"/>
              <w:left w:type="dxa" w:w="100"/>
              <w:bottom w:type="dxa" w:w="50"/>
              <w:right w:type="dxa" w:w="100"/>
            </w:tcMar>
          </w:tcPr>
          <w:p>
            <w:pPr>
              <w:spacing w:line="280"/>
            </w:pPr>
            <w:r>
              <w:rPr>
                <w:rFonts w:ascii="Times New Roman"/>
                <w:color w:val="1A2F28"/>
                <w:sz w:val="20"/>
                <w:szCs w:val="20"/>
              </w:rPr>
              <w:t xml:space="preserve">GET</w:t>
            </w:r>
          </w:p>
        </w:tc>
        <w:tc>
          <w:tcPr>
            <w:shd w:fill="FFFFFF" w:val="clear"/>
            <w:tcMar>
              <w:top w:type="dxa" w:w="50"/>
              <w:left w:type="dxa" w:w="100"/>
              <w:bottom w:type="dxa" w:w="50"/>
              <w:right w:type="dxa" w:w="100"/>
            </w:tcMar>
          </w:tcPr>
          <w:p>
            <w:pPr>
              <w:spacing w:line="280"/>
            </w:pPr>
            <w:r>
              <w:rPr>
                <w:rFonts w:ascii="Times New Roman"/>
                <w:color w:val="1A2F28"/>
                <w:sz w:val="20"/>
                <w:szCs w:val="20"/>
              </w:rPr>
              <w:t xml:space="preserve">Aggregate site statistics</w:t>
            </w:r>
          </w:p>
        </w:tc>
        <w:tc>
          <w:tcPr>
            <w:shd w:fill="FFFFFF" w:val="clear"/>
            <w:tcMar>
              <w:top w:type="dxa" w:w="50"/>
              <w:left w:type="dxa" w:w="100"/>
              <w:bottom w:type="dxa" w:w="50"/>
              <w:right w:type="dxa" w:w="100"/>
            </w:tcMar>
          </w:tcPr>
          <w:p>
            <w:pPr>
              <w:spacing w:line="280"/>
            </w:pPr>
            <w:r>
              <w:rPr>
                <w:rFonts w:ascii="Times New Roman"/>
                <w:color w:val="1A2F28"/>
                <w:sz w:val="20"/>
                <w:szCs w:val="20"/>
              </w:rPr>
              <w:t xml:space="preserve">Multiple tables</w:t>
            </w:r>
          </w:p>
        </w:tc>
      </w:tr>
      <w:tr>
        <w:trPr>
          <w:cantSplit/>
        </w:trPr>
        <w:tc>
          <w:tcPr>
            <w:shd w:fill="EDF5F2" w:val="clear"/>
            <w:tcMar>
              <w:top w:type="dxa" w:w="50"/>
              <w:left w:type="dxa" w:w="100"/>
              <w:bottom w:type="dxa" w:w="50"/>
              <w:right w:type="dxa" w:w="100"/>
            </w:tcMar>
          </w:tcPr>
          <w:p>
            <w:pPr>
              <w:spacing w:line="280"/>
            </w:pPr>
            <w:r>
              <w:rPr>
                <w:rFonts w:ascii="Times New Roman"/>
                <w:color w:val="1A2F28"/>
                <w:sz w:val="20"/>
                <w:szCs w:val="20"/>
              </w:rPr>
              <w:t xml:space="preserve">/api/admin/contacts/export</w:t>
            </w:r>
          </w:p>
        </w:tc>
        <w:tc>
          <w:tcPr>
            <w:shd w:fill="EDF5F2" w:val="clear"/>
            <w:tcMar>
              <w:top w:type="dxa" w:w="50"/>
              <w:left w:type="dxa" w:w="100"/>
              <w:bottom w:type="dxa" w:w="50"/>
              <w:right w:type="dxa" w:w="100"/>
            </w:tcMar>
          </w:tcPr>
          <w:p>
            <w:pPr>
              <w:spacing w:line="280"/>
            </w:pPr>
            <w:r>
              <w:rPr>
                <w:rFonts w:ascii="Times New Roman"/>
                <w:color w:val="1A2F28"/>
                <w:sz w:val="20"/>
                <w:szCs w:val="20"/>
              </w:rPr>
              <w:t xml:space="preserve">GET</w:t>
            </w:r>
          </w:p>
        </w:tc>
        <w:tc>
          <w:tcPr>
            <w:shd w:fill="EDF5F2" w:val="clear"/>
            <w:tcMar>
              <w:top w:type="dxa" w:w="50"/>
              <w:left w:type="dxa" w:w="100"/>
              <w:bottom w:type="dxa" w:w="50"/>
              <w:right w:type="dxa" w:w="100"/>
            </w:tcMar>
          </w:tcPr>
          <w:p>
            <w:pPr>
              <w:spacing w:line="280"/>
            </w:pPr>
            <w:r>
              <w:rPr>
                <w:rFonts w:ascii="Times New Roman"/>
                <w:color w:val="1A2F28"/>
                <w:sz w:val="20"/>
                <w:szCs w:val="20"/>
              </w:rPr>
              <w:t xml:space="preserve">CSV export of contacts</w:t>
            </w:r>
          </w:p>
        </w:tc>
        <w:tc>
          <w:tcPr>
            <w:shd w:fill="EDF5F2" w:val="clear"/>
            <w:tcMar>
              <w:top w:type="dxa" w:w="50"/>
              <w:left w:type="dxa" w:w="100"/>
              <w:bottom w:type="dxa" w:w="50"/>
              <w:right w:type="dxa" w:w="100"/>
            </w:tcMar>
          </w:tcPr>
          <w:p>
            <w:pPr>
              <w:spacing w:line="280"/>
            </w:pPr>
            <w:r>
              <w:rPr>
                <w:rFonts w:ascii="Times New Roman"/>
                <w:color w:val="1A2F28"/>
                <w:sz w:val="20"/>
                <w:szCs w:val="20"/>
              </w:rPr>
              <w:t xml:space="preserve">contact_submissions</w:t>
            </w:r>
          </w:p>
        </w:tc>
      </w:tr>
      <w:tr>
        <w:trPr>
          <w:cantSplit/>
        </w:trPr>
        <w:tc>
          <w:tcPr>
            <w:shd w:fill="FFFFFF" w:val="clear"/>
            <w:tcMar>
              <w:top w:type="dxa" w:w="50"/>
              <w:left w:type="dxa" w:w="100"/>
              <w:bottom w:type="dxa" w:w="50"/>
              <w:right w:type="dxa" w:w="100"/>
            </w:tcMar>
          </w:tcPr>
          <w:p>
            <w:pPr>
              <w:spacing w:line="280"/>
            </w:pPr>
            <w:r>
              <w:rPr>
                <w:rFonts w:ascii="Times New Roman"/>
                <w:color w:val="1A2F28"/>
                <w:sz w:val="20"/>
                <w:szCs w:val="20"/>
              </w:rPr>
              <w:t xml:space="preserve">/api/admin/leads/export</w:t>
            </w:r>
          </w:p>
        </w:tc>
        <w:tc>
          <w:tcPr>
            <w:shd w:fill="FFFFFF" w:val="clear"/>
            <w:tcMar>
              <w:top w:type="dxa" w:w="50"/>
              <w:left w:type="dxa" w:w="100"/>
              <w:bottom w:type="dxa" w:w="50"/>
              <w:right w:type="dxa" w:w="100"/>
            </w:tcMar>
          </w:tcPr>
          <w:p>
            <w:pPr>
              <w:spacing w:line="280"/>
            </w:pPr>
            <w:r>
              <w:rPr>
                <w:rFonts w:ascii="Times New Roman"/>
                <w:color w:val="1A2F28"/>
                <w:sz w:val="20"/>
                <w:szCs w:val="20"/>
              </w:rPr>
              <w:t xml:space="preserve">GET</w:t>
            </w:r>
          </w:p>
        </w:tc>
        <w:tc>
          <w:tcPr>
            <w:shd w:fill="FFFFFF" w:val="clear"/>
            <w:tcMar>
              <w:top w:type="dxa" w:w="50"/>
              <w:left w:type="dxa" w:w="100"/>
              <w:bottom w:type="dxa" w:w="50"/>
              <w:right w:type="dxa" w:w="100"/>
            </w:tcMar>
          </w:tcPr>
          <w:p>
            <w:pPr>
              <w:spacing w:line="280"/>
            </w:pPr>
            <w:r>
              <w:rPr>
                <w:rFonts w:ascii="Times New Roman"/>
                <w:color w:val="1A2F28"/>
                <w:sz w:val="20"/>
                <w:szCs w:val="20"/>
              </w:rPr>
              <w:t xml:space="preserve">CSV export of download leads</w:t>
            </w:r>
          </w:p>
        </w:tc>
        <w:tc>
          <w:tcPr>
            <w:shd w:fill="FFFFFF" w:val="clear"/>
            <w:tcMar>
              <w:top w:type="dxa" w:w="50"/>
              <w:left w:type="dxa" w:w="100"/>
              <w:bottom w:type="dxa" w:w="50"/>
              <w:right w:type="dxa" w:w="100"/>
            </w:tcMar>
          </w:tcPr>
          <w:p>
            <w:pPr>
              <w:spacing w:line="280"/>
            </w:pPr>
            <w:r>
              <w:rPr>
                <w:rFonts w:ascii="Times New Roman"/>
                <w:color w:val="1A2F28"/>
                <w:sz w:val="20"/>
                <w:szCs w:val="20"/>
              </w:rPr>
              <w:t xml:space="preserve">download_leads</w:t>
            </w:r>
          </w:p>
        </w:tc>
      </w:tr>
    </w:tbl>
    <w:p>
      <w:pPr>
        <w:spacing w:before="100"/>
      </w:pPr>
    </w:p>
    <w:p>
      <w:pPr>
        <w:pStyle w:val="Heading1"/>
        <w:spacing w:after="160" w:before="400" w:line="312"/>
      </w:pPr>
      <w:bookmarkStart w:id="100052" w:name="_Toc100052"/>
      <w:r>
        <w:rPr>
          <w:rFonts w:ascii="Times New Roman"/>
          <w:b/>
          <w:bCs/>
          <w:color w:val="0C1F1A"/>
          <w:sz w:val="32"/>
          <w:szCs w:val="32"/>
        </w:rPr>
        <w:t xml:space="preserve">7. Data Architecture</w:t>
      </w:r>
      <w:bookmarkEnd w:id="100052"/>
    </w:p>
    <w:p>
      <w:pPr>
        <w:pStyle w:val="Heading2"/>
        <w:spacing w:after="120" w:before="300" w:line="312"/>
      </w:pPr>
      <w:bookmarkStart w:id="100053" w:name="_Toc100053"/>
      <w:r>
        <w:rPr>
          <w:rFonts w:ascii="Times New Roman"/>
          <w:b/>
          <w:bCs/>
          <w:color w:val="2A7A65"/>
          <w:sz w:val="28"/>
          <w:szCs w:val="28"/>
        </w:rPr>
        <w:t xml:space="preserve">7.1 Content Sources</w:t>
      </w:r>
      <w:bookmarkEnd w:id="100053"/>
    </w:p>
    <w:p>
      <w:pPr>
        <w:spacing w:after="120" w:line="312"/>
        <w:jc w:val="both"/>
      </w:pPr>
      <w:r>
        <w:rPr>
          <w:rFonts w:ascii="Times New Roman"/>
          <w:color w:val="1A2F28"/>
          <w:sz w:val="22"/>
          <w:szCs w:val="22"/>
        </w:rPr>
        <w:t xml:space="preserve">The website uses a dual-source content architecture:</w:t>
      </w:r>
    </w:p>
    <w:p>
      <w:pPr>
        <w:pStyle w:val="ListParagraph"/>
        <w:numPr>
          <w:ilvl w:val="0"/>
          <w:numId w:val="1"/>
        </w:numPr>
        <w:spacing w:after="60" w:line="312"/>
      </w:pPr>
      <w:r>
        <w:rPr>
          <w:rFonts w:ascii="Times New Roman"/>
          <w:b/>
          <w:bCs/>
          <w:color w:val="0F172A"/>
          <w:sz w:val="22"/>
          <w:szCs w:val="22"/>
        </w:rPr>
        <w:t xml:space="preserve">WordPress GraphQL API: </w:t>
      </w:r>
      <w:r>
        <w:rPr>
          <w:rFonts w:ascii="Times New Roman"/>
          <w:color w:val="1A2F28"/>
          <w:sz w:val="22"/>
          <w:szCs w:val="22"/>
        </w:rPr>
        <w:t xml:space="preserve">Primary source for all content (blog posts, events, publications, resources, projects, partners, media, site settings). URL: https://gteep.jileadtrust.com/graphql</w:t>
      </w:r>
    </w:p>
    <w:p>
      <w:pPr>
        <w:pStyle w:val="ListParagraph"/>
        <w:numPr>
          <w:ilvl w:val="0"/>
          <w:numId w:val="1"/>
        </w:numPr>
        <w:spacing w:after="60" w:line="312"/>
      </w:pPr>
      <w:r>
        <w:rPr>
          <w:rFonts w:ascii="Times New Roman"/>
          <w:b/>
          <w:bCs/>
          <w:color w:val="0F172A"/>
          <w:sz w:val="22"/>
          <w:szCs w:val="22"/>
        </w:rPr>
        <w:t xml:space="preserve">Mock Data Fallback: </w:t>
      </w:r>
      <w:r>
        <w:rPr>
          <w:rFonts w:ascii="Times New Roman"/>
          <w:color w:val="1A2F28"/>
          <w:sz w:val="22"/>
          <w:szCs w:val="22"/>
        </w:rPr>
        <w:t xml:space="preserve">If WordPress is unavailable, the site falls back to comprehensive mock data ensuring the site always renders content.</w:t>
      </w:r>
    </w:p>
    <w:p>
      <w:pPr>
        <w:pStyle w:val="ListParagraph"/>
        <w:numPr>
          <w:ilvl w:val="0"/>
          <w:numId w:val="1"/>
        </w:numPr>
        <w:spacing w:after="60" w:line="312"/>
      </w:pPr>
      <w:r>
        <w:rPr>
          <w:rFonts w:ascii="Times New Roman"/>
          <w:b/>
          <w:bCs/>
          <w:color w:val="0F172A"/>
          <w:sz w:val="22"/>
          <w:szCs w:val="22"/>
        </w:rPr>
        <w:t xml:space="preserve">SQLite Database: </w:t>
      </w:r>
      <w:r>
        <w:rPr>
          <w:rFonts w:ascii="Times New Roman"/>
          <w:color w:val="1A2F28"/>
          <w:sz w:val="22"/>
          <w:szCs w:val="22"/>
        </w:rPr>
        <w:t xml:space="preserve">Used for visitor-generated data (contact submissions, download leads, newsletter subscriptions). Not used for website content.</w:t>
      </w:r>
    </w:p>
    <w:p>
      <w:pPr>
        <w:pStyle w:val="Heading2"/>
        <w:spacing w:after="120" w:before="300" w:line="312"/>
      </w:pPr>
      <w:bookmarkStart w:id="100054" w:name="_Toc100054"/>
      <w:r>
        <w:rPr>
          <w:rFonts w:ascii="Times New Roman"/>
          <w:b/>
          <w:bCs/>
          <w:color w:val="2A7A65"/>
          <w:sz w:val="28"/>
          <w:szCs w:val="28"/>
        </w:rPr>
        <w:t xml:space="preserve">7.2 Content Revalidation</w:t>
      </w:r>
      <w:bookmarkEnd w:id="100054"/>
    </w:p>
    <w:p>
      <w:pPr>
        <w:spacing w:after="120" w:line="312"/>
        <w:jc w:val="both"/>
      </w:pPr>
      <w:r>
        <w:rPr>
          <w:rFonts w:ascii="Times New Roman"/>
          <w:color w:val="1A2F28"/>
          <w:sz w:val="22"/>
          <w:szCs w:val="22"/>
        </w:rPr>
        <w:t xml:space="preserve">All pages that fetch WordPress data use Incremental Static Regeneration (ISR) with a 300-second (5-minute) revalidation period. This means the site rebuilds pages every 5 minutes with fresh WordPress content while maintaining fast load times.</w:t>
      </w:r>
    </w:p>
    <w:p>
      <w:pPr>
        <w:pStyle w:val="Heading2"/>
        <w:spacing w:after="120" w:before="300" w:line="312"/>
      </w:pPr>
      <w:bookmarkStart w:id="100055" w:name="_Toc100055"/>
      <w:r>
        <w:rPr>
          <w:rFonts w:ascii="Times New Roman"/>
          <w:b/>
          <w:bCs/>
          <w:color w:val="2A7A65"/>
          <w:sz w:val="28"/>
          <w:szCs w:val="28"/>
        </w:rPr>
        <w:t xml:space="preserve">7.3 Database Tables</w:t>
      </w:r>
      <w:bookmarkEnd w:id="100055"/>
    </w:p>
    <w:tbl>
      <w:tblPr>
        <w:tblW w:type="pct" w:w="100%"/>
        <w:tblBorders>
          <w:top w:val="single" w:color="2A7A65" w:sz="2"/>
          <w:left w:val="none"/>
          <w:bottom w:val="single" w:color="2A7A65" w:sz="2"/>
          <w:right w:val="none"/>
          <w:insideH w:val="single" w:color="D0DAD4" w:sz="1"/>
          <w:insideV w:val="single" w:color="D0DAD4" w:sz="1"/>
        </w:tblBorders>
      </w:tblPr>
      <w:tblGrid>
        <w:gridCol w:w="100"/>
        <w:gridCol w:w="100"/>
        <w:gridCol w:w="100"/>
      </w:tblGrid>
      <w:tr>
        <w:trPr>
          <w:cantSplit/>
          <w:tblHeader/>
        </w:trPr>
        <w:tc>
          <w:tcPr>
            <w:shd w:fill="2A7A65" w:val="clear"/>
            <w:tcMar>
              <w:top w:type="dxa" w:w="60"/>
              <w:left w:type="dxa" w:w="100"/>
              <w:bottom w:type="dxa" w:w="60"/>
              <w:right w:type="dxa" w:w="100"/>
            </w:tcMar>
          </w:tcPr>
          <w:p>
            <w:r>
              <w:rPr>
                <w:rFonts w:ascii="Times New Roman"/>
                <w:b/>
                <w:bCs/>
                <w:color w:val="FFFFFF"/>
                <w:sz w:val="20"/>
                <w:szCs w:val="20"/>
              </w:rPr>
              <w:t xml:space="preserve">Table</w:t>
            </w:r>
          </w:p>
        </w:tc>
        <w:tc>
          <w:tcPr>
            <w:shd w:fill="2A7A65" w:val="clear"/>
            <w:tcMar>
              <w:top w:type="dxa" w:w="60"/>
              <w:left w:type="dxa" w:w="100"/>
              <w:bottom w:type="dxa" w:w="60"/>
              <w:right w:type="dxa" w:w="100"/>
            </w:tcMar>
          </w:tcPr>
          <w:p>
            <w:r>
              <w:rPr>
                <w:rFonts w:ascii="Times New Roman"/>
                <w:b/>
                <w:bCs/>
                <w:color w:val="FFFFFF"/>
                <w:sz w:val="20"/>
                <w:szCs w:val="20"/>
              </w:rPr>
              <w:t xml:space="preserve">Key Fields</w:t>
            </w:r>
          </w:p>
        </w:tc>
        <w:tc>
          <w:tcPr>
            <w:shd w:fill="2A7A65" w:val="clear"/>
            <w:tcMar>
              <w:top w:type="dxa" w:w="60"/>
              <w:left w:type="dxa" w:w="100"/>
              <w:bottom w:type="dxa" w:w="60"/>
              <w:right w:type="dxa" w:w="100"/>
            </w:tcMar>
          </w:tcPr>
          <w:p>
            <w:r>
              <w:rPr>
                <w:rFonts w:ascii="Times New Roman"/>
                <w:b/>
                <w:bCs/>
                <w:color w:val="FFFFFF"/>
                <w:sz w:val="20"/>
                <w:szCs w:val="20"/>
              </w:rPr>
              <w:t xml:space="preserve">Purpose</w:t>
            </w:r>
          </w:p>
        </w:tc>
      </w:tr>
      <w:tr>
        <w:trPr>
          <w:cantSplit/>
        </w:trPr>
        <w:tc>
          <w:tcPr>
            <w:shd w:fill="EDF5F2" w:val="clear"/>
            <w:tcMar>
              <w:top w:type="dxa" w:w="50"/>
              <w:left w:type="dxa" w:w="100"/>
              <w:bottom w:type="dxa" w:w="50"/>
              <w:right w:type="dxa" w:w="100"/>
            </w:tcMar>
          </w:tcPr>
          <w:p>
            <w:pPr>
              <w:spacing w:line="280"/>
            </w:pPr>
            <w:r>
              <w:rPr>
                <w:rFonts w:ascii="Times New Roman"/>
                <w:color w:val="1A2F28"/>
                <w:sz w:val="20"/>
                <w:szCs w:val="20"/>
              </w:rPr>
              <w:t xml:space="preserve">download_leads</w:t>
            </w:r>
          </w:p>
        </w:tc>
        <w:tc>
          <w:tcPr>
            <w:shd w:fill="EDF5F2" w:val="clear"/>
            <w:tcMar>
              <w:top w:type="dxa" w:w="50"/>
              <w:left w:type="dxa" w:w="100"/>
              <w:bottom w:type="dxa" w:w="50"/>
              <w:right w:type="dxa" w:w="100"/>
            </w:tcMar>
          </w:tcPr>
          <w:p>
            <w:pPr>
              <w:spacing w:line="280"/>
            </w:pPr>
            <w:r>
              <w:rPr>
                <w:rFonts w:ascii="Times New Roman"/>
                <w:color w:val="1A2F28"/>
                <w:sz w:val="20"/>
                <w:szCs w:val="20"/>
              </w:rPr>
              <w:t xml:space="preserve">name, email, organization, resourceName, downloadToken, emailSent, downloaded</w:t>
            </w:r>
          </w:p>
        </w:tc>
        <w:tc>
          <w:tcPr>
            <w:shd w:fill="EDF5F2" w:val="clear"/>
            <w:tcMar>
              <w:top w:type="dxa" w:w="50"/>
              <w:left w:type="dxa" w:w="100"/>
              <w:bottom w:type="dxa" w:w="50"/>
              <w:right w:type="dxa" w:w="100"/>
            </w:tcMar>
          </w:tcPr>
          <w:p>
            <w:pPr>
              <w:spacing w:line="280"/>
            </w:pPr>
            <w:r>
              <w:rPr>
                <w:rFonts w:ascii="Times New Roman"/>
                <w:color w:val="1A2F28"/>
                <w:sz w:val="20"/>
                <w:szCs w:val="20"/>
              </w:rPr>
              <w:t xml:space="preserve">Tracks visitors who download gated resources or fireside chat slides</w:t>
            </w:r>
          </w:p>
        </w:tc>
      </w:tr>
      <w:tr>
        <w:trPr>
          <w:cantSplit/>
        </w:trPr>
        <w:tc>
          <w:tcPr>
            <w:shd w:fill="FFFFFF" w:val="clear"/>
            <w:tcMar>
              <w:top w:type="dxa" w:w="50"/>
              <w:left w:type="dxa" w:w="100"/>
              <w:bottom w:type="dxa" w:w="50"/>
              <w:right w:type="dxa" w:w="100"/>
            </w:tcMar>
          </w:tcPr>
          <w:p>
            <w:pPr>
              <w:spacing w:line="280"/>
            </w:pPr>
            <w:r>
              <w:rPr>
                <w:rFonts w:ascii="Times New Roman"/>
                <w:color w:val="1A2F28"/>
                <w:sz w:val="20"/>
                <w:szCs w:val="20"/>
              </w:rPr>
              <w:t xml:space="preserve">contact_submissions</w:t>
            </w:r>
          </w:p>
        </w:tc>
        <w:tc>
          <w:tcPr>
            <w:shd w:fill="FFFFFF" w:val="clear"/>
            <w:tcMar>
              <w:top w:type="dxa" w:w="50"/>
              <w:left w:type="dxa" w:w="100"/>
              <w:bottom w:type="dxa" w:w="50"/>
              <w:right w:type="dxa" w:w="100"/>
            </w:tcMar>
          </w:tcPr>
          <w:p>
            <w:pPr>
              <w:spacing w:line="280"/>
            </w:pPr>
            <w:r>
              <w:rPr>
                <w:rFonts w:ascii="Times New Roman"/>
                <w:color w:val="1A2F28"/>
                <w:sz w:val="20"/>
                <w:szCs w:val="20"/>
              </w:rPr>
              <w:t xml:space="preserve">name, email, organization, subject, message, consent, adminNotified</w:t>
            </w:r>
          </w:p>
        </w:tc>
        <w:tc>
          <w:tcPr>
            <w:shd w:fill="FFFFFF" w:val="clear"/>
            <w:tcMar>
              <w:top w:type="dxa" w:w="50"/>
              <w:left w:type="dxa" w:w="100"/>
              <w:bottom w:type="dxa" w:w="50"/>
              <w:right w:type="dxa" w:w="100"/>
            </w:tcMar>
          </w:tcPr>
          <w:p>
            <w:pPr>
              <w:spacing w:line="280"/>
            </w:pPr>
            <w:r>
              <w:rPr>
                <w:rFonts w:ascii="Times New Roman"/>
                <w:color w:val="1A2F28"/>
                <w:sz w:val="20"/>
                <w:szCs w:val="20"/>
              </w:rPr>
              <w:t xml:space="preserve">Stores contact form submissions with notification status</w:t>
            </w:r>
          </w:p>
        </w:tc>
      </w:tr>
      <w:tr>
        <w:trPr>
          <w:cantSplit/>
        </w:trPr>
        <w:tc>
          <w:tcPr>
            <w:shd w:fill="EDF5F2" w:val="clear"/>
            <w:tcMar>
              <w:top w:type="dxa" w:w="50"/>
              <w:left w:type="dxa" w:w="100"/>
              <w:bottom w:type="dxa" w:w="50"/>
              <w:right w:type="dxa" w:w="100"/>
            </w:tcMar>
          </w:tcPr>
          <w:p>
            <w:pPr>
              <w:spacing w:line="280"/>
            </w:pPr>
            <w:r>
              <w:rPr>
                <w:rFonts w:ascii="Times New Roman"/>
                <w:color w:val="1A2F28"/>
                <w:sz w:val="20"/>
                <w:szCs w:val="20"/>
              </w:rPr>
              <w:t xml:space="preserve">newsletter_subscriptions</w:t>
            </w:r>
          </w:p>
        </w:tc>
        <w:tc>
          <w:tcPr>
            <w:shd w:fill="EDF5F2" w:val="clear"/>
            <w:tcMar>
              <w:top w:type="dxa" w:w="50"/>
              <w:left w:type="dxa" w:w="100"/>
              <w:bottom w:type="dxa" w:w="50"/>
              <w:right w:type="dxa" w:w="100"/>
            </w:tcMar>
          </w:tcPr>
          <w:p>
            <w:pPr>
              <w:spacing w:line="280"/>
            </w:pPr>
            <w:r>
              <w:rPr>
                <w:rFonts w:ascii="Times New Roman"/>
                <w:color w:val="1A2F28"/>
                <w:sz w:val="20"/>
                <w:szCs w:val="20"/>
              </w:rPr>
              <w:t xml:space="preserve">email, name, active, source</w:t>
            </w:r>
          </w:p>
        </w:tc>
        <w:tc>
          <w:tcPr>
            <w:shd w:fill="EDF5F2" w:val="clear"/>
            <w:tcMar>
              <w:top w:type="dxa" w:w="50"/>
              <w:left w:type="dxa" w:w="100"/>
              <w:bottom w:type="dxa" w:w="50"/>
              <w:right w:type="dxa" w:w="100"/>
            </w:tcMar>
          </w:tcPr>
          <w:p>
            <w:pPr>
              <w:spacing w:line="280"/>
            </w:pPr>
            <w:r>
              <w:rPr>
                <w:rFonts w:ascii="Times New Roman"/>
                <w:color w:val="1A2F28"/>
                <w:sz w:val="20"/>
                <w:szCs w:val="20"/>
              </w:rPr>
              <w:t xml:space="preserve">Manages newsletter subscribers with reactivation support</w:t>
            </w:r>
          </w:p>
        </w:tc>
      </w:tr>
    </w:tbl>
    <w:p>
      <w:pPr>
        <w:spacing w:before="100"/>
      </w:pPr>
    </w:p>
    <w:p>
      <w:pPr>
        <w:pStyle w:val="Heading1"/>
        <w:spacing w:after="160" w:before="400" w:line="312"/>
      </w:pPr>
      <w:bookmarkStart w:id="100056" w:name="_Toc100056"/>
      <w:r>
        <w:rPr>
          <w:rFonts w:ascii="Times New Roman"/>
          <w:b/>
          <w:bCs/>
          <w:color w:val="0C1F1A"/>
          <w:sz w:val="32"/>
          <w:szCs w:val="32"/>
        </w:rPr>
        <w:t xml:space="preserve">8. Security &amp; Performance Features</w:t>
      </w:r>
      <w:bookmarkEnd w:id="100056"/>
    </w:p>
    <w:p>
      <w:pPr>
        <w:pStyle w:val="Heading2"/>
        <w:spacing w:after="120" w:before="300" w:line="312"/>
      </w:pPr>
      <w:bookmarkStart w:id="100057" w:name="_Toc100057"/>
      <w:r>
        <w:rPr>
          <w:rFonts w:ascii="Times New Roman"/>
          <w:b/>
          <w:bCs/>
          <w:color w:val="2A7A65"/>
          <w:sz w:val="28"/>
          <w:szCs w:val="28"/>
        </w:rPr>
        <w:t xml:space="preserve">8.1 Security Measures</w:t>
      </w:r>
      <w:bookmarkEnd w:id="100057"/>
    </w:p>
    <w:p>
      <w:pPr>
        <w:pStyle w:val="ListParagraph"/>
        <w:numPr>
          <w:ilvl w:val="0"/>
          <w:numId w:val="1"/>
        </w:numPr>
        <w:spacing w:after="60" w:line="312"/>
      </w:pPr>
      <w:r>
        <w:rPr>
          <w:rFonts w:ascii="Times New Roman"/>
          <w:b/>
          <w:bCs/>
          <w:color w:val="0F172A"/>
          <w:sz w:val="22"/>
          <w:szCs w:val="22"/>
        </w:rPr>
        <w:t xml:space="preserve">Rate Limiting: </w:t>
      </w:r>
      <w:r>
        <w:rPr>
          <w:rFonts w:ascii="Times New Roman"/>
          <w:color w:val="1A2F28"/>
          <w:sz w:val="22"/>
          <w:szCs w:val="22"/>
        </w:rPr>
        <w:t xml:space="preserve">All form submission endpoints (contact, leads, newsletter) implement rate limiting to prevent spam</w:t>
      </w:r>
    </w:p>
    <w:p>
      <w:pPr>
        <w:pStyle w:val="ListParagraph"/>
        <w:numPr>
          <w:ilvl w:val="0"/>
          <w:numId w:val="1"/>
        </w:numPr>
        <w:spacing w:after="60" w:line="312"/>
      </w:pPr>
      <w:r>
        <w:rPr>
          <w:rFonts w:ascii="Times New Roman"/>
          <w:b/>
          <w:bCs/>
          <w:color w:val="0F172A"/>
          <w:sz w:val="22"/>
          <w:szCs w:val="22"/>
        </w:rPr>
        <w:t xml:space="preserve">Honeypot Protection: </w:t>
      </w:r>
      <w:r>
        <w:rPr>
          <w:rFonts w:ascii="Times New Roman"/>
          <w:color w:val="1A2F28"/>
          <w:sz w:val="22"/>
          <w:szCs w:val="22"/>
        </w:rPr>
        <w:t xml:space="preserve">The gated resource download form includes a hidden honeypot field to detect and block bots</w:t>
      </w:r>
    </w:p>
    <w:p>
      <w:pPr>
        <w:pStyle w:val="ListParagraph"/>
        <w:numPr>
          <w:ilvl w:val="0"/>
          <w:numId w:val="1"/>
        </w:numPr>
        <w:spacing w:after="60" w:line="312"/>
      </w:pPr>
      <w:r>
        <w:rPr>
          <w:rFonts w:ascii="Times New Roman"/>
          <w:b/>
          <w:bCs/>
          <w:color w:val="0F172A"/>
          <w:sz w:val="22"/>
          <w:szCs w:val="22"/>
        </w:rPr>
        <w:t xml:space="preserve">Input Validation: </w:t>
      </w:r>
      <w:r>
        <w:rPr>
          <w:rFonts w:ascii="Times New Roman"/>
          <w:color w:val="1A2F28"/>
          <w:sz w:val="22"/>
          <w:szCs w:val="22"/>
        </w:rPr>
        <w:t xml:space="preserve">All form inputs are validated on both client and server side</w:t>
      </w:r>
    </w:p>
    <w:p>
      <w:pPr>
        <w:pStyle w:val="ListParagraph"/>
        <w:numPr>
          <w:ilvl w:val="0"/>
          <w:numId w:val="1"/>
        </w:numPr>
        <w:spacing w:after="60" w:line="312"/>
      </w:pPr>
      <w:r>
        <w:rPr>
          <w:rFonts w:ascii="Times New Roman"/>
          <w:b/>
          <w:bCs/>
          <w:color w:val="0F172A"/>
          <w:sz w:val="22"/>
          <w:szCs w:val="22"/>
        </w:rPr>
        <w:t xml:space="preserve">Cryptographic Tokens: </w:t>
      </w:r>
      <w:r>
        <w:rPr>
          <w:rFonts w:ascii="Times New Roman"/>
          <w:color w:val="1A2F28"/>
          <w:sz w:val="22"/>
          <w:szCs w:val="22"/>
        </w:rPr>
        <w:t xml:space="preserve">Download links use HMAC-SHA256 signed tokens with 24-hour expiration</w:t>
      </w:r>
    </w:p>
    <w:p>
      <w:pPr>
        <w:pStyle w:val="ListParagraph"/>
        <w:numPr>
          <w:ilvl w:val="0"/>
          <w:numId w:val="1"/>
        </w:numPr>
        <w:spacing w:after="60" w:line="312"/>
      </w:pPr>
      <w:r>
        <w:rPr>
          <w:rFonts w:ascii="Times New Roman"/>
          <w:b/>
          <w:bCs/>
          <w:color w:val="0F172A"/>
          <w:sz w:val="22"/>
          <w:szCs w:val="22"/>
        </w:rPr>
        <w:t xml:space="preserve">Content Protection: </w:t>
      </w:r>
      <w:r>
        <w:rPr>
          <w:rFonts w:ascii="Times New Roman"/>
          <w:color w:val="1A2F28"/>
          <w:sz w:val="22"/>
          <w:szCs w:val="22"/>
        </w:rPr>
        <w:t xml:space="preserve">Right-click and text selection are disabled on the frontend (can be bypassed by technical users)</w:t>
      </w:r>
    </w:p>
    <w:p>
      <w:pPr>
        <w:pStyle w:val="Heading2"/>
        <w:spacing w:after="120" w:before="300" w:line="312"/>
      </w:pPr>
      <w:bookmarkStart w:id="100058" w:name="_Toc100058"/>
      <w:r>
        <w:rPr>
          <w:rFonts w:ascii="Times New Roman"/>
          <w:b/>
          <w:bCs/>
          <w:color w:val="2A7A65"/>
          <w:sz w:val="28"/>
          <w:szCs w:val="28"/>
        </w:rPr>
        <w:t xml:space="preserve">8.2 Performance</w:t>
      </w:r>
      <w:bookmarkEnd w:id="100058"/>
    </w:p>
    <w:p>
      <w:pPr>
        <w:pStyle w:val="ListParagraph"/>
        <w:numPr>
          <w:ilvl w:val="0"/>
          <w:numId w:val="1"/>
        </w:numPr>
        <w:spacing w:after="60" w:line="312"/>
      </w:pPr>
      <w:r>
        <w:rPr>
          <w:rFonts w:ascii="Times New Roman"/>
          <w:b/>
          <w:bCs/>
          <w:color w:val="0F172A"/>
          <w:sz w:val="22"/>
          <w:szCs w:val="22"/>
        </w:rPr>
        <w:t xml:space="preserve">ISR (Incremental Static Regeneration): </w:t>
      </w:r>
      <w:r>
        <w:rPr>
          <w:rFonts w:ascii="Times New Roman"/>
          <w:color w:val="1A2F28"/>
          <w:sz w:val="22"/>
          <w:szCs w:val="22"/>
        </w:rPr>
        <w:t xml:space="preserve">Pages are pre-rendered and cached, then revalidated every 5 minutes</w:t>
      </w:r>
    </w:p>
    <w:p>
      <w:pPr>
        <w:pStyle w:val="ListParagraph"/>
        <w:numPr>
          <w:ilvl w:val="0"/>
          <w:numId w:val="1"/>
        </w:numPr>
        <w:spacing w:after="60" w:line="312"/>
      </w:pPr>
      <w:r>
        <w:rPr>
          <w:rFonts w:ascii="Times New Roman"/>
          <w:b/>
          <w:bCs/>
          <w:color w:val="0F172A"/>
          <w:sz w:val="22"/>
          <w:szCs w:val="22"/>
        </w:rPr>
        <w:t xml:space="preserve">Image Optimization: </w:t>
      </w:r>
      <w:r>
        <w:rPr>
          <w:rFonts w:ascii="Times New Roman"/>
          <w:color w:val="1A2F28"/>
          <w:sz w:val="22"/>
          <w:szCs w:val="22"/>
        </w:rPr>
        <w:t xml:space="preserve">Next.js automatic image optimization with lazy loading</w:t>
      </w:r>
    </w:p>
    <w:p>
      <w:pPr>
        <w:pStyle w:val="ListParagraph"/>
        <w:numPr>
          <w:ilvl w:val="0"/>
          <w:numId w:val="1"/>
        </w:numPr>
        <w:spacing w:after="60" w:line="312"/>
      </w:pPr>
      <w:r>
        <w:rPr>
          <w:rFonts w:ascii="Times New Roman"/>
          <w:b/>
          <w:bCs/>
          <w:color w:val="0F172A"/>
          <w:sz w:val="22"/>
          <w:szCs w:val="22"/>
        </w:rPr>
        <w:t xml:space="preserve">Code Splitting: </w:t>
      </w:r>
      <w:r>
        <w:rPr>
          <w:rFonts w:ascii="Times New Roman"/>
          <w:color w:val="1A2F28"/>
          <w:sz w:val="22"/>
          <w:szCs w:val="22"/>
        </w:rPr>
        <w:t xml:space="preserve">Automatic code splitting per page for fast initial loads</w:t>
      </w:r>
    </w:p>
    <w:p>
      <w:pPr>
        <w:pStyle w:val="ListParagraph"/>
        <w:numPr>
          <w:ilvl w:val="0"/>
          <w:numId w:val="1"/>
        </w:numPr>
        <w:spacing w:after="60" w:line="312"/>
      </w:pPr>
      <w:r>
        <w:rPr>
          <w:rFonts w:ascii="Times New Roman"/>
          <w:b/>
          <w:bCs/>
          <w:color w:val="0F172A"/>
          <w:sz w:val="22"/>
          <w:szCs w:val="22"/>
        </w:rPr>
        <w:t xml:space="preserve">Scroll Animations: </w:t>
      </w:r>
      <w:r>
        <w:rPr>
          <w:rFonts w:ascii="Times New Roman"/>
          <w:color w:val="1A2F28"/>
          <w:sz w:val="22"/>
          <w:szCs w:val="22"/>
        </w:rPr>
        <w:t xml:space="preserve">Framer Motion animations triggered on scroll for visual appeal without performance cost</w:t>
      </w:r>
    </w:p>
    <w:sectPr>
      <w:headerReference w:type="default" r:id="rId7"/>
      <w:footerReference w:type="default" r:id="rId8"/>
      <w:pgSz w:w="11906" w:h="16838" w:orient="portrait"/>
      <w:pgMar w:top="1440" w:right="1417" w:bottom="1440" w:left="1701"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olor w:val="507070"/>
        <w:sz w:val="18"/>
        <w:szCs w:val="18"/>
      </w:rPr>
      <w:t xml:space="preserve">GTEEP — </w:t>
    </w:r>
    <w:r>
      <w:rPr>
        <w:color w:val="50707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i/>
        <w:iCs/>
        <w:color w:val="507070"/>
        <w:sz w:val="18"/>
        <w:szCs w:val="18"/>
      </w:rPr>
      <w:t xml:space="preserve">GTEEP Website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olor w:val="1A2F28"/>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400" w:line="312"/>
      <w:outlineLvl w:val="0"/>
    </w:pPr>
    <w:rPr>
      <w:rFonts w:ascii="Times New Roman"/>
      <w:b/>
      <w:bCs/>
      <w:color w:val="0C1F1A"/>
      <w:sz w:val="32"/>
      <w:szCs w:val="32"/>
    </w:rPr>
  </w:style>
  <w:style w:type="paragraph" w:styleId="Heading2">
    <w:name w:val="Heading 2"/>
    <w:basedOn w:val="Normal"/>
    <w:next w:val="Normal"/>
    <w:qFormat/>
    <w:pPr>
      <w:spacing w:after="120" w:before="300" w:line="312"/>
      <w:outlineLvl w:val="1"/>
    </w:pPr>
    <w:rPr>
      <w:rFonts w:ascii="Times New Roman"/>
      <w:b/>
      <w:bCs/>
      <w:color w:val="2A7A65"/>
      <w:sz w:val="28"/>
      <w:szCs w:val="28"/>
    </w:rPr>
  </w:style>
  <w:style w:type="paragraph" w:styleId="Heading3">
    <w:name w:val="Heading 3"/>
    <w:basedOn w:val="Normal"/>
    <w:next w:val="Normal"/>
    <w:qFormat/>
    <w:pPr>
      <w:spacing w:after="100" w:before="240" w:line="312"/>
      <w:outlineLvl w:val="2"/>
    </w:pPr>
    <w:rPr>
      <w:rFonts w:ascii="Times New Roman"/>
      <w:b/>
      <w:bCs/>
      <w:color w:val="0F172A"/>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2026-06-13T15:34:45.552Z</dcterms:created>
  <dcterms:modified xsi:type="dcterms:W3CDTF">2026-06-13T15:34:45.553Z</dcterms:modified>
</cp:coreProperties>
</file>

<file path=docProps/custom.xml><?xml version="1.0" encoding="utf-8"?>
<Properties xmlns="http://schemas.openxmlformats.org/officeDocument/2006/custom-properties" xmlns:vt="http://schemas.openxmlformats.org/officeDocument/2006/docPropsVTypes"/>
</file>