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1E6" w:rsidRPr="00AE01E6" w:rsidRDefault="00AE01E6" w:rsidP="00AE01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1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🌾</w:t>
      </w:r>
      <w:r w:rsidRPr="00AE01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Wheat → Herbicides → ALLY MAX 28.6% SG</w: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1E6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AE01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Description</w:t>
      </w:r>
    </w:p>
    <w:p w:rsidR="00AE01E6" w:rsidRPr="00AE01E6" w:rsidRDefault="00AE01E6" w:rsidP="00AE0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ALLY MAX 28.6% SG is a systemic herbicide for wheat that provides effective control of broadleaf weeds. Its combination of </w:t>
      </w:r>
      <w:proofErr w:type="spellStart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Metsulfuron</w:t>
      </w:r>
      <w:proofErr w:type="spellEnd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methyl and </w:t>
      </w:r>
      <w:proofErr w:type="spellStart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Tribenuron</w:t>
      </w:r>
      <w:proofErr w:type="spellEnd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methyl helps reduce weed competition and supports better crop growth and yield.</w:t>
      </w: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1E6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AE01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Benefits</w:t>
      </w:r>
    </w:p>
    <w:p w:rsidR="00AE01E6" w:rsidRPr="00AE01E6" w:rsidRDefault="00AE01E6" w:rsidP="00A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Provides effective control of </w:t>
      </w:r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broadleaf weeds</w:t>
      </w: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1E6" w:rsidRPr="00AE01E6" w:rsidRDefault="00AE01E6" w:rsidP="00A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Systemic action </w:t>
      </w:r>
    </w:p>
    <w:p w:rsidR="00AE01E6" w:rsidRPr="00AE01E6" w:rsidRDefault="00AE01E6" w:rsidP="00A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Contains two active ingredients for effective weed management </w:t>
      </w:r>
    </w:p>
    <w:p w:rsidR="00AE01E6" w:rsidRPr="00AE01E6" w:rsidRDefault="00AE01E6" w:rsidP="00A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Helps reduce competition for nutrients, water and sunlight </w:t>
      </w:r>
    </w:p>
    <w:p w:rsidR="00AE01E6" w:rsidRPr="00AE01E6" w:rsidRDefault="00AE01E6" w:rsidP="00A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Suitable for wheat </w:t>
      </w:r>
    </w:p>
    <w:p w:rsidR="00AE01E6" w:rsidRPr="00AE01E6" w:rsidRDefault="00AE01E6" w:rsidP="00A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Available in </w:t>
      </w:r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14 gm and 42 gm</w:t>
      </w: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 packs </w:t>
      </w:r>
    </w:p>
    <w:p w:rsidR="00AE01E6" w:rsidRPr="00AE01E6" w:rsidRDefault="00AE01E6" w:rsidP="00AE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Can be used as a post-emergence herbicide according to product information </w: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1E6">
        <w:rPr>
          <w:rFonts w:ascii="Times New Roman" w:eastAsia="Times New Roman" w:hAnsi="Times New Roman" w:cs="Times New Roman"/>
          <w:b/>
          <w:bCs/>
          <w:sz w:val="27"/>
          <w:szCs w:val="27"/>
        </w:rPr>
        <w:t>🧪 Composition</w:t>
      </w:r>
    </w:p>
    <w:p w:rsidR="00AE01E6" w:rsidRPr="00AE01E6" w:rsidRDefault="00AE01E6" w:rsidP="00AE0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14.3% </w:t>
      </w:r>
      <w:proofErr w:type="spellStart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Metsulfuron</w:t>
      </w:r>
      <w:proofErr w:type="spellEnd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methyl + 14.3% </w:t>
      </w:r>
      <w:proofErr w:type="spellStart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Tribenuron</w:t>
      </w:r>
      <w:proofErr w:type="spellEnd"/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methyl</w: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1E6">
        <w:rPr>
          <w:rFonts w:ascii="Segoe UI Symbol" w:eastAsia="Times New Roman" w:hAnsi="Segoe UI Symbol" w:cs="Segoe UI Symbol"/>
          <w:b/>
          <w:bCs/>
          <w:sz w:val="27"/>
          <w:szCs w:val="27"/>
        </w:rPr>
        <w:t>🌾</w:t>
      </w:r>
      <w:r w:rsidRPr="00AE01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Wheat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381"/>
      </w:tblGrid>
      <w:tr w:rsidR="00AE01E6" w:rsidRPr="00AE01E6" w:rsidTr="00AE01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Weeds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14 gm/acre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WG – Water Dispersible Granules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70 days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Sizes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14 gm, 42 gm</w:t>
            </w:r>
          </w:p>
        </w:tc>
      </w:tr>
    </w:tbl>
    <w:p w:rsidR="00AE01E6" w:rsidRPr="00AE01E6" w:rsidRDefault="00AE01E6" w:rsidP="00AE0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These specifications are confirmed by Syngenta's official product page. </w: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1E6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AE01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Market Prices</w:t>
      </w:r>
    </w:p>
    <w:p w:rsidR="00AE01E6" w:rsidRPr="00AE01E6" w:rsidRDefault="00AE01E6" w:rsidP="00AE0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We don't need </w:t>
      </w:r>
      <w:proofErr w:type="spellStart"/>
      <w:r w:rsidRPr="00AE01E6">
        <w:rPr>
          <w:rFonts w:ascii="Times New Roman" w:eastAsia="Times New Roman" w:hAnsi="Times New Roman" w:cs="Times New Roman"/>
          <w:sz w:val="24"/>
          <w:szCs w:val="24"/>
        </w:rPr>
        <w:t>Naya</w:t>
      </w:r>
      <w:proofErr w:type="spellEnd"/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1E6">
        <w:rPr>
          <w:rFonts w:ascii="Times New Roman" w:eastAsia="Times New Roman" w:hAnsi="Times New Roman" w:cs="Times New Roman"/>
          <w:sz w:val="24"/>
          <w:szCs w:val="24"/>
        </w:rPr>
        <w:t>Savera's</w:t>
      </w:r>
      <w:proofErr w:type="spellEnd"/>
      <w:r w:rsidRPr="00AE01E6">
        <w:rPr>
          <w:rFonts w:ascii="Times New Roman" w:eastAsia="Times New Roman" w:hAnsi="Times New Roman" w:cs="Times New Roman"/>
          <w:sz w:val="24"/>
          <w:szCs w:val="24"/>
        </w:rPr>
        <w:t xml:space="preserve"> price because other Pakistani sellers have current listings.</w: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14 gm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182"/>
      </w:tblGrid>
      <w:tr w:rsidR="00AE01E6" w:rsidRPr="00AE01E6" w:rsidTr="00AE01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Seller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Zarkhaiz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940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Shadabagri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1,150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KissanMall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1,150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Zamindar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1,150</w:t>
            </w:r>
          </w:p>
        </w:tc>
      </w:tr>
    </w:tbl>
    <w:p w:rsidR="00AE01E6" w:rsidRPr="00AE01E6" w:rsidRDefault="00AE01E6" w:rsidP="00AE0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t>So record:</w:t>
      </w:r>
    </w:p>
    <w:p w:rsidR="00AE01E6" w:rsidRPr="00AE01E6" w:rsidRDefault="00AE01E6" w:rsidP="00AE01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market price: PKR 940–1,150 / 14 gm</w: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b/>
          <w:bCs/>
          <w:sz w:val="24"/>
          <w:szCs w:val="24"/>
        </w:rPr>
        <w:t>42 gm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82"/>
      </w:tblGrid>
      <w:tr w:rsidR="00AE01E6" w:rsidRPr="00AE01E6" w:rsidTr="00AE01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KissanMall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3,300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Zamindar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3,300</w:t>
            </w:r>
          </w:p>
        </w:tc>
      </w:tr>
    </w:tbl>
    <w:p w:rsidR="00AE01E6" w:rsidRPr="00AE01E6" w:rsidRDefault="00AE01E6" w:rsidP="00AE0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1E6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AE01E6">
        <w:rPr>
          <w:rFonts w:ascii="Times New Roman" w:eastAsia="Times New Roman" w:hAnsi="Times New Roman" w:cs="Times New Roman"/>
          <w:b/>
          <w:bCs/>
          <w:sz w:val="27"/>
          <w:szCs w:val="27"/>
        </w:rPr>
        <w:t>️ Tags</w:t>
      </w:r>
    </w:p>
    <w:p w:rsidR="00AE01E6" w:rsidRPr="00AE01E6" w:rsidRDefault="00AE01E6" w:rsidP="00AE0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Courier New" w:eastAsia="Times New Roman" w:hAnsi="Courier New" w:cs="Courier New"/>
          <w:sz w:val="20"/>
          <w:szCs w:val="20"/>
        </w:rPr>
        <w:t xml:space="preserve">Wheat, Herbicide, Ally Max, Broadleaf Weeds, </w:t>
      </w:r>
      <w:proofErr w:type="spellStart"/>
      <w:r w:rsidRPr="00AE01E6">
        <w:rPr>
          <w:rFonts w:ascii="Courier New" w:eastAsia="Times New Roman" w:hAnsi="Courier New" w:cs="Courier New"/>
          <w:sz w:val="20"/>
          <w:szCs w:val="20"/>
        </w:rPr>
        <w:t>Metsulfuron</w:t>
      </w:r>
      <w:proofErr w:type="spellEnd"/>
      <w:r w:rsidRPr="00AE01E6">
        <w:rPr>
          <w:rFonts w:ascii="Courier New" w:eastAsia="Times New Roman" w:hAnsi="Courier New" w:cs="Courier New"/>
          <w:sz w:val="20"/>
          <w:szCs w:val="20"/>
        </w:rPr>
        <w:t xml:space="preserve"> Methyl, </w:t>
      </w:r>
      <w:proofErr w:type="spellStart"/>
      <w:r w:rsidRPr="00AE01E6">
        <w:rPr>
          <w:rFonts w:ascii="Courier New" w:eastAsia="Times New Roman" w:hAnsi="Courier New" w:cs="Courier New"/>
          <w:sz w:val="20"/>
          <w:szCs w:val="20"/>
        </w:rPr>
        <w:t>Tribenuron</w:t>
      </w:r>
      <w:proofErr w:type="spellEnd"/>
      <w:r w:rsidRPr="00AE01E6">
        <w:rPr>
          <w:rFonts w:ascii="Courier New" w:eastAsia="Times New Roman" w:hAnsi="Courier New" w:cs="Courier New"/>
          <w:sz w:val="20"/>
          <w:szCs w:val="20"/>
        </w:rPr>
        <w:t xml:space="preserve"> Methyl, Syngenta, Weed Control, 28.6% SG</w:t>
      </w:r>
    </w:p>
    <w:p w:rsidR="00AE01E6" w:rsidRPr="00AE01E6" w:rsidRDefault="00AE01E6" w:rsidP="00AE0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1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01E6" w:rsidRPr="00AE01E6" w:rsidRDefault="00AE01E6" w:rsidP="00AE0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1E6">
        <w:rPr>
          <w:rFonts w:ascii="Segoe UI Symbol" w:eastAsia="Times New Roman" w:hAnsi="Segoe UI Symbol" w:cs="Segoe UI Symbol"/>
          <w:b/>
          <w:bCs/>
          <w:sz w:val="36"/>
          <w:szCs w:val="36"/>
        </w:rPr>
        <w:t>🗄</w:t>
      </w:r>
      <w:r w:rsidRPr="00AE01E6">
        <w:rPr>
          <w:rFonts w:ascii="Times New Roman" w:eastAsia="Times New Roman" w:hAnsi="Times New Roman" w:cs="Times New Roman"/>
          <w:b/>
          <w:bCs/>
          <w:sz w:val="36"/>
          <w:szCs w:val="36"/>
        </w:rPr>
        <w:t>️ Database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7124"/>
      </w:tblGrid>
      <w:tr w:rsidR="00AE01E6" w:rsidRPr="00AE01E6" w:rsidTr="00AE01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ALLY MAX 28.6% SG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Herbicides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product_type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 Herbicide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pack_sizes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14 gm, 42 gm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active_ingredients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14.3% </w:t>
            </w:r>
            <w:proofErr w:type="spellStart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Metsulfuron</w:t>
            </w:r>
            <w:proofErr w:type="spellEnd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methyl + 14.3% </w:t>
            </w:r>
            <w:proofErr w:type="spellStart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Tribenuron</w:t>
            </w:r>
            <w:proofErr w:type="spellEnd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methyl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WG – Water Dispersible Granules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mode_of_action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target_weeds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wheat_dose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14 gm/acre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70 days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price_14gm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PKR 940–1,150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price_42gm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PKR 3,300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Systemic herbicide for wheat providing effective control of broadleaf weeds.</w:t>
            </w:r>
          </w:p>
        </w:tc>
      </w:tr>
      <w:tr w:rsidR="00AE01E6" w:rsidRPr="00AE01E6" w:rsidTr="00AE01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Courier New" w:eastAsia="Times New Roman" w:hAnsi="Courier New" w:cs="Courier New"/>
                <w:sz w:val="20"/>
                <w:szCs w:val="20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AE01E6" w:rsidRPr="00AE01E6" w:rsidRDefault="00AE01E6" w:rsidP="00AE0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Wheat, Herbicide, Ally Max, Broadleaf Weeds, </w:t>
            </w:r>
            <w:proofErr w:type="spellStart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Metsulfuron</w:t>
            </w:r>
            <w:proofErr w:type="spellEnd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Methyl, </w:t>
            </w:r>
            <w:proofErr w:type="spellStart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>Tribenuron</w:t>
            </w:r>
            <w:proofErr w:type="spellEnd"/>
            <w:r w:rsidRPr="00AE01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Methyl, Syngenta</w:t>
            </w:r>
          </w:p>
        </w:tc>
      </w:tr>
    </w:tbl>
    <w:p w:rsidR="006D48BE" w:rsidRDefault="006D48BE">
      <w:bookmarkStart w:id="0" w:name="_GoBack"/>
      <w:bookmarkEnd w:id="0"/>
    </w:p>
    <w:sectPr w:rsidR="006D4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D01592"/>
    <w:multiLevelType w:val="multilevel"/>
    <w:tmpl w:val="62F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7B7"/>
    <w:rsid w:val="006D48BE"/>
    <w:rsid w:val="007F67B7"/>
    <w:rsid w:val="00AE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D960C-656B-45C8-923F-7EC912ED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1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01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01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E01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01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01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E01E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0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1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01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6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3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0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2026-09-15T16:51:00Z</dcterms:created>
  <dcterms:modified xsi:type="dcterms:W3CDTF">2026-09-15T16:51:00Z</dcterms:modified>
</cp:coreProperties>
</file>