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894" w:rsidRPr="00F53894" w:rsidRDefault="00F53894" w:rsidP="00F53894">
      <w:pPr>
        <w:spacing w:before="100" w:beforeAutospacing="1" w:after="100" w:afterAutospacing="1" w:line="240" w:lineRule="auto"/>
        <w:outlineLvl w:val="1"/>
        <w:rPr>
          <w:rFonts w:ascii="Times New Roman" w:eastAsia="Times New Roman" w:hAnsi="Times New Roman" w:cs="Times New Roman"/>
          <w:b/>
          <w:bCs/>
          <w:sz w:val="36"/>
          <w:szCs w:val="36"/>
        </w:rPr>
      </w:pPr>
      <w:r w:rsidRPr="00F53894">
        <w:rPr>
          <w:rFonts w:ascii="Times New Roman" w:eastAsia="Times New Roman" w:hAnsi="Times New Roman" w:cs="Times New Roman"/>
          <w:b/>
          <w:bCs/>
          <w:sz w:val="36"/>
          <w:szCs w:val="36"/>
        </w:rPr>
        <w:t xml:space="preserve">Cotton → Herbicide → PENDIMETHALIN 33% EC 1 L </w:t>
      </w:r>
      <w:r w:rsidRPr="00F53894">
        <w:rPr>
          <w:rFonts w:ascii="Segoe UI Symbol" w:eastAsia="Times New Roman" w:hAnsi="Segoe UI Symbol" w:cs="Segoe UI Symbol"/>
          <w:b/>
          <w:bCs/>
          <w:sz w:val="36"/>
          <w:szCs w:val="36"/>
        </w:rPr>
        <w:t>✅</w:t>
      </w:r>
    </w:p>
    <w:p w:rsidR="00F53894" w:rsidRPr="00F53894" w:rsidRDefault="00F53894" w:rsidP="00F53894">
      <w:pPr>
        <w:spacing w:before="100" w:beforeAutospacing="1" w:after="100" w:afterAutospacing="1" w:line="240" w:lineRule="auto"/>
        <w:outlineLvl w:val="2"/>
        <w:rPr>
          <w:rFonts w:ascii="Times New Roman" w:eastAsia="Times New Roman" w:hAnsi="Times New Roman" w:cs="Times New Roman"/>
          <w:b/>
          <w:bCs/>
          <w:sz w:val="27"/>
          <w:szCs w:val="27"/>
        </w:rPr>
      </w:pPr>
      <w:r w:rsidRPr="00F53894">
        <w:rPr>
          <w:rFonts w:ascii="Times New Roman" w:eastAsia="Times New Roman" w:hAnsi="Times New Roman" w:cs="Times New Roman"/>
          <w:b/>
          <w:bCs/>
          <w:sz w:val="27"/>
          <w:szCs w:val="27"/>
        </w:rPr>
        <w:t>Short Description</w:t>
      </w:r>
    </w:p>
    <w:p w:rsidR="00F53894" w:rsidRPr="00F53894" w:rsidRDefault="00F53894" w:rsidP="00F53894">
      <w:pPr>
        <w:spacing w:before="100" w:beforeAutospacing="1" w:after="100" w:afterAutospacing="1"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b/>
          <w:bCs/>
          <w:sz w:val="24"/>
          <w:szCs w:val="24"/>
        </w:rPr>
        <w:t xml:space="preserve">PENDIMETHALIN 33% EC is a broad-spectrum herbicide for cotton containing </w:t>
      </w:r>
      <w:proofErr w:type="spellStart"/>
      <w:r w:rsidRPr="00F53894">
        <w:rPr>
          <w:rFonts w:ascii="Times New Roman" w:eastAsia="Times New Roman" w:hAnsi="Times New Roman" w:cs="Times New Roman"/>
          <w:b/>
          <w:bCs/>
          <w:sz w:val="24"/>
          <w:szCs w:val="24"/>
        </w:rPr>
        <w:t>Pendimethalin</w:t>
      </w:r>
      <w:proofErr w:type="spellEnd"/>
      <w:r w:rsidRPr="00F53894">
        <w:rPr>
          <w:rFonts w:ascii="Times New Roman" w:eastAsia="Times New Roman" w:hAnsi="Times New Roman" w:cs="Times New Roman"/>
          <w:b/>
          <w:bCs/>
          <w:sz w:val="24"/>
          <w:szCs w:val="24"/>
        </w:rPr>
        <w:t xml:space="preserve"> 330 g/L. It helps control broadleaf and grass-like weeds during the early stage of cotton establishment. When applied immediately after sowing and before weed emergence, it reduces early weed competition and helps cotton plants use available water, nutrients and growing space more effectively.</w:t>
      </w:r>
    </w:p>
    <w:p w:rsidR="00F53894" w:rsidRPr="00F53894" w:rsidRDefault="00F53894" w:rsidP="00F53894">
      <w:pPr>
        <w:spacing w:before="100" w:beforeAutospacing="1" w:after="100" w:afterAutospacing="1" w:line="240" w:lineRule="auto"/>
        <w:outlineLvl w:val="2"/>
        <w:rPr>
          <w:rFonts w:ascii="Times New Roman" w:eastAsia="Times New Roman" w:hAnsi="Times New Roman" w:cs="Times New Roman"/>
          <w:b/>
          <w:bCs/>
          <w:sz w:val="27"/>
          <w:szCs w:val="27"/>
        </w:rPr>
      </w:pPr>
      <w:r w:rsidRPr="00F53894">
        <w:rPr>
          <w:rFonts w:ascii="Times New Roman" w:eastAsia="Times New Roman" w:hAnsi="Times New Roman" w:cs="Times New Roman"/>
          <w:b/>
          <w:bCs/>
          <w:sz w:val="27"/>
          <w:szCs w:val="27"/>
        </w:rPr>
        <w:t>Cotton Application</w:t>
      </w:r>
    </w:p>
    <w:p w:rsidR="00F53894" w:rsidRPr="00F53894" w:rsidRDefault="00F53894" w:rsidP="00F538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b/>
          <w:bCs/>
          <w:sz w:val="24"/>
          <w:szCs w:val="24"/>
        </w:rPr>
        <w:t>Dose — Common soil:</w:t>
      </w:r>
      <w:r w:rsidRPr="00F53894">
        <w:rPr>
          <w:rFonts w:ascii="Times New Roman" w:eastAsia="Times New Roman" w:hAnsi="Times New Roman" w:cs="Times New Roman"/>
          <w:sz w:val="24"/>
          <w:szCs w:val="24"/>
        </w:rPr>
        <w:t xml:space="preserve"> 1 L/acre </w:t>
      </w:r>
    </w:p>
    <w:p w:rsidR="00F53894" w:rsidRPr="00F53894" w:rsidRDefault="00F53894" w:rsidP="00F538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b/>
          <w:bCs/>
          <w:sz w:val="24"/>
          <w:szCs w:val="24"/>
        </w:rPr>
        <w:t>Dose — Hard soil:</w:t>
      </w:r>
      <w:r w:rsidRPr="00F53894">
        <w:rPr>
          <w:rFonts w:ascii="Times New Roman" w:eastAsia="Times New Roman" w:hAnsi="Times New Roman" w:cs="Times New Roman"/>
          <w:sz w:val="24"/>
          <w:szCs w:val="24"/>
        </w:rPr>
        <w:t xml:space="preserve"> 1.25 L/acre </w:t>
      </w:r>
    </w:p>
    <w:p w:rsidR="00F53894" w:rsidRPr="00F53894" w:rsidRDefault="00F53894" w:rsidP="00F538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b/>
          <w:bCs/>
          <w:sz w:val="24"/>
          <w:szCs w:val="24"/>
        </w:rPr>
        <w:t>Target:</w:t>
      </w:r>
      <w:r w:rsidRPr="00F53894">
        <w:rPr>
          <w:rFonts w:ascii="Times New Roman" w:eastAsia="Times New Roman" w:hAnsi="Times New Roman" w:cs="Times New Roman"/>
          <w:sz w:val="24"/>
          <w:szCs w:val="24"/>
        </w:rPr>
        <w:t xml:space="preserve"> Broadleaf and grass-like weeds </w:t>
      </w:r>
    </w:p>
    <w:p w:rsidR="00F53894" w:rsidRPr="00F53894" w:rsidRDefault="00F53894" w:rsidP="00F538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b/>
          <w:bCs/>
          <w:sz w:val="24"/>
          <w:szCs w:val="24"/>
        </w:rPr>
        <w:t>Timing:</w:t>
      </w:r>
      <w:r w:rsidRPr="00F53894">
        <w:rPr>
          <w:rFonts w:ascii="Times New Roman" w:eastAsia="Times New Roman" w:hAnsi="Times New Roman" w:cs="Times New Roman"/>
          <w:sz w:val="24"/>
          <w:szCs w:val="24"/>
        </w:rPr>
        <w:t xml:space="preserve"> Immediately after sowing and before weed emergence </w:t>
      </w:r>
    </w:p>
    <w:p w:rsidR="00F53894" w:rsidRPr="00F53894" w:rsidRDefault="00F53894" w:rsidP="00F538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b/>
          <w:bCs/>
          <w:sz w:val="24"/>
          <w:szCs w:val="24"/>
        </w:rPr>
        <w:t>Pack:</w:t>
      </w:r>
      <w:r w:rsidRPr="00F53894">
        <w:rPr>
          <w:rFonts w:ascii="Times New Roman" w:eastAsia="Times New Roman" w:hAnsi="Times New Roman" w:cs="Times New Roman"/>
          <w:sz w:val="24"/>
          <w:szCs w:val="24"/>
        </w:rPr>
        <w:t xml:space="preserve"> 1 L </w:t>
      </w:r>
    </w:p>
    <w:p w:rsidR="00F53894" w:rsidRPr="00F53894" w:rsidRDefault="00F53894" w:rsidP="00F538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b/>
          <w:bCs/>
          <w:sz w:val="24"/>
          <w:szCs w:val="24"/>
        </w:rPr>
        <w:t>Price:</w:t>
      </w:r>
      <w:r w:rsidRPr="00F53894">
        <w:rPr>
          <w:rFonts w:ascii="Times New Roman" w:eastAsia="Times New Roman" w:hAnsi="Times New Roman" w:cs="Times New Roman"/>
          <w:sz w:val="24"/>
          <w:szCs w:val="24"/>
        </w:rPr>
        <w:t xml:space="preserve"> PKR 2,300 </w:t>
      </w:r>
    </w:p>
    <w:p w:rsidR="00F53894" w:rsidRPr="00F53894" w:rsidRDefault="00F53894" w:rsidP="00F538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b/>
          <w:bCs/>
          <w:sz w:val="24"/>
          <w:szCs w:val="24"/>
        </w:rPr>
        <w:t>PHI:</w:t>
      </w:r>
      <w:r w:rsidRPr="00F53894">
        <w:rPr>
          <w:rFonts w:ascii="Times New Roman" w:eastAsia="Times New Roman" w:hAnsi="Times New Roman" w:cs="Times New Roman"/>
          <w:sz w:val="24"/>
          <w:szCs w:val="24"/>
        </w:rPr>
        <w:t xml:space="preserve"> 60 days </w:t>
      </w:r>
    </w:p>
    <w:p w:rsidR="00F53894" w:rsidRPr="00F53894" w:rsidRDefault="00F53894" w:rsidP="00F53894">
      <w:pPr>
        <w:spacing w:before="100" w:beforeAutospacing="1" w:after="100" w:afterAutospacing="1" w:line="240" w:lineRule="auto"/>
        <w:outlineLvl w:val="2"/>
        <w:rPr>
          <w:rFonts w:ascii="Times New Roman" w:eastAsia="Times New Roman" w:hAnsi="Times New Roman" w:cs="Times New Roman"/>
          <w:b/>
          <w:bCs/>
          <w:sz w:val="27"/>
          <w:szCs w:val="27"/>
        </w:rPr>
      </w:pPr>
      <w:r w:rsidRPr="00F53894">
        <w:rPr>
          <w:rFonts w:ascii="Times New Roman" w:eastAsia="Times New Roman" w:hAnsi="Times New Roman" w:cs="Times New Roman"/>
          <w:b/>
          <w:bCs/>
          <w:sz w:val="27"/>
          <w:szCs w:val="27"/>
        </w:rPr>
        <w:t>Tags</w:t>
      </w:r>
    </w:p>
    <w:p w:rsidR="00F53894" w:rsidRPr="00F53894" w:rsidRDefault="00F53894" w:rsidP="00F53894">
      <w:pPr>
        <w:spacing w:before="100" w:beforeAutospacing="1" w:after="100" w:afterAutospacing="1" w:line="240" w:lineRule="auto"/>
        <w:rPr>
          <w:rFonts w:ascii="Times New Roman" w:eastAsia="Times New Roman" w:hAnsi="Times New Roman" w:cs="Times New Roman"/>
          <w:sz w:val="24"/>
          <w:szCs w:val="24"/>
        </w:rPr>
      </w:pPr>
      <w:r w:rsidRPr="00F53894">
        <w:rPr>
          <w:rFonts w:ascii="Courier New" w:eastAsia="Times New Roman" w:hAnsi="Courier New" w:cs="Courier New"/>
          <w:sz w:val="20"/>
          <w:szCs w:val="20"/>
        </w:rPr>
        <w:t xml:space="preserve">Cotton, Herbicide, PENDIMETHALIN 33% EC, Syngenta, </w:t>
      </w:r>
      <w:proofErr w:type="spellStart"/>
      <w:r w:rsidRPr="00F53894">
        <w:rPr>
          <w:rFonts w:ascii="Courier New" w:eastAsia="Times New Roman" w:hAnsi="Courier New" w:cs="Courier New"/>
          <w:sz w:val="20"/>
          <w:szCs w:val="20"/>
        </w:rPr>
        <w:t>Pendimethalin</w:t>
      </w:r>
      <w:proofErr w:type="spellEnd"/>
      <w:r w:rsidRPr="00F53894">
        <w:rPr>
          <w:rFonts w:ascii="Courier New" w:eastAsia="Times New Roman" w:hAnsi="Courier New" w:cs="Courier New"/>
          <w:sz w:val="20"/>
          <w:szCs w:val="20"/>
        </w:rPr>
        <w:t>, Grass Weeds, Broadleaf Weeds, Pre-Emergence Herbicide, Cotton Weed Control, Crop Protection</w:t>
      </w:r>
    </w:p>
    <w:p w:rsidR="00F53894" w:rsidRPr="00F53894" w:rsidRDefault="00F53894" w:rsidP="00F53894">
      <w:pPr>
        <w:spacing w:after="0"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sz w:val="24"/>
          <w:szCs w:val="24"/>
        </w:rPr>
        <w:pict>
          <v:rect id="_x0000_i1025" style="width:0;height:1.5pt" o:hralign="center" o:hrstd="t" o:hr="t" fillcolor="#a0a0a0" stroked="f"/>
        </w:pict>
      </w:r>
    </w:p>
    <w:p w:rsidR="00F53894" w:rsidRPr="00F53894" w:rsidRDefault="00F53894" w:rsidP="00F538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53894">
        <w:rPr>
          <w:rFonts w:ascii="Segoe UI Symbol" w:eastAsia="Times New Roman" w:hAnsi="Segoe UI Symbol" w:cs="Segoe UI Symbol"/>
          <w:b/>
          <w:bCs/>
          <w:kern w:val="36"/>
          <w:sz w:val="48"/>
          <w:szCs w:val="48"/>
        </w:rPr>
        <w:t>✅</w:t>
      </w:r>
      <w:r w:rsidRPr="00F53894">
        <w:rPr>
          <w:rFonts w:ascii="Times New Roman" w:eastAsia="Times New Roman" w:hAnsi="Times New Roman" w:cs="Times New Roman"/>
          <w:b/>
          <w:bCs/>
          <w:kern w:val="36"/>
          <w:sz w:val="48"/>
          <w:szCs w:val="48"/>
        </w:rPr>
        <w:t xml:space="preserve"> Cotton Herbicides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677"/>
        <w:gridCol w:w="2709"/>
      </w:tblGrid>
      <w:tr w:rsidR="00F53894" w:rsidRPr="00F53894" w:rsidTr="00F53894">
        <w:trPr>
          <w:tblHeader/>
          <w:tblCellSpacing w:w="15" w:type="dxa"/>
        </w:trPr>
        <w:tc>
          <w:tcPr>
            <w:tcW w:w="0" w:type="auto"/>
            <w:vAlign w:val="center"/>
            <w:hideMark/>
          </w:tcPr>
          <w:p w:rsidR="00F53894" w:rsidRPr="00F53894" w:rsidRDefault="00F53894" w:rsidP="00F53894">
            <w:pPr>
              <w:spacing w:after="0" w:line="240" w:lineRule="auto"/>
              <w:jc w:val="center"/>
              <w:rPr>
                <w:rFonts w:ascii="Times New Roman" w:eastAsia="Times New Roman" w:hAnsi="Times New Roman" w:cs="Times New Roman"/>
                <w:b/>
                <w:bCs/>
                <w:sz w:val="24"/>
                <w:szCs w:val="24"/>
              </w:rPr>
            </w:pPr>
            <w:r w:rsidRPr="00F53894">
              <w:rPr>
                <w:rFonts w:ascii="Times New Roman" w:eastAsia="Times New Roman" w:hAnsi="Times New Roman" w:cs="Times New Roman"/>
                <w:b/>
                <w:bCs/>
                <w:sz w:val="24"/>
                <w:szCs w:val="24"/>
              </w:rPr>
              <w:t>#</w:t>
            </w:r>
          </w:p>
        </w:tc>
        <w:tc>
          <w:tcPr>
            <w:tcW w:w="0" w:type="auto"/>
            <w:vAlign w:val="center"/>
            <w:hideMark/>
          </w:tcPr>
          <w:p w:rsidR="00F53894" w:rsidRPr="00F53894" w:rsidRDefault="00F53894" w:rsidP="00F53894">
            <w:pPr>
              <w:spacing w:after="0" w:line="240" w:lineRule="auto"/>
              <w:jc w:val="center"/>
              <w:rPr>
                <w:rFonts w:ascii="Times New Roman" w:eastAsia="Times New Roman" w:hAnsi="Times New Roman" w:cs="Times New Roman"/>
                <w:b/>
                <w:bCs/>
                <w:sz w:val="24"/>
                <w:szCs w:val="24"/>
              </w:rPr>
            </w:pPr>
            <w:r w:rsidRPr="00F53894">
              <w:rPr>
                <w:rFonts w:ascii="Times New Roman" w:eastAsia="Times New Roman" w:hAnsi="Times New Roman" w:cs="Times New Roman"/>
                <w:b/>
                <w:bCs/>
                <w:sz w:val="24"/>
                <w:szCs w:val="24"/>
              </w:rPr>
              <w:t>Product</w:t>
            </w:r>
          </w:p>
        </w:tc>
        <w:tc>
          <w:tcPr>
            <w:tcW w:w="0" w:type="auto"/>
            <w:vAlign w:val="center"/>
            <w:hideMark/>
          </w:tcPr>
          <w:p w:rsidR="00F53894" w:rsidRPr="00F53894" w:rsidRDefault="00F53894" w:rsidP="00F53894">
            <w:pPr>
              <w:spacing w:after="0" w:line="240" w:lineRule="auto"/>
              <w:jc w:val="center"/>
              <w:rPr>
                <w:rFonts w:ascii="Times New Roman" w:eastAsia="Times New Roman" w:hAnsi="Times New Roman" w:cs="Times New Roman"/>
                <w:b/>
                <w:bCs/>
                <w:sz w:val="24"/>
                <w:szCs w:val="24"/>
              </w:rPr>
            </w:pPr>
            <w:r w:rsidRPr="00F53894">
              <w:rPr>
                <w:rFonts w:ascii="Times New Roman" w:eastAsia="Times New Roman" w:hAnsi="Times New Roman" w:cs="Times New Roman"/>
                <w:b/>
                <w:bCs/>
                <w:sz w:val="24"/>
                <w:szCs w:val="24"/>
              </w:rPr>
              <w:t>Status</w:t>
            </w:r>
          </w:p>
        </w:tc>
      </w:tr>
      <w:tr w:rsidR="00F53894" w:rsidRPr="00F53894" w:rsidTr="00F53894">
        <w:trPr>
          <w:tblCellSpacing w:w="15" w:type="dxa"/>
        </w:trPr>
        <w:tc>
          <w:tcPr>
            <w:tcW w:w="0" w:type="auto"/>
            <w:vAlign w:val="center"/>
            <w:hideMark/>
          </w:tcPr>
          <w:p w:rsidR="00F53894" w:rsidRPr="00F53894" w:rsidRDefault="00F53894" w:rsidP="00F53894">
            <w:pPr>
              <w:spacing w:after="0"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sz w:val="24"/>
                <w:szCs w:val="24"/>
              </w:rPr>
              <w:t>1</w:t>
            </w:r>
          </w:p>
        </w:tc>
        <w:tc>
          <w:tcPr>
            <w:tcW w:w="0" w:type="auto"/>
            <w:vAlign w:val="center"/>
            <w:hideMark/>
          </w:tcPr>
          <w:p w:rsidR="00F53894" w:rsidRPr="00F53894" w:rsidRDefault="00F53894" w:rsidP="00F53894">
            <w:pPr>
              <w:spacing w:after="0"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sz w:val="24"/>
                <w:szCs w:val="24"/>
              </w:rPr>
              <w:t>DUAL GOLD 960 EC</w:t>
            </w:r>
          </w:p>
        </w:tc>
        <w:tc>
          <w:tcPr>
            <w:tcW w:w="0" w:type="auto"/>
            <w:vAlign w:val="center"/>
            <w:hideMark/>
          </w:tcPr>
          <w:p w:rsidR="00F53894" w:rsidRPr="00F53894" w:rsidRDefault="00F53894" w:rsidP="00F53894">
            <w:pPr>
              <w:spacing w:after="0" w:line="240" w:lineRule="auto"/>
              <w:rPr>
                <w:rFonts w:ascii="Times New Roman" w:eastAsia="Times New Roman" w:hAnsi="Times New Roman" w:cs="Times New Roman"/>
                <w:sz w:val="24"/>
                <w:szCs w:val="24"/>
              </w:rPr>
            </w:pPr>
            <w:r w:rsidRPr="00F53894">
              <w:rPr>
                <w:rFonts w:ascii="Segoe UI Symbol" w:eastAsia="Times New Roman" w:hAnsi="Segoe UI Symbol" w:cs="Segoe UI Symbol"/>
                <w:sz w:val="24"/>
                <w:szCs w:val="24"/>
              </w:rPr>
              <w:t>✅</w:t>
            </w:r>
            <w:r w:rsidRPr="00F53894">
              <w:rPr>
                <w:rFonts w:ascii="Times New Roman" w:eastAsia="Times New Roman" w:hAnsi="Times New Roman" w:cs="Times New Roman"/>
                <w:sz w:val="24"/>
                <w:szCs w:val="24"/>
              </w:rPr>
              <w:t xml:space="preserve"> Complete</w:t>
            </w:r>
          </w:p>
        </w:tc>
      </w:tr>
      <w:tr w:rsidR="00F53894" w:rsidRPr="00F53894" w:rsidTr="00F53894">
        <w:trPr>
          <w:tblCellSpacing w:w="15" w:type="dxa"/>
        </w:trPr>
        <w:tc>
          <w:tcPr>
            <w:tcW w:w="0" w:type="auto"/>
            <w:vAlign w:val="center"/>
            <w:hideMark/>
          </w:tcPr>
          <w:p w:rsidR="00F53894" w:rsidRPr="00F53894" w:rsidRDefault="00F53894" w:rsidP="00F53894">
            <w:pPr>
              <w:spacing w:after="0"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sz w:val="24"/>
                <w:szCs w:val="24"/>
              </w:rPr>
              <w:t>2</w:t>
            </w:r>
          </w:p>
        </w:tc>
        <w:tc>
          <w:tcPr>
            <w:tcW w:w="0" w:type="auto"/>
            <w:vAlign w:val="center"/>
            <w:hideMark/>
          </w:tcPr>
          <w:p w:rsidR="00F53894" w:rsidRPr="00F53894" w:rsidRDefault="00F53894" w:rsidP="00F53894">
            <w:pPr>
              <w:spacing w:after="0"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b/>
                <w:bCs/>
                <w:sz w:val="24"/>
                <w:szCs w:val="24"/>
              </w:rPr>
              <w:t>PENDIMETHALIN 33% EC</w:t>
            </w:r>
          </w:p>
        </w:tc>
        <w:tc>
          <w:tcPr>
            <w:tcW w:w="0" w:type="auto"/>
            <w:vAlign w:val="center"/>
            <w:hideMark/>
          </w:tcPr>
          <w:p w:rsidR="00F53894" w:rsidRPr="00F53894" w:rsidRDefault="00F53894" w:rsidP="00F53894">
            <w:pPr>
              <w:spacing w:after="0" w:line="240" w:lineRule="auto"/>
              <w:rPr>
                <w:rFonts w:ascii="Times New Roman" w:eastAsia="Times New Roman" w:hAnsi="Times New Roman" w:cs="Times New Roman"/>
                <w:sz w:val="24"/>
                <w:szCs w:val="24"/>
              </w:rPr>
            </w:pPr>
            <w:r w:rsidRPr="00F53894">
              <w:rPr>
                <w:rFonts w:ascii="Segoe UI Symbol" w:eastAsia="Times New Roman" w:hAnsi="Segoe UI Symbol" w:cs="Segoe UI Symbol"/>
                <w:sz w:val="24"/>
                <w:szCs w:val="24"/>
              </w:rPr>
              <w:t>✅</w:t>
            </w:r>
            <w:r w:rsidRPr="00F53894">
              <w:rPr>
                <w:rFonts w:ascii="Times New Roman" w:eastAsia="Times New Roman" w:hAnsi="Times New Roman" w:cs="Times New Roman"/>
                <w:sz w:val="24"/>
                <w:szCs w:val="24"/>
              </w:rPr>
              <w:t xml:space="preserve"> Complete</w:t>
            </w:r>
          </w:p>
        </w:tc>
      </w:tr>
      <w:tr w:rsidR="00F53894" w:rsidRPr="00F53894" w:rsidTr="00F53894">
        <w:trPr>
          <w:tblCellSpacing w:w="15" w:type="dxa"/>
        </w:trPr>
        <w:tc>
          <w:tcPr>
            <w:tcW w:w="0" w:type="auto"/>
            <w:vAlign w:val="center"/>
            <w:hideMark/>
          </w:tcPr>
          <w:p w:rsidR="00F53894" w:rsidRPr="00F53894" w:rsidRDefault="00F53894" w:rsidP="00F53894">
            <w:pPr>
              <w:spacing w:after="0"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sz w:val="24"/>
                <w:szCs w:val="24"/>
              </w:rPr>
              <w:t>3</w:t>
            </w:r>
          </w:p>
        </w:tc>
        <w:tc>
          <w:tcPr>
            <w:tcW w:w="0" w:type="auto"/>
            <w:vAlign w:val="center"/>
            <w:hideMark/>
          </w:tcPr>
          <w:p w:rsidR="00F53894" w:rsidRPr="00F53894" w:rsidRDefault="00F53894" w:rsidP="00F53894">
            <w:pPr>
              <w:spacing w:after="0"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b/>
                <w:bCs/>
                <w:sz w:val="24"/>
                <w:szCs w:val="24"/>
              </w:rPr>
              <w:t>BROMOXYNIL + MCPA 40% EC</w:t>
            </w:r>
          </w:p>
        </w:tc>
        <w:tc>
          <w:tcPr>
            <w:tcW w:w="0" w:type="auto"/>
            <w:vAlign w:val="center"/>
            <w:hideMark/>
          </w:tcPr>
          <w:p w:rsidR="00F53894" w:rsidRPr="00F53894" w:rsidRDefault="00F53894" w:rsidP="00F53894">
            <w:pPr>
              <w:spacing w:after="0" w:line="240" w:lineRule="auto"/>
              <w:rPr>
                <w:rFonts w:ascii="Times New Roman" w:eastAsia="Times New Roman" w:hAnsi="Times New Roman" w:cs="Times New Roman"/>
                <w:sz w:val="24"/>
                <w:szCs w:val="24"/>
              </w:rPr>
            </w:pPr>
            <w:r w:rsidRPr="00F53894">
              <w:rPr>
                <w:rFonts w:ascii="Segoe UI Symbol" w:eastAsia="Times New Roman" w:hAnsi="Segoe UI Symbol" w:cs="Segoe UI Symbol"/>
                <w:sz w:val="24"/>
                <w:szCs w:val="24"/>
              </w:rPr>
              <w:t>⚠️</w:t>
            </w:r>
            <w:r w:rsidRPr="00F53894">
              <w:rPr>
                <w:rFonts w:ascii="Times New Roman" w:eastAsia="Times New Roman" w:hAnsi="Times New Roman" w:cs="Times New Roman"/>
                <w:sz w:val="24"/>
                <w:szCs w:val="24"/>
              </w:rPr>
              <w:t xml:space="preserve"> </w:t>
            </w:r>
            <w:r w:rsidRPr="00F53894">
              <w:rPr>
                <w:rFonts w:ascii="Times New Roman" w:eastAsia="Times New Roman" w:hAnsi="Times New Roman" w:cs="Times New Roman"/>
                <w:b/>
                <w:bCs/>
                <w:sz w:val="24"/>
                <w:szCs w:val="24"/>
              </w:rPr>
              <w:t>Not suitable for Cotton</w:t>
            </w:r>
          </w:p>
        </w:tc>
      </w:tr>
    </w:tbl>
    <w:p w:rsidR="00F53894" w:rsidRPr="00F53894" w:rsidRDefault="00F53894" w:rsidP="00F53894">
      <w:pPr>
        <w:spacing w:before="100" w:beforeAutospacing="1" w:after="100" w:afterAutospacing="1" w:line="240" w:lineRule="auto"/>
        <w:outlineLvl w:val="2"/>
        <w:rPr>
          <w:rFonts w:ascii="Times New Roman" w:eastAsia="Times New Roman" w:hAnsi="Times New Roman" w:cs="Times New Roman"/>
          <w:b/>
          <w:bCs/>
          <w:sz w:val="27"/>
          <w:szCs w:val="27"/>
        </w:rPr>
      </w:pPr>
      <w:r w:rsidRPr="00F53894">
        <w:rPr>
          <w:rFonts w:ascii="Times New Roman" w:eastAsia="Times New Roman" w:hAnsi="Times New Roman" w:cs="Times New Roman"/>
          <w:b/>
          <w:bCs/>
          <w:sz w:val="27"/>
          <w:szCs w:val="27"/>
        </w:rPr>
        <w:t>Important correction before moving on</w:t>
      </w:r>
    </w:p>
    <w:p w:rsidR="00F53894" w:rsidRPr="00F53894" w:rsidRDefault="00F53894" w:rsidP="00F53894">
      <w:pPr>
        <w:spacing w:before="100" w:beforeAutospacing="1" w:after="100" w:afterAutospacing="1"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sz w:val="24"/>
          <w:szCs w:val="24"/>
        </w:rPr>
        <w:t xml:space="preserve">I previously included </w:t>
      </w:r>
      <w:r w:rsidRPr="00F53894">
        <w:rPr>
          <w:rFonts w:ascii="Times New Roman" w:eastAsia="Times New Roman" w:hAnsi="Times New Roman" w:cs="Times New Roman"/>
          <w:b/>
          <w:bCs/>
          <w:sz w:val="24"/>
          <w:szCs w:val="24"/>
        </w:rPr>
        <w:t>BROMOXYNIL + MCPA 40% EC</w:t>
      </w:r>
      <w:r w:rsidRPr="00F53894">
        <w:rPr>
          <w:rFonts w:ascii="Times New Roman" w:eastAsia="Times New Roman" w:hAnsi="Times New Roman" w:cs="Times New Roman"/>
          <w:sz w:val="24"/>
          <w:szCs w:val="24"/>
        </w:rPr>
        <w:t xml:space="preserve"> as a Cotton candidate, but after checking the actual current product pages, </w:t>
      </w:r>
      <w:r w:rsidRPr="00F53894">
        <w:rPr>
          <w:rFonts w:ascii="Times New Roman" w:eastAsia="Times New Roman" w:hAnsi="Times New Roman" w:cs="Times New Roman"/>
          <w:b/>
          <w:bCs/>
          <w:sz w:val="24"/>
          <w:szCs w:val="24"/>
        </w:rPr>
        <w:t>we should NOT add it to your Cotton database</w:t>
      </w:r>
      <w:r w:rsidRPr="00F53894">
        <w:rPr>
          <w:rFonts w:ascii="Times New Roman" w:eastAsia="Times New Roman" w:hAnsi="Times New Roman" w:cs="Times New Roman"/>
          <w:sz w:val="24"/>
          <w:szCs w:val="24"/>
        </w:rPr>
        <w:t>.</w:t>
      </w:r>
    </w:p>
    <w:p w:rsidR="00F53894" w:rsidRPr="00F53894" w:rsidRDefault="00F53894" w:rsidP="00F53894">
      <w:pPr>
        <w:spacing w:before="100" w:beforeAutospacing="1" w:after="100" w:afterAutospacing="1"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sz w:val="24"/>
          <w:szCs w:val="24"/>
        </w:rPr>
        <w:t xml:space="preserve">The current </w:t>
      </w:r>
      <w:proofErr w:type="spellStart"/>
      <w:r w:rsidRPr="00F53894">
        <w:rPr>
          <w:rFonts w:ascii="Times New Roman" w:eastAsia="Times New Roman" w:hAnsi="Times New Roman" w:cs="Times New Roman"/>
          <w:sz w:val="24"/>
          <w:szCs w:val="24"/>
        </w:rPr>
        <w:t>Naya</w:t>
      </w:r>
      <w:proofErr w:type="spellEnd"/>
      <w:r w:rsidRPr="00F53894">
        <w:rPr>
          <w:rFonts w:ascii="Times New Roman" w:eastAsia="Times New Roman" w:hAnsi="Times New Roman" w:cs="Times New Roman"/>
          <w:sz w:val="24"/>
          <w:szCs w:val="24"/>
        </w:rPr>
        <w:t xml:space="preserve"> </w:t>
      </w:r>
      <w:proofErr w:type="spellStart"/>
      <w:r w:rsidRPr="00F53894">
        <w:rPr>
          <w:rFonts w:ascii="Times New Roman" w:eastAsia="Times New Roman" w:hAnsi="Times New Roman" w:cs="Times New Roman"/>
          <w:sz w:val="24"/>
          <w:szCs w:val="24"/>
        </w:rPr>
        <w:t>Savera</w:t>
      </w:r>
      <w:proofErr w:type="spellEnd"/>
      <w:r w:rsidRPr="00F53894">
        <w:rPr>
          <w:rFonts w:ascii="Times New Roman" w:eastAsia="Times New Roman" w:hAnsi="Times New Roman" w:cs="Times New Roman"/>
          <w:sz w:val="24"/>
          <w:szCs w:val="24"/>
        </w:rPr>
        <w:t xml:space="preserve"> product page lists its registered crop as </w:t>
      </w:r>
      <w:r w:rsidRPr="00F53894">
        <w:rPr>
          <w:rFonts w:ascii="Times New Roman" w:eastAsia="Times New Roman" w:hAnsi="Times New Roman" w:cs="Times New Roman"/>
          <w:b/>
          <w:bCs/>
          <w:sz w:val="24"/>
          <w:szCs w:val="24"/>
        </w:rPr>
        <w:t>Wheat</w:t>
      </w:r>
      <w:r w:rsidRPr="00F53894">
        <w:rPr>
          <w:rFonts w:ascii="Times New Roman" w:eastAsia="Times New Roman" w:hAnsi="Times New Roman" w:cs="Times New Roman"/>
          <w:sz w:val="24"/>
          <w:szCs w:val="24"/>
        </w:rPr>
        <w:t xml:space="preserve">, not Cotton. The current official Syngenta page confirms the product's composition and formulation but does not list Cotton as a registered crop on the page. </w:t>
      </w:r>
    </w:p>
    <w:p w:rsidR="00F53894" w:rsidRPr="00F53894" w:rsidRDefault="00F53894" w:rsidP="00F53894">
      <w:pPr>
        <w:spacing w:before="100" w:beforeAutospacing="1" w:after="100" w:afterAutospacing="1" w:line="240" w:lineRule="auto"/>
        <w:rPr>
          <w:rFonts w:ascii="Times New Roman" w:eastAsia="Times New Roman" w:hAnsi="Times New Roman" w:cs="Times New Roman"/>
          <w:sz w:val="24"/>
          <w:szCs w:val="24"/>
        </w:rPr>
      </w:pPr>
      <w:r w:rsidRPr="00F53894">
        <w:rPr>
          <w:rFonts w:ascii="Times New Roman" w:eastAsia="Times New Roman" w:hAnsi="Times New Roman" w:cs="Times New Roman"/>
          <w:sz w:val="24"/>
          <w:szCs w:val="24"/>
        </w:rPr>
        <w:lastRenderedPageBreak/>
        <w:t xml:space="preserve">So we should </w:t>
      </w:r>
      <w:r w:rsidRPr="00F53894">
        <w:rPr>
          <w:rFonts w:ascii="Times New Roman" w:eastAsia="Times New Roman" w:hAnsi="Times New Roman" w:cs="Times New Roman"/>
          <w:b/>
          <w:bCs/>
          <w:sz w:val="24"/>
          <w:szCs w:val="24"/>
        </w:rPr>
        <w:t>not force it into Cotton just because it is sold as a Syngenta herbicide</w:t>
      </w:r>
      <w:r w:rsidRPr="00F53894">
        <w:rPr>
          <w:rFonts w:ascii="Times New Roman" w:eastAsia="Times New Roman" w:hAnsi="Times New Roman" w:cs="Times New Roman"/>
          <w:sz w:val="24"/>
          <w:szCs w:val="24"/>
        </w:rPr>
        <w:t>.</w:t>
      </w:r>
    </w:p>
    <w:p w:rsidR="00E81C27" w:rsidRDefault="00E81C27">
      <w:bookmarkStart w:id="0" w:name="_GoBack"/>
      <w:bookmarkEnd w:id="0"/>
    </w:p>
    <w:sectPr w:rsidR="00E81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F23398"/>
    <w:multiLevelType w:val="multilevel"/>
    <w:tmpl w:val="0E38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B09"/>
    <w:rsid w:val="00D72B09"/>
    <w:rsid w:val="00E81C27"/>
    <w:rsid w:val="00F53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D37DA3-03D9-4871-8B93-4708DDBB0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38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38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38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9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38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389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38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3894"/>
    <w:rPr>
      <w:b/>
      <w:bCs/>
    </w:rPr>
  </w:style>
  <w:style w:type="character" w:styleId="HTMLCode">
    <w:name w:val="HTML Code"/>
    <w:basedOn w:val="DefaultParagraphFont"/>
    <w:uiPriority w:val="99"/>
    <w:semiHidden/>
    <w:unhideWhenUsed/>
    <w:rsid w:val="00F538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8411474">
      <w:bodyDiv w:val="1"/>
      <w:marLeft w:val="0"/>
      <w:marRight w:val="0"/>
      <w:marTop w:val="0"/>
      <w:marBottom w:val="0"/>
      <w:divBdr>
        <w:top w:val="none" w:sz="0" w:space="0" w:color="auto"/>
        <w:left w:val="none" w:sz="0" w:space="0" w:color="auto"/>
        <w:bottom w:val="none" w:sz="0" w:space="0" w:color="auto"/>
        <w:right w:val="none" w:sz="0" w:space="0" w:color="auto"/>
      </w:divBdr>
      <w:divsChild>
        <w:div w:id="1673216023">
          <w:marLeft w:val="0"/>
          <w:marRight w:val="0"/>
          <w:marTop w:val="0"/>
          <w:marBottom w:val="0"/>
          <w:divBdr>
            <w:top w:val="none" w:sz="0" w:space="0" w:color="auto"/>
            <w:left w:val="none" w:sz="0" w:space="0" w:color="auto"/>
            <w:bottom w:val="none" w:sz="0" w:space="0" w:color="auto"/>
            <w:right w:val="none" w:sz="0" w:space="0" w:color="auto"/>
          </w:divBdr>
          <w:divsChild>
            <w:div w:id="14038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Words>
  <Characters>1303</Characters>
  <Application>Microsoft Office Word</Application>
  <DocSecurity>0</DocSecurity>
  <Lines>10</Lines>
  <Paragraphs>3</Paragraphs>
  <ScaleCrop>false</ScaleCrop>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Computers</dc:creator>
  <cp:keywords/>
  <dc:description/>
  <cp:lastModifiedBy>Ali Computers</cp:lastModifiedBy>
  <cp:revision>2</cp:revision>
  <dcterms:created xsi:type="dcterms:W3CDTF">2026-09-15T18:50:00Z</dcterms:created>
  <dcterms:modified xsi:type="dcterms:W3CDTF">2026-09-15T18:50:00Z</dcterms:modified>
</cp:coreProperties>
</file>