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104" w:rsidRPr="00CC4104" w:rsidRDefault="00CC4104" w:rsidP="00CC4104">
      <w:pPr>
        <w:spacing w:before="100" w:beforeAutospacing="1" w:after="100" w:afterAutospacing="1" w:line="240" w:lineRule="auto"/>
        <w:outlineLvl w:val="2"/>
        <w:rPr>
          <w:rFonts w:ascii="Times New Roman" w:eastAsia="Times New Roman" w:hAnsi="Times New Roman" w:cs="Times New Roman"/>
          <w:b/>
          <w:bCs/>
          <w:sz w:val="27"/>
          <w:szCs w:val="27"/>
        </w:rPr>
      </w:pPr>
      <w:r w:rsidRPr="00CC4104">
        <w:rPr>
          <w:rFonts w:ascii="Times New Roman" w:eastAsia="Times New Roman" w:hAnsi="Times New Roman" w:cs="Times New Roman"/>
          <w:b/>
          <w:bCs/>
          <w:sz w:val="27"/>
          <w:szCs w:val="27"/>
        </w:rPr>
        <w:t>LOGRAN 75 WG — Rice Description</w:t>
      </w:r>
    </w:p>
    <w:p w:rsidR="00CC4104" w:rsidRPr="00CC4104" w:rsidRDefault="00CC4104" w:rsidP="00CC4104">
      <w:pPr>
        <w:spacing w:beforeAutospacing="1" w:after="100" w:afterAutospacing="1"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LOGRAN 75 WG is a systemic herbicide for rice that provides effective control of broadleaf weeds. It helps reduce weed competition during crop growth, allowing rice plants to make better use of available nutrients, water and growing space. Its water-dispersible granular formulation is easy to apply and helps maintain healthier rice crop growth.</w:t>
      </w:r>
    </w:p>
    <w:p w:rsidR="00CC4104" w:rsidRPr="00CC4104" w:rsidRDefault="00CC4104" w:rsidP="00CC4104">
      <w:pPr>
        <w:spacing w:before="100" w:beforeAutospacing="1" w:after="100" w:afterAutospacing="1" w:line="240" w:lineRule="auto"/>
        <w:outlineLvl w:val="2"/>
        <w:rPr>
          <w:rFonts w:ascii="Times New Roman" w:eastAsia="Times New Roman" w:hAnsi="Times New Roman" w:cs="Times New Roman"/>
          <w:b/>
          <w:bCs/>
          <w:sz w:val="27"/>
          <w:szCs w:val="27"/>
        </w:rPr>
      </w:pPr>
      <w:r w:rsidRPr="00CC4104">
        <w:rPr>
          <w:rFonts w:ascii="Times New Roman" w:eastAsia="Times New Roman" w:hAnsi="Times New Roman" w:cs="Times New Roman"/>
          <w:b/>
          <w:bCs/>
          <w:sz w:val="27"/>
          <w:szCs w:val="27"/>
        </w:rPr>
        <w:t>Rice-specific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381"/>
      </w:tblGrid>
      <w:tr w:rsidR="00CC4104" w:rsidRPr="00CC4104" w:rsidTr="00CC4104">
        <w:trPr>
          <w:tblHeader/>
          <w:tblCellSpacing w:w="15" w:type="dxa"/>
        </w:trPr>
        <w:tc>
          <w:tcPr>
            <w:tcW w:w="0" w:type="auto"/>
            <w:vAlign w:val="center"/>
            <w:hideMark/>
          </w:tcPr>
          <w:p w:rsidR="00CC4104" w:rsidRPr="00CC4104" w:rsidRDefault="00CC4104" w:rsidP="00CC4104">
            <w:pPr>
              <w:spacing w:after="0" w:line="240" w:lineRule="auto"/>
              <w:jc w:val="center"/>
              <w:rPr>
                <w:rFonts w:ascii="Times New Roman" w:eastAsia="Times New Roman" w:hAnsi="Times New Roman" w:cs="Times New Roman"/>
                <w:b/>
                <w:bCs/>
                <w:sz w:val="24"/>
                <w:szCs w:val="24"/>
              </w:rPr>
            </w:pPr>
            <w:r w:rsidRPr="00CC4104">
              <w:rPr>
                <w:rFonts w:ascii="Times New Roman" w:eastAsia="Times New Roman" w:hAnsi="Times New Roman" w:cs="Times New Roman"/>
                <w:b/>
                <w:bCs/>
                <w:sz w:val="24"/>
                <w:szCs w:val="24"/>
              </w:rPr>
              <w:t>Field</w:t>
            </w:r>
          </w:p>
        </w:tc>
        <w:tc>
          <w:tcPr>
            <w:tcW w:w="0" w:type="auto"/>
            <w:vAlign w:val="center"/>
            <w:hideMark/>
          </w:tcPr>
          <w:p w:rsidR="00CC4104" w:rsidRPr="00CC4104" w:rsidRDefault="00CC4104" w:rsidP="00CC4104">
            <w:pPr>
              <w:spacing w:after="0" w:line="240" w:lineRule="auto"/>
              <w:jc w:val="center"/>
              <w:rPr>
                <w:rFonts w:ascii="Times New Roman" w:eastAsia="Times New Roman" w:hAnsi="Times New Roman" w:cs="Times New Roman"/>
                <w:b/>
                <w:bCs/>
                <w:sz w:val="24"/>
                <w:szCs w:val="24"/>
              </w:rPr>
            </w:pPr>
            <w:r w:rsidRPr="00CC4104">
              <w:rPr>
                <w:rFonts w:ascii="Times New Roman" w:eastAsia="Times New Roman" w:hAnsi="Times New Roman" w:cs="Times New Roman"/>
                <w:b/>
                <w:bCs/>
                <w:sz w:val="24"/>
                <w:szCs w:val="24"/>
              </w:rPr>
              <w:t>Rice</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Crop</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sz w:val="24"/>
                <w:szCs w:val="24"/>
              </w:rPr>
              <w:t>Rice</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Category</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sz w:val="24"/>
                <w:szCs w:val="24"/>
              </w:rPr>
              <w:t>Herbicide</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Target</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sz w:val="24"/>
                <w:szCs w:val="24"/>
              </w:rPr>
              <w:t>Broadleaf weeds</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Dose</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10 g/acre</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Active Ingredient</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proofErr w:type="spellStart"/>
            <w:r w:rsidRPr="00CC4104">
              <w:rPr>
                <w:rFonts w:ascii="Times New Roman" w:eastAsia="Times New Roman" w:hAnsi="Times New Roman" w:cs="Times New Roman"/>
                <w:sz w:val="24"/>
                <w:szCs w:val="24"/>
              </w:rPr>
              <w:t>Triasulfuron</w:t>
            </w:r>
            <w:proofErr w:type="spellEnd"/>
            <w:r w:rsidRPr="00CC4104">
              <w:rPr>
                <w:rFonts w:ascii="Times New Roman" w:eastAsia="Times New Roman" w:hAnsi="Times New Roman" w:cs="Times New Roman"/>
                <w:sz w:val="24"/>
                <w:szCs w:val="24"/>
              </w:rPr>
              <w:t xml:space="preserve"> 750 g/kg</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Formulation</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sz w:val="24"/>
                <w:szCs w:val="24"/>
              </w:rPr>
              <w:t>WG – Water Dispersible Granules</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Mode of Action</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sz w:val="24"/>
                <w:szCs w:val="24"/>
              </w:rPr>
              <w:t>Systemic</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Pack</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sz w:val="24"/>
                <w:szCs w:val="24"/>
              </w:rPr>
              <w:t>16 g</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Price</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Segoe UI Symbol" w:eastAsia="Times New Roman" w:hAnsi="Segoe UI Symbol" w:cs="Segoe UI Symbol"/>
                <w:sz w:val="24"/>
                <w:szCs w:val="24"/>
              </w:rPr>
              <w:t>♻️</w:t>
            </w:r>
            <w:r w:rsidRPr="00CC4104">
              <w:rPr>
                <w:rFonts w:ascii="Times New Roman" w:eastAsia="Times New Roman" w:hAnsi="Times New Roman" w:cs="Times New Roman"/>
                <w:sz w:val="24"/>
                <w:szCs w:val="24"/>
              </w:rPr>
              <w:t xml:space="preserve"> Reuse Wheat price</w:t>
            </w:r>
          </w:p>
        </w:tc>
      </w:tr>
      <w:tr w:rsidR="00CC4104" w:rsidRPr="00CC4104" w:rsidTr="00CC4104">
        <w:trPr>
          <w:tblCellSpacing w:w="15" w:type="dxa"/>
        </w:trPr>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Times New Roman" w:eastAsia="Times New Roman" w:hAnsi="Times New Roman" w:cs="Times New Roman"/>
                <w:b/>
                <w:bCs/>
                <w:sz w:val="24"/>
                <w:szCs w:val="24"/>
              </w:rPr>
              <w:t>Image</w:t>
            </w:r>
          </w:p>
        </w:tc>
        <w:tc>
          <w:tcPr>
            <w:tcW w:w="0" w:type="auto"/>
            <w:vAlign w:val="center"/>
            <w:hideMark/>
          </w:tcPr>
          <w:p w:rsidR="00CC4104" w:rsidRPr="00CC4104" w:rsidRDefault="00CC4104" w:rsidP="00CC4104">
            <w:pPr>
              <w:spacing w:after="0" w:line="240" w:lineRule="auto"/>
              <w:rPr>
                <w:rFonts w:ascii="Times New Roman" w:eastAsia="Times New Roman" w:hAnsi="Times New Roman" w:cs="Times New Roman"/>
                <w:sz w:val="24"/>
                <w:szCs w:val="24"/>
              </w:rPr>
            </w:pPr>
            <w:r w:rsidRPr="00CC4104">
              <w:rPr>
                <w:rFonts w:ascii="Segoe UI Symbol" w:eastAsia="Times New Roman" w:hAnsi="Segoe UI Symbol" w:cs="Segoe UI Symbol"/>
                <w:sz w:val="24"/>
                <w:szCs w:val="24"/>
              </w:rPr>
              <w:t>♻️</w:t>
            </w:r>
            <w:r w:rsidRPr="00CC4104">
              <w:rPr>
                <w:rFonts w:ascii="Times New Roman" w:eastAsia="Times New Roman" w:hAnsi="Times New Roman" w:cs="Times New Roman"/>
                <w:sz w:val="24"/>
                <w:szCs w:val="24"/>
              </w:rPr>
              <w:t xml:space="preserve"> Reuse Wheat image</w:t>
            </w:r>
          </w:p>
        </w:tc>
      </w:tr>
    </w:tbl>
    <w:p w:rsidR="00CC4104" w:rsidRPr="00CC4104" w:rsidRDefault="00CC4104" w:rsidP="00CC4104">
      <w:pPr>
        <w:spacing w:before="100" w:beforeAutospacing="1" w:after="100" w:afterAutospacing="1" w:line="240" w:lineRule="auto"/>
        <w:outlineLvl w:val="2"/>
        <w:rPr>
          <w:rFonts w:ascii="Times New Roman" w:eastAsia="Times New Roman" w:hAnsi="Times New Roman" w:cs="Times New Roman"/>
          <w:b/>
          <w:bCs/>
          <w:sz w:val="27"/>
          <w:szCs w:val="27"/>
        </w:rPr>
      </w:pPr>
      <w:r w:rsidRPr="00CC4104">
        <w:rPr>
          <w:rFonts w:ascii="Segoe UI Symbol" w:eastAsia="Times New Roman" w:hAnsi="Segoe UI Symbol" w:cs="Segoe UI Symbol"/>
          <w:b/>
          <w:bCs/>
          <w:sz w:val="27"/>
          <w:szCs w:val="27"/>
        </w:rPr>
        <w:t>🏷</w:t>
      </w:r>
      <w:r w:rsidRPr="00CC4104">
        <w:rPr>
          <w:rFonts w:ascii="Times New Roman" w:eastAsia="Times New Roman" w:hAnsi="Times New Roman" w:cs="Times New Roman"/>
          <w:b/>
          <w:bCs/>
          <w:sz w:val="27"/>
          <w:szCs w:val="27"/>
        </w:rPr>
        <w:t>️ Rice Tags</w:t>
      </w:r>
    </w:p>
    <w:p w:rsidR="00CC4104" w:rsidRPr="00CC4104" w:rsidRDefault="00CC4104" w:rsidP="00CC4104">
      <w:pPr>
        <w:spacing w:before="100" w:beforeAutospacing="1" w:after="100" w:afterAutospacing="1" w:line="240" w:lineRule="auto"/>
        <w:rPr>
          <w:rFonts w:ascii="Times New Roman" w:eastAsia="Times New Roman" w:hAnsi="Times New Roman" w:cs="Times New Roman"/>
          <w:sz w:val="24"/>
          <w:szCs w:val="24"/>
        </w:rPr>
      </w:pPr>
      <w:r w:rsidRPr="00CC4104">
        <w:rPr>
          <w:rFonts w:ascii="Courier New" w:eastAsia="Times New Roman" w:hAnsi="Courier New" w:cs="Courier New"/>
          <w:sz w:val="20"/>
          <w:szCs w:val="20"/>
        </w:rPr>
        <w:t xml:space="preserve">Rice, Herbicide, LOGRAN 75 WG, Syngenta, </w:t>
      </w:r>
      <w:proofErr w:type="spellStart"/>
      <w:r w:rsidRPr="00CC4104">
        <w:rPr>
          <w:rFonts w:ascii="Courier New" w:eastAsia="Times New Roman" w:hAnsi="Courier New" w:cs="Courier New"/>
          <w:sz w:val="20"/>
          <w:szCs w:val="20"/>
        </w:rPr>
        <w:t>Triasulfuron</w:t>
      </w:r>
      <w:proofErr w:type="spellEnd"/>
      <w:r w:rsidRPr="00CC4104">
        <w:rPr>
          <w:rFonts w:ascii="Courier New" w:eastAsia="Times New Roman" w:hAnsi="Courier New" w:cs="Courier New"/>
          <w:sz w:val="20"/>
          <w:szCs w:val="20"/>
        </w:rPr>
        <w:t>, Broadleaf Weed Control, Rice Weed Management, Systemic Herbicide</w:t>
      </w:r>
    </w:p>
    <w:p w:rsidR="00773069" w:rsidRDefault="00773069">
      <w:bookmarkStart w:id="0" w:name="_GoBack"/>
      <w:bookmarkEnd w:id="0"/>
    </w:p>
    <w:sectPr w:rsidR="0077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EB"/>
    <w:rsid w:val="00773069"/>
    <w:rsid w:val="00CC4104"/>
    <w:rsid w:val="00EB7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01AF43-1A66-4F28-A212-4C731C69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41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41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41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4104"/>
    <w:rPr>
      <w:b/>
      <w:bCs/>
    </w:rPr>
  </w:style>
  <w:style w:type="character" w:styleId="HTMLCode">
    <w:name w:val="HTML Code"/>
    <w:basedOn w:val="DefaultParagraphFont"/>
    <w:uiPriority w:val="99"/>
    <w:semiHidden/>
    <w:unhideWhenUsed/>
    <w:rsid w:val="00CC41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652195">
      <w:bodyDiv w:val="1"/>
      <w:marLeft w:val="0"/>
      <w:marRight w:val="0"/>
      <w:marTop w:val="0"/>
      <w:marBottom w:val="0"/>
      <w:divBdr>
        <w:top w:val="none" w:sz="0" w:space="0" w:color="auto"/>
        <w:left w:val="none" w:sz="0" w:space="0" w:color="auto"/>
        <w:bottom w:val="none" w:sz="0" w:space="0" w:color="auto"/>
        <w:right w:val="none" w:sz="0" w:space="0" w:color="auto"/>
      </w:divBdr>
      <w:divsChild>
        <w:div w:id="377702238">
          <w:blockQuote w:val="1"/>
          <w:marLeft w:val="720"/>
          <w:marRight w:val="720"/>
          <w:marTop w:val="100"/>
          <w:marBottom w:val="100"/>
          <w:divBdr>
            <w:top w:val="none" w:sz="0" w:space="0" w:color="auto"/>
            <w:left w:val="none" w:sz="0" w:space="0" w:color="auto"/>
            <w:bottom w:val="none" w:sz="0" w:space="0" w:color="auto"/>
            <w:right w:val="none" w:sz="0" w:space="0" w:color="auto"/>
          </w:divBdr>
        </w:div>
        <w:div w:id="886918231">
          <w:marLeft w:val="0"/>
          <w:marRight w:val="0"/>
          <w:marTop w:val="0"/>
          <w:marBottom w:val="0"/>
          <w:divBdr>
            <w:top w:val="none" w:sz="0" w:space="0" w:color="auto"/>
            <w:left w:val="none" w:sz="0" w:space="0" w:color="auto"/>
            <w:bottom w:val="none" w:sz="0" w:space="0" w:color="auto"/>
            <w:right w:val="none" w:sz="0" w:space="0" w:color="auto"/>
          </w:divBdr>
          <w:divsChild>
            <w:div w:id="13541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2026-09-15T17:41:00Z</dcterms:created>
  <dcterms:modified xsi:type="dcterms:W3CDTF">2026-09-15T17:42:00Z</dcterms:modified>
</cp:coreProperties>
</file>