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97B2" w14:textId="77777777" w:rsidR="00AC560A" w:rsidRPr="00AC560A" w:rsidRDefault="00AC560A" w:rsidP="00AC560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AC560A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Features of Business Transaction: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560A" w:rsidRPr="00AC560A" w14:paraId="37D5B7A4" w14:textId="77777777" w:rsidTr="00AC560A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177AFA" w14:textId="77777777" w:rsidR="00AC560A" w:rsidRPr="00AC560A" w:rsidRDefault="00AC560A" w:rsidP="00AC56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1CF2DAEF" w14:textId="77777777" w:rsidR="00AC560A" w:rsidRPr="00AC560A" w:rsidRDefault="00AC560A" w:rsidP="00AC560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AC560A" w:rsidRPr="00AC560A" w14:paraId="3B8C3413" w14:textId="77777777" w:rsidTr="00AC560A">
        <w:trPr>
          <w:tblCellSpacing w:w="7" w:type="dxa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DFDFD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BC5B9D3" w14:textId="77777777" w:rsidR="00AC560A" w:rsidRPr="00AC560A" w:rsidRDefault="00AC560A" w:rsidP="00AC56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Transaction is an event. All events are not accounting transactions. An event must have the following features to become a transaction:</w:t>
            </w:r>
          </w:p>
          <w:p w14:paraId="5B769391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  <w:t>1. There must be two parties:</w:t>
            </w:r>
          </w:p>
          <w:p w14:paraId="6F07F931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 transaction is possible without two parties. Just as it takes two hands to clap, so it takes two parties for a transaction to take place. There cannot be a giver unless there is a receiver. Suppose, X </w:t>
            </w:r>
            <w:r w:rsidRPr="00AC560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borrows</w:t>
            </w: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$10,000 from a bank. This is a transaction, since there are two parties here - X and bank.</w:t>
            </w:r>
          </w:p>
          <w:p w14:paraId="1FEFACA3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  <w:t>2. The event must be measurable in terms of money:</w:t>
            </w:r>
          </w:p>
          <w:p w14:paraId="48BEA8FB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 event will not be regarded as a transaction, unless it is capable of being measured in terms of money.</w:t>
            </w:r>
          </w:p>
          <w:p w14:paraId="55656EC3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  <w:t>3. The event must result in transfer of property or service:</w:t>
            </w:r>
          </w:p>
          <w:p w14:paraId="2F5716EB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Suppose, we buy a motor-car from </w:t>
            </w:r>
            <w:r w:rsidRPr="00AC56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</w:t>
            </w: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for $40000. This results in transfer of property from </w:t>
            </w:r>
            <w:r w:rsidRPr="00AC56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</w:t>
            </w: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to us, so it is a transaction. Again suppose, we pay salary to our employee $2000. This results in transfer of service - the employee renders service and we receive it. </w:t>
            </w:r>
            <w:proofErr w:type="gramStart"/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</w:t>
            </w:r>
            <w:proofErr w:type="gramEnd"/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it is a transaction.</w:t>
            </w:r>
          </w:p>
          <w:p w14:paraId="3B16F450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b/>
                <w:bCs/>
                <w:color w:val="0299E0"/>
                <w:sz w:val="24"/>
                <w:szCs w:val="24"/>
              </w:rPr>
              <w:t>4. The event must change the financial position of the business:</w:t>
            </w:r>
          </w:p>
          <w:p w14:paraId="7AA76AB7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Transaction takes place only when there is a change in the financial position of the </w:t>
            </w:r>
            <w:r w:rsidRPr="00AC560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business</w:t>
            </w: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The change in financial position may be of two kinds:</w:t>
            </w:r>
          </w:p>
          <w:p w14:paraId="03B5DD87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6600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b/>
                <w:bCs/>
                <w:color w:val="FF6600"/>
                <w:sz w:val="24"/>
                <w:szCs w:val="24"/>
              </w:rPr>
              <w:t>1. Quantitative change:</w:t>
            </w:r>
          </w:p>
          <w:p w14:paraId="62B9B284" w14:textId="2852C420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This changes the total </w:t>
            </w:r>
            <w:r w:rsidRPr="00AC560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value</w:t>
            </w:r>
            <w:r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of assets and liabilities of a business concern. Suppose, machinery of $50,000 is destroyed. This reduces the total value of the assets of the business. As a result, the financial position changes and hence it is a transaction.</w:t>
            </w:r>
          </w:p>
          <w:p w14:paraId="09024D4B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6600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b/>
                <w:bCs/>
                <w:color w:val="FF6600"/>
                <w:sz w:val="24"/>
                <w:szCs w:val="24"/>
              </w:rPr>
              <w:t>2. Qualitative change:</w:t>
            </w:r>
          </w:p>
          <w:p w14:paraId="385BF9D5" w14:textId="77777777" w:rsidR="00AC560A" w:rsidRPr="00AC560A" w:rsidRDefault="00AC560A" w:rsidP="00AC56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This causes increase or decrease in the different elements of assets or liabilities, but the value of total assets and total liabilities remains unchanged. Suppose, we buy machinery worth $50,000. This results in exchange of properties - cash $50,000 goes out of our </w:t>
            </w:r>
            <w:r w:rsidRPr="00AC560A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possession</w:t>
            </w:r>
            <w:r w:rsidRPr="00AC56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and at the same time machinery of an equal value comes into our possession. This does not change the total value of our assets, but this causes a qualitative change in our financial position, hence it is a transaction.</w:t>
            </w:r>
          </w:p>
        </w:tc>
      </w:tr>
    </w:tbl>
    <w:p w14:paraId="27DF0074" w14:textId="77777777" w:rsidR="00723452" w:rsidRPr="00AC560A" w:rsidRDefault="00723452" w:rsidP="00AC560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3452" w:rsidRPr="00AC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N7I0NTczNTE1tzRX0lEKTi0uzszPAykwrAUAMPgBdSwAAAA="/>
  </w:docVars>
  <w:rsids>
    <w:rsidRoot w:val="00206199"/>
    <w:rsid w:val="00206199"/>
    <w:rsid w:val="00723452"/>
    <w:rsid w:val="00A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8C86"/>
  <w15:chartTrackingRefBased/>
  <w15:docId w15:val="{86E6DC1F-D24B-4B1A-A254-529859F5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56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m-hook-outer">
    <w:name w:val="vm-hook-outer"/>
    <w:basedOn w:val="DefaultParagraphFont"/>
    <w:rsid w:val="00AC560A"/>
  </w:style>
  <w:style w:type="character" w:customStyle="1" w:styleId="vm-hook">
    <w:name w:val="vm-hook"/>
    <w:basedOn w:val="DefaultParagraphFont"/>
    <w:rsid w:val="00AC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6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2020-12-24T08:42:00Z</dcterms:created>
  <dcterms:modified xsi:type="dcterms:W3CDTF">2020-12-24T08:43:00Z</dcterms:modified>
</cp:coreProperties>
</file>