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17DD" w14:textId="20703D30" w:rsidR="00473A6E" w:rsidRDefault="00292E23">
      <w:r>
        <w:rPr>
          <w:rFonts w:ascii="Roboto" w:hAnsi="Roboto"/>
          <w:b/>
          <w:bCs/>
          <w:sz w:val="20"/>
          <w:szCs w:val="20"/>
          <w:u w:val="single"/>
          <w:shd w:val="clear" w:color="auto" w:fill="FFFFFF"/>
        </w:rPr>
        <w:t>Quiz Questions: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We have a channel with a 1-MHz bandwidth. The SNR for this channel is 63. What are the appropriate bit rate and signal level? example from chapter 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We need to send 280 bps over a noiseless channel with a bandwidth of 20 Hz. How many signal levels do we need?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 line has a signal-to-noise ratio of 1000 and a bandwidth of 4000 KHz. What is the maximum data rate supported by this line?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 file contains two million bytes of data. How long does it take to download this file using a one Mbps channel? Exercise from chapter 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We want to digitize the human voice (0 to 4kHz). What is the bit rate, assuming eight bits per sample?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In networking, the term bandwidth refers to two contexts. What are they? Explain briefly.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Explain briefly the Throughput, and the Latency.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are the major steps of a block coding scheme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the result of scrambling the sequence 11100000000000 using the following techniques? Assume that the last non-zero signal level has been positive.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B8ZS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HDB3 exercise from chapter 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are the differences between the synchronous TDM and the statistical TDM?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strategies are used in data rate management? Give examples in each of the strategies.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Four channels, two with a bit rate of 300 kbps and two with a bit rate of 250 kbps, are to be multiplexed using multiple slot TDM with no synchronization bits. Answer the following questions with necessary figure: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OR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Two channels, one with a bit rate of 150 kbps and another with a bit rate of 130 kbps, are to be multiplexed using pulse stuffing TDM with no synchronization bits. Answer the following questions with necessary figure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the size of a frame in bits?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the frame rate?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the duration of a frame?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the data rate?</w:t>
      </w:r>
    </w:p>
    <w:sectPr w:rsidR="0047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23"/>
    <w:rsid w:val="00292E23"/>
    <w:rsid w:val="0047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7688"/>
  <w15:chartTrackingRefBased/>
  <w15:docId w15:val="{6C876314-A3F5-4AAC-8DB6-00C3553C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Tasnimul Hasan Samit</dc:creator>
  <cp:keywords/>
  <dc:description/>
  <cp:lastModifiedBy>Tasnimul Hasan Samit</cp:lastModifiedBy>
  <cp:revision>1</cp:revision>
  <dcterms:created xsi:type="dcterms:W3CDTF">2022-03-24T16:18:00Z</dcterms:created>
  <dcterms:modified xsi:type="dcterms:W3CDTF">2022-03-24T16:19:00Z</dcterms:modified>
</cp:coreProperties>
</file>