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ED9D" w14:textId="77777777" w:rsidR="0037316E" w:rsidRDefault="00000000">
      <w:pPr>
        <w:jc w:val="center"/>
      </w:pPr>
      <w:r>
        <w:rPr>
          <w:b/>
          <w:sz w:val="40"/>
        </w:rPr>
        <w:t>REVISION BLUEPRINT</w:t>
      </w:r>
      <w:r>
        <w:rPr>
          <w:b/>
          <w:sz w:val="40"/>
        </w:rPr>
        <w:br/>
      </w:r>
      <w:r>
        <w:rPr>
          <w:b/>
          <w:sz w:val="28"/>
        </w:rPr>
        <w:t>Memory-/Precision-Aware Neural Inference for ASL Recognition on ATmega328P</w:t>
      </w:r>
    </w:p>
    <w:p w14:paraId="5A4B7A3F" w14:textId="77777777" w:rsidR="0037316E" w:rsidRDefault="00000000">
      <w:pPr>
        <w:jc w:val="center"/>
      </w:pPr>
      <w:r>
        <w:rPr>
          <w:i/>
        </w:rPr>
        <w:t>For the transferred submission to Microprocessors and Microsystems</w:t>
      </w:r>
      <w:r>
        <w:rPr>
          <w:i/>
        </w:rPr>
        <w:br/>
      </w:r>
      <w:r>
        <w:t>Manuscript JSA-D-26-01578 | 23 August 2026</w:t>
      </w:r>
    </w:p>
    <w:p w14:paraId="1C9DB767" w14:textId="77777777" w:rsidR="0037316E" w:rsidRDefault="00000000">
      <w:pPr>
        <w:pStyle w:val="Heading1"/>
      </w:pPr>
      <w:r>
        <w:t>Executive recommendation</w:t>
      </w:r>
    </w:p>
    <w:p w14:paraId="6991AF33" w14:textId="77777777" w:rsidR="0037316E" w:rsidRDefault="00000000">
      <w:r>
        <w:t>Do not submit the current manuscript unchanged. The JSA decision identifies insufficient novelty. The strongest revision is to transform the paper from a single ASL-on-Arduino demonstration into a systematic study of precision, memory, latency, confidence, and layer-streaming trade-offs for neural inference under an extreme 8-bit MCU resource budget. ASL should remain the representative workload, not the sole scientific contribution.</w:t>
      </w:r>
    </w:p>
    <w:p w14:paraId="14FB2DFE" w14:textId="77777777" w:rsidR="0037316E" w:rsidRDefault="00000000">
      <w:r>
        <w:t>The current manuscript already contains useful measured results: a 42→32→16→5 MLP with 1,989 parameters, 89.58% Float32/int16 accuracy, 88.45% int8 accuracy, 10.70 ms int16 inference, 10.26 ms int8 inference, and large weight-storage reductions. These should be retained but reorganized around a stronger systems research question.</w:t>
      </w:r>
    </w:p>
    <w:p w14:paraId="0320236C" w14:textId="77777777" w:rsidR="0037316E" w:rsidRDefault="00000000">
      <w:pPr>
        <w:pStyle w:val="Heading1"/>
      </w:pPr>
      <w:r>
        <w:t>1. Target journal fit</w:t>
      </w:r>
    </w:p>
    <w:p w14:paraId="02FB97EA" w14:textId="77777777" w:rsidR="0037316E" w:rsidRDefault="00000000">
      <w:r>
        <w:t>Microprocessors and Microsystems explicitly covers embedded-system hardware design, memory and communication methods, and hardware/software co-design or application restructuring with hardware/software interplay. The revised manuscript should therefore emphasize the ATmega328P resource envelope, SRAM/flash accounting, memory mapping, communication overhead, inference scheduling, and experimentally measured trade-offs.</w:t>
      </w:r>
    </w:p>
    <w:p w14:paraId="08FFAFE6" w14:textId="77777777" w:rsidR="0037316E" w:rsidRDefault="00000000">
      <w:r>
        <w:t>Elsevier's current guide also requires a factual abstract of no more than 250 words, 1–7 keywords, thorough related work, editable source files, and single-column Word formatting for Word submissions.</w:t>
      </w:r>
    </w:p>
    <w:p w14:paraId="540BC465" w14:textId="77777777" w:rsidR="0037316E" w:rsidRDefault="00000000">
      <w:pPr>
        <w:pStyle w:val="Heading1"/>
      </w:pPr>
      <w:r>
        <w:t>2. New central research question</w:t>
      </w:r>
    </w:p>
    <w:p w14:paraId="627A3199" w14:textId="77777777" w:rsidR="0037316E" w:rsidRDefault="00000000">
      <w:r>
        <w:t>Primary question: What precision and execution strategy provides the best accuracy–confidence–latency–memory operating point for neural inference under the SRAM and flash constraints of an 8-bit ATmega328P?</w:t>
      </w:r>
    </w:p>
    <w:p w14:paraId="04CD9938" w14:textId="77777777" w:rsidR="0037316E" w:rsidRDefault="00000000">
      <w:r>
        <w:t>Secondary questions: How much peak SRAM does layer streaming save? When does INT8 provide a meaningful systems benefit over INT16? How does MLP topology affect feasibility? Does quantization alter prediction confidence differently from classification accuracy?</w:t>
      </w:r>
    </w:p>
    <w:p w14:paraId="5E7BBCA1" w14:textId="77777777" w:rsidR="0037316E" w:rsidRDefault="00000000">
      <w:pPr>
        <w:pStyle w:val="Heading1"/>
      </w:pPr>
      <w:r>
        <w:t>3. Proposed scientific contribution</w:t>
      </w:r>
    </w:p>
    <w:p w14:paraId="4C004AAC" w14:textId="77777777" w:rsidR="0037316E" w:rsidRDefault="00000000">
      <w:pPr>
        <w:pStyle w:val="ListBullet"/>
      </w:pPr>
      <w:r>
        <w:t>A resource-aware layer-streamed MLP execution strategy whose SRAM benefit is experimentally quantified against a conventional baseline. Conventional builds are compiler-rejected for small2/large1/large2 (&gt;132% SRAM) and crash on boot for small1 (42 B headroom).</w:t>
      </w:r>
    </w:p>
    <w:p w14:paraId="423D8EB0" w14:textId="77777777" w:rsidR="0037316E" w:rsidRDefault="00000000">
      <w:pPr>
        <w:pStyle w:val="ListBullet"/>
      </w:pPr>
      <w:r>
        <w:t>A controlled FP32/INT16/INT8 comparison on identical ATmega328P hardware/software, measuring accuracy, confidence, latency, flash, SRAM, and throughput.</w:t>
      </w:r>
    </w:p>
    <w:p w14:paraId="4E97C67C" w14:textId="77777777" w:rsidR="0037316E" w:rsidRDefault="00000000">
      <w:pPr>
        <w:pStyle w:val="ListBullet"/>
      </w:pPr>
      <w:r>
        <w:t>A topology-scaling study establishing a feasible design space under the MCU resource budget.</w:t>
      </w:r>
    </w:p>
    <w:p w14:paraId="2FA66701" w14:textId="77777777" w:rsidR="0037316E" w:rsidRDefault="00000000">
      <w:pPr>
        <w:pStyle w:val="ListBullet"/>
      </w:pPr>
      <w:r>
        <w:lastRenderedPageBreak/>
        <w:t>A precision–memory–latency–confidence Pareto analysis identifying when INT16 is preferable to INT8.</w:t>
      </w:r>
    </w:p>
    <w:p w14:paraId="1DCA50AE" w14:textId="77777777" w:rsidR="0037316E" w:rsidRDefault="00000000">
      <w:pPr>
        <w:pStyle w:val="ListBullet"/>
      </w:pPr>
      <w:r>
        <w:t>An ASL hand-landmark workload used as a representative real-world validation case.</w:t>
      </w:r>
    </w:p>
    <w:p w14:paraId="7585E957" w14:textId="77777777" w:rsidR="0037316E" w:rsidRDefault="00000000">
      <w:pPr>
        <w:pStyle w:val="Heading1"/>
      </w:pPr>
      <w:r>
        <w:t>4. Recommended title</w:t>
      </w:r>
    </w:p>
    <w:p w14:paraId="2D55AF69" w14:textId="77777777" w:rsidR="0037316E" w:rsidRDefault="00000000">
      <w:r>
        <w:t>Preferred: Precision-, Memory-, and Latency-Aware Neural Inference on an 8-bit Microcontroller: A Layer-Streamed MLP Case Study</w:t>
      </w:r>
    </w:p>
    <w:p w14:paraId="4B370BE9" w14:textId="77777777" w:rsidR="0037316E" w:rsidRDefault="00000000">
      <w:r>
        <w:t>Alternative: Memory- and Precision-Aware Layer-Streamed MLP Inference for ASL Landmark Classification on an 8-bit Microcontroller</w:t>
      </w:r>
    </w:p>
    <w:p w14:paraId="19D0CF66" w14:textId="77777777" w:rsidR="0037316E" w:rsidRDefault="00000000">
      <w:pPr>
        <w:pStyle w:val="Heading1"/>
      </w:pPr>
      <w:r>
        <w:t>5. Section-by-section rewrite blueprint</w:t>
      </w:r>
    </w:p>
    <w:p w14:paraId="7AB14927" w14:textId="77777777" w:rsidR="0037316E" w:rsidRDefault="00000000">
      <w:pPr>
        <w:pStyle w:val="Heading2"/>
      </w:pPr>
      <w:r>
        <w:t>5.1 Abstract</w:t>
      </w:r>
    </w:p>
    <w:p w14:paraId="7E5059D8" w14:textId="77777777" w:rsidR="0037316E" w:rsidRDefault="00000000">
      <w:r>
        <w:t>Make the abstract problem-first, not ASL-first. State the MCU constraints, proposed execution strategy, precision comparison, and strongest quantitative findings. Do not claim general ASL recognition because the current study covers A–E and one subject.</w:t>
      </w:r>
    </w:p>
    <w:p w14:paraId="6B93BD42" w14:textId="77777777" w:rsidR="0037316E" w:rsidRDefault="00000000">
      <w:pPr>
        <w:pStyle w:val="Heading2"/>
      </w:pPr>
      <w:r>
        <w:t>5.2 Introduction</w:t>
      </w:r>
    </w:p>
    <w:p w14:paraId="1DD08EAE" w14:textId="77777777" w:rsidR="0037316E" w:rsidRDefault="00000000">
      <w:r>
        <w:t>Reduce generic ASL background. Establish the 2 KB SRAM/16 MHz/no-FPU constraint as the research problem. End with explicit research questions and contributions. Do not claim that quantization or layer streaming is novel by itself.</w:t>
      </w:r>
    </w:p>
    <w:p w14:paraId="64FE6CDF" w14:textId="77777777" w:rsidR="0037316E" w:rsidRDefault="00000000">
      <w:pPr>
        <w:pStyle w:val="Heading2"/>
      </w:pPr>
      <w:r>
        <w:t>5.3 Related Work</w:t>
      </w:r>
    </w:p>
    <w:p w14:paraId="0FA381AE" w14:textId="77777777" w:rsidR="0037316E" w:rsidRDefault="00000000">
      <w:r>
        <w:t>Expand into TinyML on constrained MCUs; integer/post-training quantization; memory-aware neural execution; embedded hand/sign-language recognition; and resource characterization. Add a controlled comparison table. The journal expects thorough related work.</w:t>
      </w:r>
    </w:p>
    <w:p w14:paraId="0EB29B73" w14:textId="77777777" w:rsidR="0037316E" w:rsidRDefault="00000000">
      <w:pPr>
        <w:pStyle w:val="Heading2"/>
      </w:pPr>
      <w:r>
        <w:t>5.4 System Architecture</w:t>
      </w:r>
    </w:p>
    <w:p w14:paraId="750236D5" w14:textId="77777777" w:rsidR="0037316E" w:rsidRDefault="00000000">
      <w:r>
        <w:t>Retain MediaPipe → 42 landmarks → serial → ATmega328P classification, but explicitly call it host-assisted perception with on-MCU classification. Add a complete flash/SRAM memory map and separate perception, serial, MCU-inference, and end-to-end latency.</w:t>
      </w:r>
    </w:p>
    <w:p w14:paraId="70FE8216" w14:textId="77777777" w:rsidR="0037316E" w:rsidRDefault="00000000">
      <w:pPr>
        <w:pStyle w:val="Heading2"/>
      </w:pPr>
      <w:r>
        <w:t>5.5 Model and Quantization</w:t>
      </w:r>
    </w:p>
    <w:p w14:paraId="6ED177CE" w14:textId="77777777" w:rsidR="0037316E" w:rsidRDefault="00000000">
      <w:r>
        <w:t>Retain the equations and 42→32→16→5 model. Describe the quantization as row-wise/per-output-neuron symmetric post-training quantization unless a stronger novelty argument is established. Explicitly call the pipeline mixed precision because output rescaling/softmax use floating point.</w:t>
      </w:r>
    </w:p>
    <w:p w14:paraId="74EE16BD" w14:textId="77777777" w:rsidR="0037316E" w:rsidRDefault="00000000">
      <w:pPr>
        <w:pStyle w:val="Heading2"/>
      </w:pPr>
      <w:r>
        <w:t>5.6 Layer-Streamed Execution</w:t>
      </w:r>
    </w:p>
    <w:p w14:paraId="6CEB4911" w14:textId="77777777" w:rsidR="0037316E" w:rsidRDefault="00000000">
      <w:r>
        <w:t>Make this central. Explain exactly which buffers are reused and which data live in flash versus SRAM. Add a non-streamed baseline. Do not claim streaming saves SRAM for weights that already reside in PROGMEM.</w:t>
      </w:r>
    </w:p>
    <w:p w14:paraId="195F0D7C" w14:textId="77777777" w:rsidR="0037316E" w:rsidRDefault="00000000">
      <w:pPr>
        <w:pStyle w:val="Heading2"/>
      </w:pPr>
      <w:r>
        <w:t>5.7 Experimental Methodology</w:t>
      </w:r>
    </w:p>
    <w:p w14:paraId="6E950EB5" w14:textId="77777777" w:rsidR="0037316E" w:rsidRDefault="00000000">
      <w:r>
        <w:t>Document dataset collection, session boundaries, split policy, subjects, iteration count, warm-up, timing method, serial inclusion/exclusion, compiler/toolchain, clock, memory measurement, and confidence calculation. Prefer session-independent and ideally subject-independent testing.</w:t>
      </w:r>
    </w:p>
    <w:p w14:paraId="67622C97" w14:textId="77777777" w:rsidR="0037316E" w:rsidRDefault="00000000">
      <w:pPr>
        <w:pStyle w:val="Heading2"/>
      </w:pPr>
      <w:r>
        <w:lastRenderedPageBreak/>
        <w:t>5.8 Results</w:t>
      </w:r>
    </w:p>
    <w:p w14:paraId="3C5579FE" w14:textId="77777777" w:rsidR="0037316E" w:rsidRDefault="00000000">
      <w:r>
        <w:t>Results are now organized as: (1) Streaming ablation — 5 architectures, conventional infeasible at all sizes; (2) Precision comparison — FP32/INT16/INT8 on accuracy, confidence, latency, flash, SRAM; (3) Topology scaling — 5 MLP sizes with full characterization; (4) Layer-level latency — per-layer decomposition for all 8 variants (5 arch + int8/float + OLED); (5) Confidence — mean/std/calibration; (6) Classification — per-class P/R/F1 for all precisions; (7) System latency — camera/MediaPipe/feature/MCU/OLED pipeline; (8) Pareto — 7-variant accuracy-vs-latency tradeoff.</w:t>
      </w:r>
    </w:p>
    <w:p w14:paraId="3635D6A6" w14:textId="77777777" w:rsidR="0037316E" w:rsidRDefault="00000000">
      <w:pPr>
        <w:pStyle w:val="Heading2"/>
      </w:pPr>
      <w:r>
        <w:t>5.9 Discussion</w:t>
      </w:r>
    </w:p>
    <w:p w14:paraId="4A785BD2" w14:textId="77777777" w:rsidR="0037316E" w:rsidRDefault="00000000">
      <w:r>
        <w:t>Key generalizable findings: (1) INT16 matches FP32 accuracy exactly while being 4.8× faster and using 1,248 B less flash — INT16 is the preferred operating point when accuracy, confidence, latency, and memory are considered jointly. (2) Accuracy does not monotonically increase with architecture size — small2 (42→24→12) at 94.69% outperforms the current architecture (42→32→16) at 89.58%. (3) Layer-streamed execution is the only feasible option on ATmega328P — conventional SRAM-resident builds are infeasible at every tested size. (4) Stack usage is constant ~97 B regardless of architecture size. (5) OLED I²C draw (65.9 ms) dominates the system pipeline — longer than MCU inference itself (10.7 ms).</w:t>
      </w:r>
    </w:p>
    <w:p w14:paraId="06676601" w14:textId="77777777" w:rsidR="0037316E" w:rsidRDefault="00000000">
      <w:pPr>
        <w:pStyle w:val="Heading2"/>
      </w:pPr>
      <w:r>
        <w:t>5.10 Limitations</w:t>
      </w:r>
    </w:p>
    <w:p w14:paraId="47C0D841" w14:textId="77777777" w:rsidR="0037316E" w:rsidRDefault="00000000">
      <w:r>
        <w:t>Retain host dependency and dataset limitations. If new multi-subject/26-letter experiments are added, update this section.</w:t>
      </w:r>
    </w:p>
    <w:p w14:paraId="4C350FAD" w14:textId="77777777" w:rsidR="0037316E" w:rsidRDefault="00000000">
      <w:pPr>
        <w:pStyle w:val="Heading2"/>
      </w:pPr>
      <w:r>
        <w:t>5.11 Conclusion</w:t>
      </w:r>
    </w:p>
    <w:p w14:paraId="2AA7466D" w14:textId="77777777" w:rsidR="0037316E" w:rsidRDefault="00000000">
      <w:r>
        <w:t>State the design rule supported by the experiments rather than merely repeating numerical results.</w:t>
      </w:r>
    </w:p>
    <w:p w14:paraId="6E45909F" w14:textId="77777777" w:rsidR="0037316E" w:rsidRDefault="00000000">
      <w:pPr>
        <w:pStyle w:val="Heading1"/>
      </w:pPr>
      <w:r>
        <w:t>6. Mandatory experiments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7316E" w14:paraId="1AD0FEC9" w14:textId="77777777">
        <w:trPr>
          <w:jc w:val="center"/>
        </w:trPr>
        <w:tc>
          <w:tcPr>
            <w:tcW w:w="2484" w:type="dxa"/>
          </w:tcPr>
          <w:p w14:paraId="7DCA1978" w14:textId="77777777" w:rsidR="0037316E" w:rsidRDefault="00000000">
            <w:r>
              <w:t>Experiment</w:t>
            </w:r>
          </w:p>
        </w:tc>
        <w:tc>
          <w:tcPr>
            <w:tcW w:w="2484" w:type="dxa"/>
          </w:tcPr>
          <w:p w14:paraId="4D401E95" w14:textId="77777777" w:rsidR="0037316E" w:rsidRDefault="00000000">
            <w:r>
              <w:t>What to implement</w:t>
            </w:r>
          </w:p>
        </w:tc>
        <w:tc>
          <w:tcPr>
            <w:tcW w:w="2484" w:type="dxa"/>
          </w:tcPr>
          <w:p w14:paraId="2FE21C10" w14:textId="77777777" w:rsidR="0037316E" w:rsidRDefault="00000000">
            <w:r>
              <w:t>Measurements</w:t>
            </w:r>
          </w:p>
        </w:tc>
        <w:tc>
          <w:tcPr>
            <w:tcW w:w="2484" w:type="dxa"/>
          </w:tcPr>
          <w:p w14:paraId="105B54CD" w14:textId="77777777" w:rsidR="0037316E" w:rsidRDefault="00000000">
            <w:r>
              <w:t>Priority</w:t>
            </w:r>
          </w:p>
        </w:tc>
      </w:tr>
      <w:tr w:rsidR="0037316E" w14:paraId="6A424C71" w14:textId="77777777">
        <w:trPr>
          <w:jc w:val="center"/>
        </w:trPr>
        <w:tc>
          <w:tcPr>
            <w:tcW w:w="2484" w:type="dxa"/>
          </w:tcPr>
          <w:p w14:paraId="5ECB3557" w14:textId="77777777" w:rsidR="0037316E" w:rsidRDefault="00000000">
            <w:r>
              <w:t>E1 — Streaming ablation</w:t>
            </w:r>
          </w:p>
        </w:tc>
        <w:tc>
          <w:tcPr>
            <w:tcW w:w="2484" w:type="dxa"/>
          </w:tcPr>
          <w:p w14:paraId="34CA4005" w14:textId="77777777" w:rsidR="0037316E" w:rsidRDefault="00000000">
            <w:r>
              <w:t>Compare conventional/non-streamed and streamed execution.</w:t>
            </w:r>
          </w:p>
        </w:tc>
        <w:tc>
          <w:tcPr>
            <w:tcW w:w="2484" w:type="dxa"/>
          </w:tcPr>
          <w:p w14:paraId="4E06CB7E" w14:textId="77777777" w:rsidR="0037316E" w:rsidRDefault="00000000">
            <w:r>
              <w:t>Peak SRAM: 662–1,098 B; Free SRAM: 950–1,370 B; Activation: 200 B; Latency: 4.88–25.74 ms; Flash: 8,334–23,778 B. Conventional: infeasible at all sizes (compiler-rejected or crashes).</w:t>
            </w:r>
          </w:p>
        </w:tc>
        <w:tc>
          <w:tcPr>
            <w:tcW w:w="2484" w:type="dxa"/>
          </w:tcPr>
          <w:p w14:paraId="75B98C25" w14:textId="77777777" w:rsidR="0037316E" w:rsidRDefault="00000000">
            <w:r>
              <w:t>Highest priority.</w:t>
            </w:r>
          </w:p>
        </w:tc>
      </w:tr>
      <w:tr w:rsidR="0037316E" w14:paraId="2F1B1598" w14:textId="77777777">
        <w:trPr>
          <w:jc w:val="center"/>
        </w:trPr>
        <w:tc>
          <w:tcPr>
            <w:tcW w:w="2484" w:type="dxa"/>
          </w:tcPr>
          <w:p w14:paraId="0C7B8590" w14:textId="77777777" w:rsidR="0037316E" w:rsidRDefault="00000000">
            <w:r>
              <w:t>E2 — Topology scaling</w:t>
            </w:r>
          </w:p>
        </w:tc>
        <w:tc>
          <w:tcPr>
            <w:tcW w:w="2484" w:type="dxa"/>
          </w:tcPr>
          <w:p w14:paraId="79BF981C" w14:textId="77777777" w:rsidR="0037316E" w:rsidRDefault="00000000">
            <w:r>
              <w:t>Test several sizes such as 42→8→8→5, 42→16→8→5, 42→32→16→5, 42→48→24→5, 42→64→32→5.</w:t>
            </w:r>
          </w:p>
        </w:tc>
        <w:tc>
          <w:tcPr>
            <w:tcW w:w="2484" w:type="dxa"/>
          </w:tcPr>
          <w:p w14:paraId="463B7038" w14:textId="77777777" w:rsidR="0037316E" w:rsidRDefault="00000000">
            <w:r>
              <w:t>5 architectures measured (small1/2, current, large1/2). Params: 869–4,997; Accuracy: 89.58–94.69%; Latency: 4.88–25.74 ms; Flash: 8,334–17,024 B; Peak SRAM: 678–918 B.</w:t>
            </w:r>
          </w:p>
        </w:tc>
        <w:tc>
          <w:tcPr>
            <w:tcW w:w="2484" w:type="dxa"/>
          </w:tcPr>
          <w:p w14:paraId="714CEC88" w14:textId="77777777" w:rsidR="0037316E" w:rsidRDefault="00000000">
            <w:r>
              <w:t>Turns a demonstration into a design-space study.</w:t>
            </w:r>
          </w:p>
        </w:tc>
      </w:tr>
      <w:tr w:rsidR="0037316E" w14:paraId="5C7EF770" w14:textId="77777777">
        <w:trPr>
          <w:jc w:val="center"/>
        </w:trPr>
        <w:tc>
          <w:tcPr>
            <w:tcW w:w="2484" w:type="dxa"/>
          </w:tcPr>
          <w:p w14:paraId="3D18292F" w14:textId="77777777" w:rsidR="0037316E" w:rsidRDefault="00000000">
            <w:r>
              <w:t>E3 — Better data split</w:t>
            </w:r>
          </w:p>
        </w:tc>
        <w:tc>
          <w:tcPr>
            <w:tcW w:w="2484" w:type="dxa"/>
          </w:tcPr>
          <w:p w14:paraId="62F0B60E" w14:textId="77777777" w:rsidR="0037316E" w:rsidRDefault="00000000">
            <w:r>
              <w:t>Split by recording session; ideally add multiple signers and subject-independent testing.</w:t>
            </w:r>
          </w:p>
        </w:tc>
        <w:tc>
          <w:tcPr>
            <w:tcW w:w="2484" w:type="dxa"/>
          </w:tcPr>
          <w:p w14:paraId="478529F3" w14:textId="77777777" w:rsidR="0037316E" w:rsidRDefault="00000000">
            <w:r>
              <w:t>Accuracy, precision, recall, F1, confusion matrix.</w:t>
            </w:r>
          </w:p>
        </w:tc>
        <w:tc>
          <w:tcPr>
            <w:tcW w:w="2484" w:type="dxa"/>
          </w:tcPr>
          <w:p w14:paraId="5AA73A93" w14:textId="77777777" w:rsidR="0037316E" w:rsidRDefault="00000000">
            <w:r>
              <w:t>If resources are limited, prioritize subjects over more samples from one subject.</w:t>
            </w:r>
          </w:p>
        </w:tc>
      </w:tr>
      <w:tr w:rsidR="0037316E" w14:paraId="2207503E" w14:textId="77777777">
        <w:trPr>
          <w:jc w:val="center"/>
        </w:trPr>
        <w:tc>
          <w:tcPr>
            <w:tcW w:w="2484" w:type="dxa"/>
          </w:tcPr>
          <w:p w14:paraId="0DE75BF5" w14:textId="77777777" w:rsidR="0037316E" w:rsidRDefault="00000000">
            <w:r>
              <w:t>E4 — Layer timing</w:t>
            </w:r>
          </w:p>
        </w:tc>
        <w:tc>
          <w:tcPr>
            <w:tcW w:w="2484" w:type="dxa"/>
          </w:tcPr>
          <w:p w14:paraId="7FBF786D" w14:textId="77777777" w:rsidR="0037316E" w:rsidRDefault="00000000">
            <w:r>
              <w:t>Instrument each layer and output normalization/softmax.</w:t>
            </w:r>
          </w:p>
        </w:tc>
        <w:tc>
          <w:tcPr>
            <w:tcW w:w="2484" w:type="dxa"/>
          </w:tcPr>
          <w:p w14:paraId="6F7BF72A" w14:textId="77777777" w:rsidR="0037316E" w:rsidRDefault="00000000">
            <w:r>
              <w:t>All 5 arch + int8/float precision variants measured. Layer 1: 3,632–39,072 µs; Layer 2: 892–10,344 µs; Output: 352–1,612 µs; Softmax: 984–6,396 µs. OLED draw: 65,860 µs.</w:t>
            </w:r>
          </w:p>
        </w:tc>
        <w:tc>
          <w:tcPr>
            <w:tcW w:w="2484" w:type="dxa"/>
          </w:tcPr>
          <w:p w14:paraId="01C5F2FC" w14:textId="77777777" w:rsidR="0037316E" w:rsidRDefault="00000000">
            <w:r>
              <w:t>Tests the explanation for INT8's small speedup.</w:t>
            </w:r>
          </w:p>
        </w:tc>
      </w:tr>
      <w:tr w:rsidR="0037316E" w14:paraId="5C8ED2C4" w14:textId="77777777">
        <w:trPr>
          <w:jc w:val="center"/>
        </w:trPr>
        <w:tc>
          <w:tcPr>
            <w:tcW w:w="2484" w:type="dxa"/>
          </w:tcPr>
          <w:p w14:paraId="0D9E11D4" w14:textId="77777777" w:rsidR="0037316E" w:rsidRDefault="00000000">
            <w:r>
              <w:t>E5 — Precision Pareto</w:t>
            </w:r>
          </w:p>
        </w:tc>
        <w:tc>
          <w:tcPr>
            <w:tcW w:w="2484" w:type="dxa"/>
          </w:tcPr>
          <w:p w14:paraId="041E9815" w14:textId="77777777" w:rsidR="0037316E" w:rsidRDefault="00000000">
            <w:r>
              <w:t>Combine FP32/INT16/INT8 with scaled architectures.</w:t>
            </w:r>
          </w:p>
        </w:tc>
        <w:tc>
          <w:tcPr>
            <w:tcW w:w="2484" w:type="dxa"/>
          </w:tcPr>
          <w:p w14:paraId="24BD1B99" w14:textId="77777777" w:rsidR="0037316E" w:rsidRDefault="00000000">
            <w:r>
              <w:t>7 variants on Pareto: small1/small2/int8/int16/large1/large2/float32. Accuracy 88.45–94.69%; Latency 4.88–50.59 ms; Flash 8,334–27,326 B; SRAM 662–1,222 B.</w:t>
            </w:r>
          </w:p>
        </w:tc>
        <w:tc>
          <w:tcPr>
            <w:tcW w:w="2484" w:type="dxa"/>
          </w:tcPr>
          <w:p w14:paraId="05D87861" w14:textId="77777777" w:rsidR="0037316E" w:rsidRDefault="00000000">
            <w:r>
              <w:t>Should become a central figure.</w:t>
            </w:r>
          </w:p>
        </w:tc>
      </w:tr>
      <w:tr w:rsidR="0037316E" w14:paraId="1112E4C0" w14:textId="77777777">
        <w:trPr>
          <w:jc w:val="center"/>
        </w:trPr>
        <w:tc>
          <w:tcPr>
            <w:tcW w:w="2484" w:type="dxa"/>
          </w:tcPr>
          <w:p w14:paraId="6E388583" w14:textId="77777777" w:rsidR="0037316E" w:rsidRDefault="00000000">
            <w:r>
              <w:t>E6 — Communication overhead</w:t>
            </w:r>
          </w:p>
        </w:tc>
        <w:tc>
          <w:tcPr>
            <w:tcW w:w="2484" w:type="dxa"/>
          </w:tcPr>
          <w:p w14:paraId="0966EA67" w14:textId="77777777" w:rsidR="0037316E" w:rsidRDefault="00000000">
            <w:r>
              <w:t xml:space="preserve">If practical, compare current ASCII packet format with compact </w:t>
            </w:r>
            <w:r>
              <w:lastRenderedPageBreak/>
              <w:t>binary framing.</w:t>
            </w:r>
          </w:p>
        </w:tc>
        <w:tc>
          <w:tcPr>
            <w:tcW w:w="2484" w:type="dxa"/>
          </w:tcPr>
          <w:p w14:paraId="4C3B35FA" w14:textId="77777777" w:rsidR="0037316E" w:rsidRDefault="00000000">
            <w:r>
              <w:lastRenderedPageBreak/>
              <w:t>Payload size, transmission time, end-to-end latency.</w:t>
            </w:r>
          </w:p>
        </w:tc>
        <w:tc>
          <w:tcPr>
            <w:tcW w:w="2484" w:type="dxa"/>
          </w:tcPr>
          <w:p w14:paraId="16929961" w14:textId="77777777" w:rsidR="0037316E" w:rsidRDefault="00000000">
            <w:r>
              <w:t>Strengthens hardware/software co-design.</w:t>
            </w:r>
          </w:p>
        </w:tc>
      </w:tr>
      <w:tr w:rsidR="0037316E" w14:paraId="54A2E1A8" w14:textId="77777777">
        <w:trPr>
          <w:jc w:val="center"/>
        </w:trPr>
        <w:tc>
          <w:tcPr>
            <w:tcW w:w="2484" w:type="dxa"/>
          </w:tcPr>
          <w:p w14:paraId="1CDE4A4E" w14:textId="77777777" w:rsidR="0037316E" w:rsidRDefault="00000000">
            <w:r>
              <w:t>E7 — Peak stack</w:t>
            </w:r>
          </w:p>
        </w:tc>
        <w:tc>
          <w:tcPr>
            <w:tcW w:w="2484" w:type="dxa"/>
          </w:tcPr>
          <w:p w14:paraId="16D560CA" w14:textId="77777777" w:rsidR="0037316E" w:rsidRDefault="00000000">
            <w:r>
              <w:t>Measure maximum stack depth during inference.</w:t>
            </w:r>
          </w:p>
        </w:tc>
        <w:tc>
          <w:tcPr>
            <w:tcW w:w="2484" w:type="dxa"/>
          </w:tcPr>
          <w:p w14:paraId="12EEDFAE" w14:textId="77777777" w:rsidR="0037316E" w:rsidRDefault="00000000">
            <w:r>
              <w:t>Stack painting measured: 97–101 B peak across all architectures. Static SRAM: 662–1,222 B; Free RAM: 826–1,370 B.</w:t>
            </w:r>
          </w:p>
        </w:tc>
        <w:tc>
          <w:tcPr>
            <w:tcW w:w="2484" w:type="dxa"/>
          </w:tcPr>
          <w:p w14:paraId="7107D5D3" w14:textId="77777777" w:rsidR="0037316E" w:rsidRDefault="00000000">
            <w:r>
              <w:t>Important on 2 KB SRAM.</w:t>
            </w:r>
          </w:p>
        </w:tc>
      </w:tr>
    </w:tbl>
    <w:p w14:paraId="07B7DA5A" w14:textId="77777777" w:rsidR="0037316E" w:rsidRDefault="00000000">
      <w:pPr>
        <w:pStyle w:val="Heading1"/>
      </w:pPr>
      <w:r>
        <w:t>7. Critical corrections</w:t>
      </w:r>
    </w:p>
    <w:p w14:paraId="33406CE3" w14:textId="77777777" w:rsidR="0037316E" w:rsidRDefault="00000000">
      <w:pPr>
        <w:pStyle w:val="Heading2"/>
      </w:pPr>
      <w:r>
        <w:t>Per-class metric inconsistency</w:t>
      </w:r>
    </w:p>
    <w:p w14:paraId="499E112A" w14:textId="77777777" w:rsidR="0037316E" w:rsidRDefault="00000000">
      <w:r>
        <w:t>The manuscript says per-class metrics are effectively shared across precisions while also reporting different A→C confusion counts for INT8. Recompute precision/recall/F1 separately for FP32, INT16, and INT8.</w:t>
      </w:r>
    </w:p>
    <w:p w14:paraId="500543C9" w14:textId="77777777" w:rsidR="0037316E" w:rsidRDefault="00000000">
      <w:pPr>
        <w:pStyle w:val="Heading2"/>
      </w:pPr>
      <w:r>
        <w:t>Layer-streaming memory claim</w:t>
      </w:r>
    </w:p>
    <w:p w14:paraId="75065374" w14:textId="77777777" w:rsidR="0037316E" w:rsidRDefault="00000000">
      <w:r>
        <w:t>Weights in PROGMEM do not consume SRAM. Attribute the demonstrated SRAM benefit primarily to activation-buffer/runtime reuse.</w:t>
      </w:r>
    </w:p>
    <w:p w14:paraId="0EBC7664" w14:textId="77777777" w:rsidR="0037316E" w:rsidRDefault="00000000">
      <w:pPr>
        <w:pStyle w:val="Heading2"/>
      </w:pPr>
      <w:r>
        <w:t>Mixed precision</w:t>
      </w:r>
    </w:p>
    <w:p w14:paraId="6F168782" w14:textId="77777777" w:rsidR="0037316E" w:rsidRDefault="00000000">
      <w:r>
        <w:t>Do not call the whole pipeline fully integer. Integer weights/accumulation are followed by floating-point output rescaling/softmax.</w:t>
      </w:r>
    </w:p>
    <w:p w14:paraId="4E59745F" w14:textId="77777777" w:rsidR="0037316E" w:rsidRDefault="00000000">
      <w:pPr>
        <w:pStyle w:val="Heading2"/>
      </w:pPr>
      <w:r>
        <w:t>Argmax agreement</w:t>
      </w:r>
    </w:p>
    <w:p w14:paraId="58D23AF3" w14:textId="77777777" w:rsidR="0037316E" w:rsidRDefault="00000000">
      <w:r>
        <w:t>Define the exact numerator/denominator and whether agreement is global or conditional per class.</w:t>
      </w:r>
    </w:p>
    <w:p w14:paraId="142C5F56" w14:textId="77777777" w:rsidR="0037316E" w:rsidRDefault="00000000">
      <w:pPr>
        <w:pStyle w:val="Heading2"/>
      </w:pPr>
      <w:r>
        <w:t>CNN comparison</w:t>
      </w:r>
    </w:p>
    <w:p w14:paraId="05521EAB" w14:textId="77777777" w:rsidR="0037316E" w:rsidRDefault="00000000">
      <w:r>
        <w:t>Remove the current indicative cross-dataset comparison or clearly label it non-controlled.</w:t>
      </w:r>
    </w:p>
    <w:p w14:paraId="3A6F30FB" w14:textId="77777777" w:rsidR="0037316E" w:rsidRDefault="00000000">
      <w:pPr>
        <w:pStyle w:val="Heading2"/>
      </w:pPr>
      <w:r>
        <w:t>15 ms criterion</w:t>
      </w:r>
    </w:p>
    <w:p w14:paraId="56B6E320" w14:textId="77777777" w:rsidR="0037316E" w:rsidRDefault="00000000">
      <w:r>
        <w:t>Justify the interactive-latency threshold or replace it with a clearly defined application timing target.</w:t>
      </w:r>
    </w:p>
    <w:p w14:paraId="41342994" w14:textId="77777777" w:rsidR="0037316E" w:rsidRDefault="00000000">
      <w:pPr>
        <w:pStyle w:val="Heading2"/>
      </w:pPr>
      <w:r>
        <w:t>ASL scope</w:t>
      </w:r>
    </w:p>
    <w:p w14:paraId="092BDC46" w14:textId="77777777" w:rsidR="0037316E" w:rsidRDefault="00000000">
      <w:r>
        <w:t>Use A–E landmark-classification language unless broader multi-subject/full-alphabet evaluation is actually performed.</w:t>
      </w:r>
    </w:p>
    <w:p w14:paraId="72AE242C" w14:textId="77777777" w:rsidR="0037316E" w:rsidRDefault="00000000">
      <w:pPr>
        <w:pStyle w:val="Heading2"/>
      </w:pPr>
      <w:r>
        <w:t>INT8 speed explanation</w:t>
      </w:r>
    </w:p>
    <w:p w14:paraId="1DAE9569" w14:textId="77777777" w:rsidR="0037316E" w:rsidRDefault="00000000">
      <w:r>
        <w:t>Call reduced memory traffic a plausible explanation unless it is experimentally isolated.</w:t>
      </w:r>
    </w:p>
    <w:p w14:paraId="4DA6A680" w14:textId="77777777" w:rsidR="0037316E" w:rsidRDefault="00000000">
      <w:pPr>
        <w:pStyle w:val="Heading2"/>
      </w:pPr>
      <w:r>
        <w:t>Repository placeholder</w:t>
      </w:r>
    </w:p>
    <w:p w14:paraId="0D4E4FAC" w14:textId="77777777" w:rsidR="0037316E" w:rsidRDefault="00000000">
      <w:r>
        <w:t>Replace the placeholder repository URL with a real persistent code/data location if possible.</w:t>
      </w:r>
    </w:p>
    <w:p w14:paraId="105344CA" w14:textId="77777777" w:rsidR="0037316E" w:rsidRDefault="00000000">
      <w:pPr>
        <w:pStyle w:val="Heading1"/>
      </w:pPr>
      <w:r>
        <w:t>8. Recommended tables</w:t>
      </w:r>
    </w:p>
    <w:p w14:paraId="6582C1E9" w14:textId="77777777" w:rsidR="0037316E" w:rsidRDefault="00000000">
      <w:pPr>
        <w:pStyle w:val="ListBullet"/>
      </w:pPr>
      <w:r>
        <w:t>Table 1 — ATmega328P resource budget and measured firmware allocation.</w:t>
      </w:r>
    </w:p>
    <w:p w14:paraId="64560140" w14:textId="77777777" w:rsidR="0037316E" w:rsidRDefault="00000000">
      <w:pPr>
        <w:pStyle w:val="ListBullet"/>
      </w:pPr>
      <w:r>
        <w:t>Table 2 — Candidate MLP topologies and parameter counts.</w:t>
      </w:r>
    </w:p>
    <w:p w14:paraId="527AECE2" w14:textId="77777777" w:rsidR="0037316E" w:rsidRDefault="00000000">
      <w:pPr>
        <w:pStyle w:val="ListBullet"/>
      </w:pPr>
      <w:r>
        <w:t>Table 3 — Streamed versus conventional memory and latency.</w:t>
      </w:r>
    </w:p>
    <w:p w14:paraId="50DE84E0" w14:textId="77777777" w:rsidR="0037316E" w:rsidRDefault="00000000">
      <w:pPr>
        <w:pStyle w:val="ListBullet"/>
      </w:pPr>
      <w:r>
        <w:t>Table 4 — FP32/INT16/INT8 precision comparison.</w:t>
      </w:r>
    </w:p>
    <w:p w14:paraId="039C5900" w14:textId="77777777" w:rsidR="0037316E" w:rsidRDefault="00000000">
      <w:pPr>
        <w:pStyle w:val="ListBullet"/>
      </w:pPr>
      <w:r>
        <w:t>Table 5 — Per-class precision, recall, and F1 for every precision.</w:t>
      </w:r>
    </w:p>
    <w:p w14:paraId="200EFD63" w14:textId="77777777" w:rsidR="0037316E" w:rsidRDefault="00000000">
      <w:pPr>
        <w:pStyle w:val="ListBullet"/>
      </w:pPr>
      <w:r>
        <w:lastRenderedPageBreak/>
        <w:t>Table 6 — Layer-level latency decomposition.</w:t>
      </w:r>
    </w:p>
    <w:p w14:paraId="7A1B9521" w14:textId="77777777" w:rsidR="0037316E" w:rsidRDefault="00000000">
      <w:pPr>
        <w:pStyle w:val="ListBullet"/>
      </w:pPr>
      <w:r>
        <w:t>Table 7 — Topology scaling and feasibility.</w:t>
      </w:r>
    </w:p>
    <w:p w14:paraId="0F350ED9" w14:textId="77777777" w:rsidR="0037316E" w:rsidRDefault="00000000">
      <w:pPr>
        <w:pStyle w:val="ListBullet"/>
      </w:pPr>
      <w:r>
        <w:t>Table 8 — Communication payload and latency comparison.</w:t>
      </w:r>
    </w:p>
    <w:p w14:paraId="0187580D" w14:textId="77777777" w:rsidR="0037316E" w:rsidRDefault="00000000">
      <w:pPr>
        <w:pStyle w:val="ListBullet"/>
      </w:pPr>
      <w:r>
        <w:t>Table 9 — Pareto-optimal configurations.</w:t>
      </w:r>
    </w:p>
    <w:p>
      <w:r>
        <w:t xml:space="preserve">Table 10 — Per-class precision, recall, and F1 for FP32, INT16, and INT8.</w:t>
      </w:r>
    </w:p>
    <w:p>
      <w:r>
        <w:t xml:space="preserve">Table 11 — Confidence statistics and calibration by confidence bucket.</w:t>
      </w:r>
    </w:p>
    <w:p>
      <w:r>
        <w:t xml:space="preserve">Table 12 — OLED I²C draw time and pipeline bottleneck analysis.</w:t>
      </w:r>
    </w:p>
    <w:p>
      <w:r>
        <w:t xml:space="preserve">Table 13 — SRAM budget breakdown (static, activation, serial, stack, free).</w:t>
      </w:r>
    </w:p>
    <w:p w14:paraId="4049AD8F" w14:textId="77777777" w:rsidR="0037316E" w:rsidRDefault="00000000">
      <w:pPr>
        <w:pStyle w:val="Heading1"/>
      </w:pPr>
      <w:r>
        <w:t>9. Recommended figures</w:t>
      </w:r>
    </w:p>
    <w:p w14:paraId="659421B0" w14:textId="77777777" w:rsidR="0037316E" w:rsidRDefault="00000000">
      <w:pPr>
        <w:pStyle w:val="ListBullet"/>
      </w:pPr>
      <w:r>
        <w:t>Architecture/data-flow diagram.</w:t>
      </w:r>
    </w:p>
    <w:p w14:paraId="7EDD40F7" w14:textId="77777777" w:rsidR="0037316E" w:rsidRDefault="00000000">
      <w:pPr>
        <w:pStyle w:val="ListBullet"/>
      </w:pPr>
      <w:r>
        <w:t>ATmega328P flash/SRAM memory map.</w:t>
      </w:r>
    </w:p>
    <w:p w14:paraId="09123061" w14:textId="77777777" w:rsidR="0037316E" w:rsidRDefault="00000000">
      <w:pPr>
        <w:pStyle w:val="ListBullet"/>
      </w:pPr>
      <w:r>
        <w:t>Conventional versus layer-streamed execution diagram.</w:t>
      </w:r>
    </w:p>
    <w:p w14:paraId="19D6BB67" w14:textId="77777777" w:rsidR="0037316E" w:rsidRDefault="00000000">
      <w:pPr>
        <w:pStyle w:val="ListBullet"/>
      </w:pPr>
      <w:r>
        <w:t>Layer-level latency decomposition.</w:t>
      </w:r>
    </w:p>
    <w:p w14:paraId="5DE020CE" w14:textId="77777777" w:rsidR="0037316E" w:rsidRDefault="00000000">
      <w:pPr>
        <w:pStyle w:val="ListBullet"/>
      </w:pPr>
      <w:r>
        <w:t>Accuracy–flash Pareto frontier.</w:t>
      </w:r>
    </w:p>
    <w:p w14:paraId="7A575620" w14:textId="77777777" w:rsidR="0037316E" w:rsidRDefault="00000000">
      <w:pPr>
        <w:pStyle w:val="ListBullet"/>
      </w:pPr>
      <w:r>
        <w:t>Accuracy–latency Pareto frontier.</w:t>
      </w:r>
    </w:p>
    <w:p w14:paraId="038FFAEC" w14:textId="77777777" w:rsidR="0037316E" w:rsidRDefault="00000000">
      <w:pPr>
        <w:pStyle w:val="ListBullet"/>
      </w:pPr>
      <w:r>
        <w:t>Confidence distributions for FP32/INT16/INT8.</w:t>
      </w:r>
    </w:p>
    <w:p w14:paraId="4599D56C" w14:textId="77777777" w:rsidR="0037316E" w:rsidRDefault="00000000">
      <w:pPr>
        <w:pStyle w:val="ListBullet"/>
      </w:pPr>
      <w:r>
        <w:t>Confusion matrices for each precision.</w:t>
      </w:r>
    </w:p>
    <w:p w14:paraId="399D7816" w14:textId="77777777" w:rsidR="0037316E" w:rsidRDefault="00000000">
      <w:pPr>
        <w:pStyle w:val="ListBullet"/>
      </w:pPr>
      <w:r>
        <w:t>A/C hidden-layer representation analysis.</w:t>
      </w:r>
    </w:p>
    <w:p w14:paraId="6914B463" w14:textId="77777777" w:rsidR="0037316E" w:rsidRDefault="00000000">
      <w:pPr>
        <w:pStyle w:val="ListBullet"/>
      </w:pPr>
      <w:r>
        <w:t>Feasible architecture region under SRAM/flash constraints.</w:t>
      </w:r>
    </w:p>
    <w:p>
      <w:r>
        <w:t xml:space="preserve">OLED I²C draw time as pipeline bottleneck (pie chart of Camera/MediaPipe/MCU/OLED breakdown).</w:t>
      </w:r>
    </w:p>
    <w:p>
      <w:r>
        <w:t xml:space="preserve">Stack usage across architectures (stack painting results, constant ~97 B).</w:t>
      </w:r>
    </w:p>
    <w:p w14:paraId="5A593658" w14:textId="77777777" w:rsidR="0037316E" w:rsidRDefault="00000000">
      <w:pPr>
        <w:pStyle w:val="Heading1"/>
      </w:pPr>
      <w:r>
        <w:t>10. Suggested revised contribution paragraph</w:t>
      </w:r>
    </w:p>
    <w:p w14:paraId="2B86BBE4" w14:textId="77777777" w:rsidR="0037316E" w:rsidRDefault="00000000">
      <w:r>
        <w:t>This work investigates resource-constrained neural inference on an 8-bit ATmega328P microcontroller through a layer-streamed MLP implementation and a controlled precision study. Rather than treating quantization as a one-step compression, we characterize the joint accuracy-confidence-latency-memory tradeoff across 7 hardware-measured configurations (5 architectures × 3 precisions). We demonstrate that conventional SRAM-resident weight storage is infeasible at every tested architecture size (compiler-rejected or crashes), establishing layer-streamed PROGMEM execution as the only viable strategy. A key finding is that accuracy does not monotonically increase with model size — a smaller architecture (42→24→12, 94.69%) outperforms the reference (42→32→16, 89.58%) — and that INT16 matches FP32 accuracy while being 4.8× faster, making it the preferred precision when all four metrics are considered jointly.</w:t>
      </w:r>
    </w:p>
    <w:p w14:paraId="6AE2DF36" w14:textId="77777777" w:rsidR="0037316E" w:rsidRDefault="00000000">
      <w:pPr>
        <w:pStyle w:val="Heading1"/>
      </w:pPr>
      <w:r>
        <w:t>11. Abstract skeleton</w:t>
      </w:r>
    </w:p>
    <w:p w14:paraId="1C99FC1A" w14:textId="77777777" w:rsidR="0037316E" w:rsidRDefault="00000000">
      <w:r>
        <w:t>[Problem] Extreme 8-bit microcontrollers impose simultaneous SRAM (2 KB), flash (32 KB), and compute constraints that limit direct deployment of neural classifiers. [Method] This work presents a resource-aware layer-streamed MLP execution strategy that reads weights directly from PROGMEM via LPM, eliminating the SRAM weight buffer. We evaluate 7 hardware-measured configurations across 5 architectures (869–4,997 parameters) and 3 precisions (FP32, INT16, INT8) on an ATmega328P at 16 MHz. [Results] Conventional SRAM-resident execution is infeasible at all tested sizes. Layer-streamed INT16 matches FP32 accuracy (89.58%) while being 4.8× faster (10.66 ms vs 50.59 ms) and using 1,248 B less flash. A smaller architecture (42→24→12) achieves 94.69% accuracy — higher than the reference (42→32→16, 89.58%) — demonstrating that accuracy does not monotonically increase with size. Stack usage is constant at 97 B regardless of architecture. The system pipeline is dominated by OLED I²C draw (65.9 ms), longer than MCU inference itself (10.7 ms). [Conclusion] INT16 is the preferred operating point when accuracy, confidence, latency, and memory are considered jointly, and layer-streamed execution is the only viable strategy on this class of microcontroller.</w:t>
      </w:r>
    </w:p>
    <w:p w14:paraId="5A69310F" w14:textId="77777777" w:rsidR="0037316E" w:rsidRDefault="00000000">
      <w:pPr>
        <w:pStyle w:val="Heading1"/>
      </w:pPr>
      <w:r>
        <w:t>12. Claims to avoid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7316E" w14:paraId="234EB126" w14:textId="77777777">
        <w:trPr>
          <w:jc w:val="center"/>
        </w:trPr>
        <w:tc>
          <w:tcPr>
            <w:tcW w:w="3312" w:type="dxa"/>
          </w:tcPr>
          <w:p w14:paraId="108BEE75" w14:textId="77777777" w:rsidR="0037316E" w:rsidRDefault="00000000">
            <w:r>
              <w:t>Avoid</w:t>
            </w:r>
          </w:p>
        </w:tc>
        <w:tc>
          <w:tcPr>
            <w:tcW w:w="3312" w:type="dxa"/>
          </w:tcPr>
          <w:p w14:paraId="6347C875" w14:textId="77777777" w:rsidR="0037316E" w:rsidRDefault="00000000">
            <w:r>
              <w:t>Why</w:t>
            </w:r>
          </w:p>
        </w:tc>
        <w:tc>
          <w:tcPr>
            <w:tcW w:w="3312" w:type="dxa"/>
          </w:tcPr>
          <w:p w14:paraId="53E2150F" w14:textId="77777777" w:rsidR="0037316E" w:rsidRDefault="00000000">
            <w:r>
              <w:t>Use instead</w:t>
            </w:r>
          </w:p>
        </w:tc>
      </w:tr>
      <w:tr w:rsidR="0037316E" w14:paraId="56278818" w14:textId="77777777">
        <w:trPr>
          <w:jc w:val="center"/>
        </w:trPr>
        <w:tc>
          <w:tcPr>
            <w:tcW w:w="3312" w:type="dxa"/>
          </w:tcPr>
          <w:p w14:paraId="1CEECA56" w14:textId="77777777" w:rsidR="0037316E" w:rsidRDefault="00000000">
            <w:r>
              <w:t>Novel layer-streamed MLP inference</w:t>
            </w:r>
          </w:p>
        </w:tc>
        <w:tc>
          <w:tcPr>
            <w:tcW w:w="3312" w:type="dxa"/>
          </w:tcPr>
          <w:p w14:paraId="0FD4FC51" w14:textId="77777777" w:rsidR="0037316E" w:rsidRDefault="00000000">
            <w:r>
              <w:t>Streaming/buffer reuse alone is not sufficiently novel.</w:t>
            </w:r>
          </w:p>
        </w:tc>
        <w:tc>
          <w:tcPr>
            <w:tcW w:w="3312" w:type="dxa"/>
          </w:tcPr>
          <w:p w14:paraId="78E0764E" w14:textId="77777777" w:rsidR="0037316E" w:rsidRDefault="00000000">
            <w:r>
              <w:t xml:space="preserve">Resource-aware execution strategy with quantified SRAM </w:t>
            </w:r>
            <w:r>
              <w:lastRenderedPageBreak/>
              <w:t>savings.</w:t>
            </w:r>
          </w:p>
        </w:tc>
      </w:tr>
      <w:tr w:rsidR="0037316E" w14:paraId="307D29D5" w14:textId="77777777">
        <w:trPr>
          <w:jc w:val="center"/>
        </w:trPr>
        <w:tc>
          <w:tcPr>
            <w:tcW w:w="3312" w:type="dxa"/>
          </w:tcPr>
          <w:p w14:paraId="459CE100" w14:textId="77777777" w:rsidR="0037316E" w:rsidRDefault="00000000">
            <w:r>
              <w:lastRenderedPageBreak/>
              <w:t>Real-time ASL recognition</w:t>
            </w:r>
          </w:p>
        </w:tc>
        <w:tc>
          <w:tcPr>
            <w:tcW w:w="3312" w:type="dxa"/>
          </w:tcPr>
          <w:p w14:paraId="2E70A680" w14:textId="77777777" w:rsidR="0037316E" w:rsidRDefault="00000000">
            <w:r>
              <w:t>Perception runs on a host and current dataset is A–E/one subject.</w:t>
            </w:r>
          </w:p>
        </w:tc>
        <w:tc>
          <w:tcPr>
            <w:tcW w:w="3312" w:type="dxa"/>
          </w:tcPr>
          <w:p w14:paraId="32B04CC0" w14:textId="77777777" w:rsidR="0037316E" w:rsidRDefault="00000000">
            <w:r>
              <w:t>Real-time on-MCU classification of hand-landmark features.</w:t>
            </w:r>
          </w:p>
        </w:tc>
      </w:tr>
      <w:tr w:rsidR="0037316E" w14:paraId="5D045386" w14:textId="77777777">
        <w:trPr>
          <w:jc w:val="center"/>
        </w:trPr>
        <w:tc>
          <w:tcPr>
            <w:tcW w:w="3312" w:type="dxa"/>
          </w:tcPr>
          <w:p w14:paraId="4CBAA02D" w14:textId="77777777" w:rsidR="0037316E" w:rsidRDefault="00000000">
            <w:r>
              <w:t>Fully integer inference</w:t>
            </w:r>
          </w:p>
        </w:tc>
        <w:tc>
          <w:tcPr>
            <w:tcW w:w="3312" w:type="dxa"/>
          </w:tcPr>
          <w:p w14:paraId="2E9FC959" w14:textId="77777777" w:rsidR="0037316E" w:rsidRDefault="00000000">
            <w:r>
              <w:t>Output rescaling/softmax use FP32.</w:t>
            </w:r>
          </w:p>
        </w:tc>
        <w:tc>
          <w:tcPr>
            <w:tcW w:w="3312" w:type="dxa"/>
          </w:tcPr>
          <w:p w14:paraId="42FC1D7E" w14:textId="77777777" w:rsidR="0037316E" w:rsidRDefault="00000000">
            <w:r>
              <w:t>Mixed-precision quantized inference.</w:t>
            </w:r>
          </w:p>
        </w:tc>
      </w:tr>
      <w:tr w:rsidR="0037316E" w14:paraId="0992E862" w14:textId="77777777">
        <w:trPr>
          <w:jc w:val="center"/>
        </w:trPr>
        <w:tc>
          <w:tcPr>
            <w:tcW w:w="3312" w:type="dxa"/>
          </w:tcPr>
          <w:p w14:paraId="0A0512FA" w14:textId="77777777" w:rsidR="0037316E" w:rsidRDefault="00000000">
            <w:r>
              <w:t>INT8 is faster because of smaller reads</w:t>
            </w:r>
          </w:p>
        </w:tc>
        <w:tc>
          <w:tcPr>
            <w:tcW w:w="3312" w:type="dxa"/>
          </w:tcPr>
          <w:p w14:paraId="7FB5A562" w14:textId="77777777" w:rsidR="0037316E" w:rsidRDefault="00000000">
            <w:r>
              <w:t>Causality is not isolated.</w:t>
            </w:r>
          </w:p>
        </w:tc>
        <w:tc>
          <w:tcPr>
            <w:tcW w:w="3312" w:type="dxa"/>
          </w:tcPr>
          <w:p w14:paraId="76969304" w14:textId="77777777" w:rsidR="0037316E" w:rsidRDefault="00000000">
            <w:r>
              <w:t>INT8 showed a small additional latency reduction consistent with reduced weight-read volume.</w:t>
            </w:r>
          </w:p>
        </w:tc>
      </w:tr>
      <w:tr w:rsidR="0037316E" w14:paraId="5F572C80" w14:textId="77777777">
        <w:trPr>
          <w:jc w:val="center"/>
        </w:trPr>
        <w:tc>
          <w:tcPr>
            <w:tcW w:w="3312" w:type="dxa"/>
          </w:tcPr>
          <w:p w14:paraId="63E9A8AD" w14:textId="77777777" w:rsidR="0037316E" w:rsidRDefault="00000000">
            <w:r>
              <w:t>89.6% ASL accuracy</w:t>
            </w:r>
          </w:p>
        </w:tc>
        <w:tc>
          <w:tcPr>
            <w:tcW w:w="3312" w:type="dxa"/>
          </w:tcPr>
          <w:p w14:paraId="15F8F414" w14:textId="77777777" w:rsidR="0037316E" w:rsidRDefault="00000000">
            <w:r>
              <w:t>Current experiment is single-subject A–E.</w:t>
            </w:r>
          </w:p>
        </w:tc>
        <w:tc>
          <w:tcPr>
            <w:tcW w:w="3312" w:type="dxa"/>
          </w:tcPr>
          <w:p w14:paraId="0AB86714" w14:textId="77777777" w:rsidR="0037316E" w:rsidRDefault="00000000">
            <w:r>
              <w:t>89.6% within-subject A–E test accuracy under the stated split.</w:t>
            </w:r>
          </w:p>
        </w:tc>
      </w:tr>
    </w:tbl>
    <w:p w14:paraId="2E531A38" w14:textId="77777777" w:rsidR="0037316E" w:rsidRDefault="00000000">
      <w:pPr>
        <w:pStyle w:val="Heading1"/>
      </w:pPr>
      <w:r>
        <w:t>13. Recommended paper narrative</w:t>
      </w:r>
    </w:p>
    <w:p w14:paraId="4521A984" w14:textId="77777777" w:rsidR="0037316E" w:rsidRDefault="00000000">
      <w:r>
        <w:t>Extreme MCU constraints → resource model → layer-streamed execution → precision configurations → controlled ablations → topology scaling → latency/memory/confidence characterization → ASL case study → design rules.</w:t>
      </w:r>
    </w:p>
    <w:p w14:paraId="3770F842" w14:textId="77777777" w:rsidR="0037316E" w:rsidRDefault="00000000">
      <w:pPr>
        <w:pStyle w:val="Heading1"/>
      </w:pPr>
      <w:r>
        <w:t>14. Submission checklist</w:t>
      </w:r>
    </w:p>
    <w:p w14:paraId="03F0C483" w14:textId="77777777" w:rsidR="0037316E" w:rsidRDefault="00000000">
      <w:pPr>
        <w:pStyle w:val="ListBullet"/>
      </w:pPr>
      <w:r>
        <w:t>☐ Streaming/non-streaming ablation completed.</w:t>
      </w:r>
    </w:p>
    <w:p w14:paraId="46AF8279" w14:textId="77777777" w:rsidR="0037316E" w:rsidRDefault="00000000">
      <w:pPr>
        <w:pStyle w:val="ListBullet"/>
      </w:pPr>
      <w:r>
        <w:t>☐ Per-class metrics recomputed separately for all precisions.</w:t>
      </w:r>
    </w:p>
    <w:p w14:paraId="562D2E3A" w14:textId="77777777" w:rsidR="0037316E" w:rsidRDefault="00000000">
      <w:pPr>
        <w:pStyle w:val="ListBullet"/>
      </w:pPr>
      <w:r>
        <w:t>☐ Session-independent split implemented; subject-independent test added if feasible.</w:t>
      </w:r>
    </w:p>
    <w:p w14:paraId="1E5351D8" w14:textId="77777777" w:rsidR="0037316E" w:rsidRDefault="00000000">
      <w:pPr>
        <w:pStyle w:val="ListBullet"/>
      </w:pPr>
      <w:r>
        <w:t>☐ Compiler/toolchain/optimization settings documented.</w:t>
      </w:r>
    </w:p>
    <w:p w14:paraId="7D779F16" w14:textId="77777777" w:rsidR="0037316E" w:rsidRDefault="00000000">
      <w:pPr>
        <w:pStyle w:val="ListBullet"/>
      </w:pPr>
      <w:r>
        <w:t>☐ Peak stack usage measured.</w:t>
      </w:r>
    </w:p>
    <w:p w14:paraId="711F041A" w14:textId="77777777" w:rsidR="0037316E" w:rsidRDefault="00000000">
      <w:pPr>
        <w:pStyle w:val="ListBullet"/>
      </w:pPr>
      <w:r>
        <w:t>☐ Layer-level timing measured.</w:t>
      </w:r>
    </w:p>
    <w:p w14:paraId="4DED560D" w14:textId="77777777" w:rsidR="0037316E" w:rsidRDefault="00000000">
      <w:pPr>
        <w:pStyle w:val="ListBullet"/>
      </w:pPr>
      <w:r>
        <w:t>☐ Communication latency separated from MCU inference latency.</w:t>
      </w:r>
    </w:p>
    <w:p w14:paraId="250B0D43" w14:textId="77777777" w:rsidR="0037316E" w:rsidRDefault="00000000">
      <w:pPr>
        <w:pStyle w:val="ListBullet"/>
      </w:pPr>
      <w:r>
        <w:t>☐ Mixed-precision terminology corrected.</w:t>
      </w:r>
    </w:p>
    <w:p w14:paraId="34088354" w14:textId="77777777" w:rsidR="0037316E" w:rsidRDefault="00000000">
      <w:pPr>
        <w:pStyle w:val="ListBullet"/>
      </w:pPr>
      <w:r>
        <w:t>☐ CNN comparison removed or qualified.</w:t>
      </w:r>
    </w:p>
    <w:p w14:paraId="45A30C00" w14:textId="77777777" w:rsidR="0037316E" w:rsidRDefault="00000000">
      <w:pPr>
        <w:pStyle w:val="ListBullet"/>
      </w:pPr>
      <w:r>
        <w:t>☐ ASL generalization claims narrowed unless broader evaluation is performed.</w:t>
      </w:r>
    </w:p>
    <w:p w14:paraId="1B1037B7" w14:textId="77777777" w:rsidR="0037316E" w:rsidRDefault="00000000">
      <w:pPr>
        <w:pStyle w:val="ListBullet"/>
      </w:pPr>
      <w:r>
        <w:t>☑ Pareto analysis completed.</w:t>
      </w:r>
    </w:p>
    <w:p w14:paraId="5836278B" w14:textId="77777777" w:rsidR="0037316E" w:rsidRDefault="00000000">
      <w:pPr>
        <w:pStyle w:val="ListBullet"/>
      </w:pPr>
      <w:r>
        <w:t>☐ Repository/data/code link is real and persistent.</w:t>
      </w:r>
    </w:p>
    <w:p w14:paraId="3097E4F3" w14:textId="77777777" w:rsidR="0037316E" w:rsidRDefault="00000000">
      <w:pPr>
        <w:pStyle w:val="ListBullet"/>
      </w:pPr>
      <w:r>
        <w:t>☐ Abstract ≤250 words.</w:t>
      </w:r>
    </w:p>
    <w:p w14:paraId="4E3715DE" w14:textId="77777777" w:rsidR="0037316E" w:rsidRDefault="00000000">
      <w:pPr>
        <w:pStyle w:val="ListBullet"/>
      </w:pPr>
      <w:r>
        <w:t>☐ Keywords 1–7.</w:t>
      </w:r>
    </w:p>
    <w:p w14:paraId="324ECC74" w14:textId="77777777" w:rsidR="0037316E" w:rsidRDefault="00000000">
      <w:pPr>
        <w:pStyle w:val="ListBullet"/>
      </w:pPr>
      <w:r>
        <w:t>☐ Highlights prepared separately, 3–5 bullets, each ≤85 characters.</w:t>
      </w:r>
    </w:p>
    <w:p w14:paraId="140639B6" w14:textId="77777777" w:rsidR="0037316E" w:rsidRDefault="00000000">
      <w:pPr>
        <w:pStyle w:val="ListBullet"/>
      </w:pPr>
      <w:r>
        <w:t>☐ Word manuscript is single-column and editable.</w:t>
      </w:r>
    </w:p>
    <w:p w14:paraId="4DE0BE1A" w14:textId="77777777" w:rsidR="0037316E" w:rsidRDefault="00000000">
      <w:pPr>
        <w:pStyle w:val="ListBullet"/>
      </w:pPr>
      <w:r>
        <w:t>☐ References and in-text citations cross-checked.</w:t>
      </w:r>
    </w:p>
    <w:p w14:paraId="6FD857FE" w14:textId="77777777" w:rsidR="0037316E" w:rsidRDefault="00000000">
      <w:pPr>
        <w:pStyle w:val="Heading1"/>
      </w:pPr>
      <w:r>
        <w:t>16. Final assessment</w:t>
      </w:r>
    </w:p>
    <w:p w14:paraId="59B496B8" w14:textId="77777777" w:rsidR="0037316E" w:rsidRDefault="00000000">
      <w:r>
        <w:t>The revised manuscript now contains a comprehensive measured-data package covering all critical experiments: streaming ablation (conventional infeasible at all sizes), precision comparison (FP32/INT16/INT8), topology scaling (5 architectures), per-layer timing (8 variants), memory/stack characterization, confidence analysis, per-class metrics, system latency pipeline, and Pareto analysis. The only remaining gap is Dataset H (generalization), which requires new multi-session/multi-subject recordings.</w:t>
      </w:r>
    </w:p>
    <w:p w14:paraId="0006FCF8" w14:textId="77777777" w:rsidR="0037316E" w:rsidRDefault="00000000">
      <w:r>
        <w:t>The new experiments must be reported as new measurements; do not imply that unperformed experiments were part of the current study. Any current values superseded by the revised protocol should be clearly replaced.</w:t>
      </w:r>
    </w:p>
    <w:p w14:paraId="27236DB1" w14:textId="77777777" w:rsidR="0037316E" w:rsidRDefault="00000000">
      <w:pPr>
        <w:pStyle w:val="Heading1"/>
      </w:pPr>
      <w:r>
        <w:t>Journal-specific basis</w:t>
      </w:r>
    </w:p>
    <w:p w14:paraId="1533F09A" w14:textId="77777777" w:rsidR="0037316E" w:rsidRDefault="00000000">
      <w:r>
        <w:t>Elsevier's Microprocessors and Microsystems guide describes the journal as covering embedded hardware design, memory and communication methods, and hardware/software co-design/application restructuring, and specifies a ≤250-word factual abstract, 1–7 keywords, thorough related work, and editable single-column Word source for Word submissions.</w:t>
      </w:r>
    </w:p>
    <w:p w14:paraId="04A20822" w14:textId="77777777" w:rsidR="0037316E" w:rsidRDefault="00000000">
      <w:r>
        <w:t>Manuscript-specific findings and numerical values in this blueprint are based on the uploaded asl_arduino_paper_JSA_main.pdf.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UPDATED REVISION DATA PACKAGE</w:t>
      </w:r>
    </w:p>
    <w:p>
      <w:pPr>
        <w:jc w:val="center"/>
      </w:pPr>
      <w:r>
        <w:rPr>
          <w:b/>
          <w:sz w:val="26"/>
        </w:rPr>
        <w:t>Existing Results + Complete New Data Collection Plan</w:t>
      </w:r>
    </w:p>
    <w:p>
      <w:pPr>
        <w:pStyle w:val="Heading1"/>
      </w:pPr>
      <w:r>
        <w:t>17. Updated experimental data strategy</w:t>
      </w:r>
    </w:p>
    <w:p>
      <w:r>
        <w:t>This version preserves the previously collected baseline results and adds the complete new-data package needed for the revision. The purpose is to strengthen the novelty case through controlled resource characterization rather than by adding unrelated model complexity.</w:t>
      </w:r>
    </w:p>
    <w:p>
      <w:pPr>
        <w:pStyle w:val="Heading2"/>
      </w:pPr>
      <w:r>
        <w:t>17.1 Existing baseline data to retain</w:t>
      </w:r>
    </w:p>
    <w:p>
      <w:pPr>
        <w:pStyle w:val="ListBullet"/>
      </w:pPr>
      <w:r>
        <w:t>Reference MLP: 42→32→16→5, 1,989 parameters.</w:t>
      </w:r>
    </w:p>
    <w:p>
      <w:pPr>
        <w:pStyle w:val="ListBullet"/>
      </w:pPr>
      <w:r>
        <w:t>FP32, INT16 and INT8 weight/model-storage measurements.</w:t>
      </w:r>
    </w:p>
    <w:p>
      <w:pPr>
        <w:pStyle w:val="ListBullet"/>
      </w:pPr>
      <w:r>
        <w:t>Existing accuracy: FP32/INT16 89.58%; INT8 88.45%.</w:t>
      </w:r>
    </w:p>
    <w:p>
      <w:pPr>
        <w:pStyle w:val="ListBullet"/>
      </w:pPr>
      <w:r>
        <w:t>Existing inference latency: INT16 10.70 ms; INT8 10.26 ms.</w:t>
      </w:r>
    </w:p>
    <w:p>
      <w:pPr>
        <w:pStyle w:val="ListBullet"/>
      </w:pPr>
      <w:r>
        <w:t>Existing firmware/flash and free-SRAM measurements.</w:t>
      </w:r>
    </w:p>
    <w:p>
      <w:pPr>
        <w:pStyle w:val="ListBullet"/>
      </w:pPr>
      <w:r>
        <w:t>Existing confusion matrices, confidence, throughput and end-to-end timing.</w:t>
      </w:r>
    </w:p>
    <w:p>
      <w:pPr>
        <w:pStyle w:val="ListBullet"/>
      </w:pPr>
      <w:r>
        <w:t>Existing hidden-layer/PCA analysis.</w:t>
      </w:r>
    </w:p>
    <w:p>
      <w:pPr>
        <w:pStyle w:val="ListBullet"/>
      </w:pPr>
      <w:r>
        <w:t>Existing A–E, single-subject dataset and current split, clearly labeled as the baseline.</w:t>
      </w:r>
    </w:p>
    <w:p>
      <w:pPr>
        <w:pStyle w:val="Heading2"/>
      </w:pPr>
      <w:r>
        <w:t>17.2 Complete new-data package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Experiment</w:t>
            </w:r>
          </w:p>
        </w:tc>
        <w:tc>
          <w:tcPr>
            <w:tcW w:type="dxa" w:w="1987"/>
          </w:tcPr>
          <w:p>
            <w:r>
              <w:t>New work</w:t>
            </w:r>
          </w:p>
        </w:tc>
        <w:tc>
          <w:tcPr>
            <w:tcW w:type="dxa" w:w="1987"/>
          </w:tcPr>
          <w:p>
            <w:r>
              <w:t>Required outputs</w:t>
            </w:r>
          </w:p>
        </w:tc>
        <w:tc>
          <w:tcPr>
            <w:tcW w:type="dxa" w:w="1987"/>
          </w:tcPr>
          <w:p>
            <w:r>
              <w:t>Priority</w:t>
            </w:r>
          </w:p>
        </w:tc>
      </w:tr>
      <w:tr>
        <w:tc>
          <w:tcPr>
            <w:tcW w:type="dxa" w:w="1987"/>
          </w:tcPr>
          <w:p>
            <w:r>
              <w:t>N1</w:t>
            </w:r>
          </w:p>
        </w:tc>
        <w:tc>
          <w:tcPr>
            <w:tcW w:type="dxa" w:w="1987"/>
          </w:tcPr>
          <w:p>
            <w:r>
              <w:t>Streaming ablation</w:t>
            </w:r>
          </w:p>
        </w:tc>
        <w:tc>
          <w:tcPr>
            <w:tcW w:type="dxa" w:w="1987"/>
          </w:tcPr>
          <w:p>
            <w:r>
              <w:t>Conventional/non-streamed vs layer-streamed</w:t>
            </w:r>
          </w:p>
        </w:tc>
        <w:tc>
          <w:tcPr>
            <w:tcW w:type="dxa" w:w="1987"/>
          </w:tcPr>
          <w:p>
            <w:r>
              <w:t>Conventional: infeasible (compiler-rejected or crashes). Layer-streamed: 4.88–25.74 ms, 0 B weight SRAM, 662–1,098 B peak.</w:t>
            </w:r>
          </w:p>
        </w:tc>
        <w:tc>
          <w:tcPr>
            <w:tcW w:type="dxa" w:w="1987"/>
          </w:tcPr>
          <w:p>
            <w:r>
              <w:t>CRITICAL</w:t>
            </w:r>
          </w:p>
        </w:tc>
      </w:tr>
      <w:tr>
        <w:tc>
          <w:tcPr>
            <w:tcW w:type="dxa" w:w="1987"/>
          </w:tcPr>
          <w:p>
            <w:r>
              <w:t>N2</w:t>
            </w:r>
          </w:p>
        </w:tc>
        <w:tc>
          <w:tcPr>
            <w:tcW w:type="dxa" w:w="1987"/>
          </w:tcPr>
          <w:p>
            <w:r>
              <w:t>Memory/stack characterization</w:t>
            </w:r>
          </w:p>
        </w:tc>
        <w:tc>
          <w:tcPr>
            <w:tcW w:type="dxa" w:w="1987"/>
          </w:tcPr>
          <w:p>
            <w:r>
              <w:t>Instrument memory components and maximum stack</w:t>
            </w:r>
          </w:p>
        </w:tc>
        <w:tc>
          <w:tcPr>
            <w:tcW w:type="dxa" w:w="1987"/>
          </w:tcPr>
          <w:p>
            <w:r>
              <w:t>Static: 662–1,222 B; Activation: 200 B; Serial: 240 B; Stack: 97–101 B (stack painting); Free: 826–1,370 B.</w:t>
            </w:r>
          </w:p>
        </w:tc>
        <w:tc>
          <w:tcPr>
            <w:tcW w:type="dxa" w:w="1987"/>
          </w:tcPr>
          <w:p>
            <w:r>
              <w:t>CRITICAL</w:t>
            </w:r>
          </w:p>
        </w:tc>
      </w:tr>
      <w:tr>
        <w:tc>
          <w:tcPr>
            <w:tcW w:type="dxa" w:w="1987"/>
          </w:tcPr>
          <w:p>
            <w:r>
              <w:t>N3</w:t>
            </w:r>
          </w:p>
        </w:tc>
        <w:tc>
          <w:tcPr>
            <w:tcW w:type="dxa" w:w="1987"/>
          </w:tcPr>
          <w:p>
            <w:r>
              <w:t>Topology scaling</w:t>
            </w:r>
          </w:p>
        </w:tc>
        <w:tc>
          <w:tcPr>
            <w:tcW w:type="dxa" w:w="1987"/>
          </w:tcPr>
          <w:p>
            <w:r>
              <w:t>At least 4–6 feasible MLP sizes</w:t>
            </w:r>
          </w:p>
        </w:tc>
        <w:tc>
          <w:tcPr>
            <w:tcW w:type="dxa" w:w="1987"/>
          </w:tcPr>
          <w:p>
            <w:r>
              <w:t>5 architectures: small1/small2/current/large1/large2. Accuracy: 89.58–94.69%; Latency: 4.88–25.74 ms; Flash: 8,334–23,778 B.</w:t>
            </w:r>
          </w:p>
        </w:tc>
        <w:tc>
          <w:tcPr>
            <w:tcW w:type="dxa" w:w="1987"/>
          </w:tcPr>
          <w:p>
            <w:r>
              <w:t>CRITICAL</w:t>
            </w:r>
          </w:p>
        </w:tc>
      </w:tr>
      <w:tr>
        <w:tc>
          <w:tcPr>
            <w:tcW w:type="dxa" w:w="1987"/>
          </w:tcPr>
          <w:p>
            <w:r>
              <w:t>N4</w:t>
            </w:r>
          </w:p>
        </w:tc>
        <w:tc>
          <w:tcPr>
            <w:tcW w:type="dxa" w:w="1987"/>
          </w:tcPr>
          <w:p>
            <w:r>
              <w:t>Layer-level timing</w:t>
            </w:r>
          </w:p>
        </w:tc>
        <w:tc>
          <w:tcPr>
            <w:tcW w:type="dxa" w:w="1987"/>
          </w:tcPr>
          <w:p>
            <w:r>
              <w:t>Instrument every inference stage</w:t>
            </w:r>
          </w:p>
        </w:tc>
        <w:tc>
          <w:tcPr>
            <w:tcW w:type="dxa" w:w="1987"/>
          </w:tcPr>
          <w:p>
            <w:r>
              <w:t>All variants measured (5 arch + int8/float + OLED). Layer 1: 3,632–39,072 µs; Total: 4,880–50,588 µs. OLED: 65,860 µs. Median n=300 each.</w:t>
            </w:r>
          </w:p>
        </w:tc>
        <w:tc>
          <w:tcPr>
            <w:tcW w:type="dxa" w:w="1987"/>
          </w:tcPr>
          <w:p>
            <w:r>
              <w:t>CRITICAL</w:t>
            </w:r>
          </w:p>
        </w:tc>
      </w:tr>
      <w:tr>
        <w:tc>
          <w:tcPr>
            <w:tcW w:type="dxa" w:w="1987"/>
          </w:tcPr>
          <w:p>
            <w:r>
              <w:t>N5</w:t>
            </w:r>
          </w:p>
        </w:tc>
        <w:tc>
          <w:tcPr>
            <w:tcW w:type="dxa" w:w="1987"/>
          </w:tcPr>
          <w:p>
            <w:r>
              <w:t>Generalization</w:t>
            </w:r>
          </w:p>
        </w:tc>
        <w:tc>
          <w:tcPr>
            <w:tcW w:type="dxa" w:w="1987"/>
          </w:tcPr>
          <w:p>
            <w:r>
              <w:t>Separate recording sessions; multiple subjects if feasible</w:t>
            </w:r>
          </w:p>
        </w:tc>
        <w:tc>
          <w:tcPr>
            <w:tcW w:type="dxa" w:w="1987"/>
          </w:tcPr>
          <w:p>
            <w:r>
              <w:t>NOT YET MEASURED — requires new recording sessions.</w:t>
            </w:r>
          </w:p>
        </w:tc>
        <w:tc>
          <w:tcPr>
            <w:tcW w:type="dxa" w:w="1987"/>
          </w:tcPr>
          <w:p>
            <w:r>
              <w:t>CRITICAL</w:t>
            </w:r>
          </w:p>
        </w:tc>
      </w:tr>
      <w:tr>
        <w:tc>
          <w:tcPr>
            <w:tcW w:type="dxa" w:w="1987"/>
          </w:tcPr>
          <w:p>
            <w:r>
              <w:t>N6</w:t>
            </w:r>
          </w:p>
        </w:tc>
        <w:tc>
          <w:tcPr>
            <w:tcW w:type="dxa" w:w="1987"/>
          </w:tcPr>
          <w:p>
            <w:r>
              <w:t>Precision re-analysis</w:t>
            </w:r>
          </w:p>
        </w:tc>
        <w:tc>
          <w:tcPr>
            <w:tcW w:type="dxa" w:w="1987"/>
          </w:tcPr>
          <w:p>
            <w:r>
              <w:t>Recalculate from raw predictions</w:t>
            </w:r>
          </w:p>
        </w:tc>
        <w:tc>
          <w:tcPr>
            <w:tcW w:type="dxa" w:w="1987"/>
          </w:tcPr>
          <w:p>
            <w:r>
              <w:t>Per-class P/R/F1 for float32/int16/int8 computed. Class C hardest (F1 0.82), class E easiest (F1 0.97). INT8 degrades class A recall (73.7%→69.2%).</w:t>
            </w:r>
          </w:p>
        </w:tc>
        <w:tc>
          <w:tcPr>
            <w:tcW w:type="dxa" w:w="1987"/>
          </w:tcPr>
          <w:p>
            <w:r>
              <w:t>CRITICAL</w:t>
            </w:r>
          </w:p>
        </w:tc>
      </w:tr>
      <w:tr>
        <w:tc>
          <w:tcPr>
            <w:tcW w:type="dxa" w:w="1987"/>
          </w:tcPr>
          <w:p>
            <w:r>
              <w:t>N7</w:t>
            </w:r>
          </w:p>
        </w:tc>
        <w:tc>
          <w:tcPr>
            <w:tcW w:type="dxa" w:w="1987"/>
          </w:tcPr>
          <w:p>
            <w:r>
              <w:t>Confidence analysis</w:t>
            </w:r>
          </w:p>
        </w:tc>
        <w:tc>
          <w:tcPr>
            <w:tcW w:type="dxa" w:w="1987"/>
          </w:tcPr>
          <w:p>
            <w:r>
              <w:t>Attach confidence to every prediction</w:t>
            </w:r>
          </w:p>
        </w:tc>
        <w:tc>
          <w:tcPr>
            <w:tcW w:type="dxa" w:w="1987"/>
          </w:tcPr>
          <w:p>
            <w:r>
              <w:t>Mean: 90.23–93.91%; SD: 12.17–15.00%; &gt;95% confidence: 98.78% accuracy. Confidence well-calibrated at top end.</w:t>
            </w:r>
          </w:p>
        </w:tc>
        <w:tc>
          <w:tcPr>
            <w:tcW w:type="dxa" w:w="1987"/>
          </w:tcPr>
          <w:p>
            <w:r>
              <w:t>CRITICAL</w:t>
            </w:r>
          </w:p>
        </w:tc>
      </w:tr>
      <w:tr>
        <w:tc>
          <w:tcPr>
            <w:tcW w:type="dxa" w:w="1987"/>
          </w:tcPr>
          <w:p>
            <w:r>
              <w:t>N8</w:t>
            </w:r>
          </w:p>
        </w:tc>
        <w:tc>
          <w:tcPr>
            <w:tcW w:type="dxa" w:w="1987"/>
          </w:tcPr>
          <w:p>
            <w:r>
              <w:t>Communication breakdown</w:t>
            </w:r>
          </w:p>
        </w:tc>
        <w:tc>
          <w:tcPr>
            <w:tcW w:type="dxa" w:w="1987"/>
          </w:tcPr>
          <w:p>
            <w:r>
              <w:t>Separate host, serial, MCU and output time</w:t>
            </w:r>
          </w:p>
        </w:tc>
        <w:tc>
          <w:tcPr>
            <w:tcW w:type="dxa" w:w="1987"/>
          </w:tcPr>
          <w:p>
            <w:r>
              <w:t>Camera: 32.68 ms; MediaPipe: 24.29 ms; Feature: 0.17 ms; MCU: 10.70 ms; OLED: 65.86 ms; Serial overhead: 19.40 ms (combined).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N9</w:t>
            </w:r>
          </w:p>
        </w:tc>
        <w:tc>
          <w:tcPr>
            <w:tcW w:type="dxa" w:w="1987"/>
          </w:tcPr>
          <w:p>
            <w:r>
              <w:t>Pareto analysis</w:t>
            </w:r>
          </w:p>
        </w:tc>
        <w:tc>
          <w:tcPr>
            <w:tcW w:type="dxa" w:w="1987"/>
          </w:tcPr>
          <w:p>
            <w:r>
              <w:t>Combine all feasible configurations</w:t>
            </w:r>
          </w:p>
        </w:tc>
        <w:tc>
          <w:tcPr>
            <w:tcW w:type="dxa" w:w="1987"/>
          </w:tcPr>
          <w:p>
            <w:r>
              <w:t>7 variants plotted. Pareto-optimal: small1 (fastest), small2 (best accuracy/speed), large1 (highest accuracy), int8 (lowest latency). float32 dominated by int16.</w:t>
            </w:r>
          </w:p>
        </w:tc>
        <w:tc>
          <w:tcPr>
            <w:tcW w:type="dxa" w:w="1987"/>
          </w:tcPr>
          <w:p>
            <w:r>
              <w:t>CRITICAL</w:t>
            </w:r>
          </w:p>
        </w:tc>
      </w:tr>
    </w:tbl>
    <w:p>
      <w:pPr>
        <w:pStyle w:val="Heading1"/>
      </w:pPr>
      <w:r>
        <w:t>All critical experiments (E1–E5, E7, N1–N4, N6–N9) have been measured. Results are in experiments/results/ and summarized in NEW_DATA_RESULTS.md. Dataset H (generalization) requires new recording sessions and remains open.</w:t>
      </w:r>
    </w:p>
    <w:p>
      <w:r>
        <w:t>Create one normalized master CSV while retaining raw experiment files separately. Use NA for fields that are not applicable and NOT MEASURED when a required measurement has not yet been collected.</w:t>
      </w:r>
    </w:p>
    <w:p>
      <w:r>
        <w:t>experiment_id, date, firmware_version, model_version, mcu, clock_mhz, compiler, compiler_version, optimization_flags, model_id, architecture, parameters, precision, streaming, subject_id, session_id, sample_id, class, ground_truth, prediction, correct, confidence, weight_bytes, model_bytes, firmware_bytes, global_sram_bytes, input_buffer_bytes, activation_buffer_a_bytes, activation_buffer_b_bytes, serial_buffer_bytes, other_runtime_bytes, stack_bytes, peak_sram_bytes, free_sram_bytes, layer1_us, layer2_us, output_layer_us, rescaling_us, softmax_us, argmax_us, inference_us, serial_tx_us, serial_rx_us, camera_ms, feature_processing_ms, display_ms, end_to_end_ms, throughput_fps, feasible, failure_reason</w:t>
      </w:r>
    </w:p>
    <w:p>
      <w:pPr>
        <w:pStyle w:val="Heading1"/>
      </w:pPr>
      <w:r>
        <w:t>19. Topology-scaling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Model</w:t>
            </w:r>
          </w:p>
        </w:tc>
        <w:tc>
          <w:tcPr>
            <w:tcW w:type="dxa" w:w="1419"/>
          </w:tcPr>
          <w:p>
            <w:r>
              <w:t>Architecture</w:t>
            </w:r>
          </w:p>
        </w:tc>
        <w:tc>
          <w:tcPr>
            <w:tcW w:type="dxa" w:w="1419"/>
          </w:tcPr>
          <w:p>
            <w:r>
              <w:t>Parameters</w:t>
            </w:r>
          </w:p>
        </w:tc>
        <w:tc>
          <w:tcPr>
            <w:tcW w:type="dxa" w:w="1419"/>
          </w:tcPr>
          <w:p>
            <w:r>
              <w:t>Precision</w:t>
            </w:r>
          </w:p>
        </w:tc>
        <w:tc>
          <w:tcPr>
            <w:tcW w:type="dxa" w:w="1419"/>
          </w:tcPr>
          <w:p>
            <w:r>
              <w:t>Peak SRAM</w:t>
            </w:r>
          </w:p>
        </w:tc>
        <w:tc>
          <w:tcPr>
            <w:tcW w:type="dxa" w:w="1419"/>
          </w:tcPr>
          <w:p>
            <w:r>
              <w:t>Latency</w:t>
            </w:r>
          </w:p>
        </w:tc>
        <w:tc>
          <w:tcPr>
            <w:tcW w:type="dxa" w:w="1419"/>
          </w:tcPr>
          <w:p>
            <w:r>
              <w:t>Accuracy/F1</w:t>
            </w:r>
          </w:p>
        </w:tc>
      </w:tr>
      <w:tr>
        <w:tc>
          <w:tcPr>
            <w:tcW w:type="dxa" w:w="1419"/>
          </w:tcPr>
          <w:p>
            <w:r>
              <w:t>S1</w:t>
            </w:r>
          </w:p>
        </w:tc>
        <w:tc>
          <w:tcPr>
            <w:tcW w:type="dxa" w:w="1419"/>
          </w:tcPr>
          <w:p>
            <w:r>
              <w:t>42→8→8→5</w:t>
            </w:r>
          </w:p>
        </w:tc>
        <w:tc>
          <w:tcPr>
            <w:tcW w:type="dxa" w:w="1419"/>
          </w:tcPr>
          <w:p>
            <w:r>
              <w:t>869</w:t>
            </w:r>
          </w:p>
        </w:tc>
        <w:tc>
          <w:tcPr>
            <w:tcW w:type="dxa" w:w="1419"/>
          </w:tcPr>
          <w:p>
            <w:r>
              <w:t>INT16</w:t>
            </w:r>
          </w:p>
        </w:tc>
        <w:tc>
          <w:tcPr>
            <w:tcW w:type="dxa" w:w="1419"/>
          </w:tcPr>
          <w:p>
            <w:r>
              <w:t>662 B (peak 678 B)</w:t>
            </w:r>
          </w:p>
        </w:tc>
        <w:tc>
          <w:tcPr>
            <w:tcW w:type="dxa" w:w="1419"/>
          </w:tcPr>
          <w:p>
            <w:r>
              <w:t>4.88 ms</w:t>
            </w:r>
          </w:p>
        </w:tc>
        <w:tc>
          <w:tcPr>
            <w:tcW w:type="dxa" w:w="1419"/>
          </w:tcPr>
          <w:p>
            <w:r>
              <w:t>0.625±0.403 (n=5; deployed 92.70%)</w:t>
            </w:r>
          </w:p>
        </w:tc>
      </w:tr>
      <w:tr>
        <w:tc>
          <w:tcPr>
            <w:tcW w:type="dxa" w:w="1419"/>
          </w:tcPr>
          <w:p>
            <w:r>
              <w:t>S2</w:t>
            </w:r>
          </w:p>
        </w:tc>
        <w:tc>
          <w:tcPr>
            <w:tcW w:type="dxa" w:w="1419"/>
          </w:tcPr>
          <w:p>
            <w:r>
              <w:t>42→16→8→5</w:t>
            </w:r>
          </w:p>
        </w:tc>
        <w:tc>
          <w:tcPr>
            <w:tcW w:type="dxa" w:w="1419"/>
          </w:tcPr>
          <w:p>
            <w:r>
              <w:t>1,397</w:t>
            </w:r>
          </w:p>
        </w:tc>
        <w:tc>
          <w:tcPr>
            <w:tcW w:type="dxa" w:w="1419"/>
          </w:tcPr>
          <w:p>
            <w:r>
              <w:t>INT16</w:t>
            </w:r>
          </w:p>
        </w:tc>
        <w:tc>
          <w:tcPr>
            <w:tcW w:type="dxa" w:w="1419"/>
          </w:tcPr>
          <w:p>
            <w:r>
              <w:t>702 B (peak 718 B)</w:t>
            </w:r>
          </w:p>
        </w:tc>
        <w:tc>
          <w:tcPr>
            <w:tcW w:type="dxa" w:w="1419"/>
          </w:tcPr>
          <w:p>
            <w:r>
              <w:t>7.69 ms</w:t>
            </w:r>
          </w:p>
        </w:tc>
        <w:tc>
          <w:tcPr>
            <w:tcW w:type="dxa" w:w="1419"/>
          </w:tcPr>
          <w:p>
            <w:r>
              <w:t>0.788±0.338 (n=5; deployed 94.69%)</w:t>
            </w:r>
          </w:p>
        </w:tc>
      </w:tr>
      <w:tr>
        <w:tc>
          <w:tcPr>
            <w:tcW w:type="dxa" w:w="1419"/>
          </w:tcPr>
          <w:p>
            <w:r>
              <w:t>S3</w:t>
            </w:r>
          </w:p>
        </w:tc>
        <w:tc>
          <w:tcPr>
            <w:tcW w:type="dxa" w:w="1419"/>
          </w:tcPr>
          <w:p>
            <w:r>
              <w:t>42→24→12→5</w:t>
            </w:r>
          </w:p>
        </w:tc>
        <w:tc>
          <w:tcPr>
            <w:tcW w:type="dxa" w:w="1419"/>
          </w:tcPr>
          <w:p>
            <w:r>
              <w:t>—</w:t>
            </w:r>
          </w:p>
        </w:tc>
        <w:tc>
          <w:tcPr>
            <w:tcW w:type="dxa" w:w="1419"/>
          </w:tcPr>
          <w:p>
            <w:r>
              <w:t>INT16</w:t>
            </w:r>
          </w:p>
        </w:tc>
        <w:tc>
          <w:tcPr>
            <w:tcW w:type="dxa" w:w="1419"/>
          </w:tcPr>
          <w:p>
            <w:r>
              <w:t>—</w:t>
            </w:r>
          </w:p>
        </w:tc>
        <w:tc>
          <w:tcPr>
            <w:tcW w:type="dxa" w:w="1419"/>
          </w:tcPr>
          <w:p>
            <w:r>
              <w:t>—</w:t>
            </w:r>
          </w:p>
        </w:tc>
        <w:tc>
          <w:tcPr>
            <w:tcW w:type="dxa" w:w="1419"/>
          </w:tcPr>
          <w:p>
            <w:r>
              <w:t>—</w:t>
            </w:r>
          </w:p>
        </w:tc>
      </w:tr>
      <w:tr>
        <w:tc>
          <w:tcPr>
            <w:tcW w:type="dxa" w:w="1419"/>
          </w:tcPr>
          <w:p>
            <w:r>
              <w:t>S4</w:t>
            </w:r>
          </w:p>
        </w:tc>
        <w:tc>
          <w:tcPr>
            <w:tcW w:type="dxa" w:w="1419"/>
          </w:tcPr>
          <w:p>
            <w:r>
              <w:t>42→32→16→5</w:t>
            </w:r>
          </w:p>
        </w:tc>
        <w:tc>
          <w:tcPr>
            <w:tcW w:type="dxa" w:w="1419"/>
          </w:tcPr>
          <w:p>
            <w:r>
              <w:t>1,989</w:t>
            </w:r>
          </w:p>
        </w:tc>
        <w:tc>
          <w:tcPr>
            <w:tcW w:type="dxa" w:w="1419"/>
          </w:tcPr>
          <w:p>
            <w:r>
              <w:t>INT16</w:t>
            </w:r>
          </w:p>
        </w:tc>
        <w:tc>
          <w:tcPr>
            <w:tcW w:type="dxa" w:w="1419"/>
          </w:tcPr>
          <w:p>
            <w:r>
              <w:t>1,098 B (peak 1,098 B)</w:t>
            </w:r>
          </w:p>
        </w:tc>
        <w:tc>
          <w:tcPr>
            <w:tcW w:type="dxa" w:w="1419"/>
          </w:tcPr>
          <w:p>
            <w:r>
              <w:t>10.70 ms</w:t>
            </w:r>
          </w:p>
        </w:tc>
        <w:tc>
          <w:tcPr>
            <w:tcW w:type="dxa" w:w="1419"/>
          </w:tcPr>
          <w:p>
            <w:r>
              <w:t>0.925±0.019 (n=5; deployed 89.58%)</w:t>
            </w:r>
          </w:p>
        </w:tc>
      </w:tr>
      <w:tr>
        <w:tc>
          <w:tcPr>
            <w:tcW w:type="dxa" w:w="1419"/>
          </w:tcPr>
          <w:p>
            <w:r>
              <w:t>S5</w:t>
            </w:r>
          </w:p>
        </w:tc>
        <w:tc>
          <w:tcPr>
            <w:tcW w:type="dxa" w:w="1419"/>
          </w:tcPr>
          <w:p>
            <w:r>
              <w:t>42→48→24→5</w:t>
            </w:r>
          </w:p>
        </w:tc>
        <w:tc>
          <w:tcPr>
            <w:tcW w:type="dxa" w:w="1419"/>
          </w:tcPr>
          <w:p>
            <w:r>
              <w:t>3,365</w:t>
            </w:r>
          </w:p>
        </w:tc>
        <w:tc>
          <w:tcPr>
            <w:tcW w:type="dxa" w:w="1419"/>
          </w:tcPr>
          <w:p>
            <w:r>
              <w:t>INT16</w:t>
            </w:r>
          </w:p>
        </w:tc>
        <w:tc>
          <w:tcPr>
            <w:tcW w:type="dxa" w:w="1419"/>
          </w:tcPr>
          <w:p>
            <w:r>
              <w:t>822 B (peak 838 B)</w:t>
            </w:r>
          </w:p>
        </w:tc>
        <w:tc>
          <w:tcPr>
            <w:tcW w:type="dxa" w:w="1419"/>
          </w:tcPr>
          <w:p>
            <w:r>
              <w:t>17.70 ms</w:t>
            </w:r>
          </w:p>
        </w:tc>
        <w:tc>
          <w:tcPr>
            <w:tcW w:type="dxa" w:w="1419"/>
          </w:tcPr>
          <w:p>
            <w:r>
              <w:t>0.937±0.006 (n=5; deployed 93.56%)</w:t>
            </w:r>
          </w:p>
        </w:tc>
      </w:tr>
      <w:tr>
        <w:tc>
          <w:tcPr>
            <w:tcW w:type="dxa" w:w="1419"/>
          </w:tcPr>
          <w:p>
            <w:r>
              <w:t>S6</w:t>
            </w:r>
          </w:p>
        </w:tc>
        <w:tc>
          <w:tcPr>
            <w:tcW w:type="dxa" w:w="1419"/>
          </w:tcPr>
          <w:p>
            <w:r>
              <w:t>42→64→32→5</w:t>
            </w:r>
          </w:p>
        </w:tc>
        <w:tc>
          <w:tcPr>
            <w:tcW w:type="dxa" w:w="1419"/>
          </w:tcPr>
          <w:p>
            <w:r>
              <w:t>4,997</w:t>
            </w:r>
          </w:p>
        </w:tc>
        <w:tc>
          <w:tcPr>
            <w:tcW w:type="dxa" w:w="1419"/>
          </w:tcPr>
          <w:p>
            <w:r>
              <w:t>INT16</w:t>
            </w:r>
          </w:p>
        </w:tc>
        <w:tc>
          <w:tcPr>
            <w:tcW w:type="dxa" w:w="1419"/>
          </w:tcPr>
          <w:p>
            <w:r>
              <w:t>902 B (peak 918 B)</w:t>
            </w:r>
          </w:p>
        </w:tc>
        <w:tc>
          <w:tcPr>
            <w:tcW w:type="dxa" w:w="1419"/>
          </w:tcPr>
          <w:p>
            <w:r>
              <w:t>25.74 ms</w:t>
            </w:r>
          </w:p>
        </w:tc>
        <w:tc>
          <w:tcPr>
            <w:tcW w:type="dxa" w:w="1419"/>
          </w:tcPr>
          <w:p>
            <w:r>
              <w:t>0.941±0.004 (n=5; deployed 94.03%)</w:t>
            </w:r>
          </w:p>
        </w:tc>
      </w:tr>
    </w:tbl>
    <w:p>
      <w:r>
        <w:t>All topology values are now hardware-measured; accuracies below are 5-seed means ± SD (seeds 42, 123, 0, 1, 2), with the deployed-seed point in parentheses. S1 (small1, 42→16→8→5): 869 params, 0.625±0.403 (deployed 92.70%), 4.88 ms, 662 B static / 678 B peak SRAM, 8,334 B flash — 2/5 seeds collapse to chance. S2 (small2, 42→24→12→5): 1,397 params, 0.788±0.338 (deployed 94.69%), 7.69 ms, 702 B / 718 B peak, 9,464 B flash — 1/5 seeds collapse; converged-only mean 0.940. S3 (42→24→12→5): not trained (skipped; small2 already covers this range). S4 (current, 42→32→16→5): 1,989 params, 0.925±0.019 (deployed 89.58%), 10.66 ms, 1,098 B, 23,778 B flash — stable, no collapses; deployed checkpoint (older train.py recipe) underperforms all five fresh seeds and stays frozen for hardware-corpus validity. S5 (large1, 42→48→24→5): 3,365 params, 0.937±0.006 (deployed 93.56%), 17.70 ms, 822 B / 838 B peak, 13,616 B flash. S6 (large2, 42→64→32→5): 4,997 params, 0.941±0.004 (deployed 94.03%), 25.74 ms, 902 B / 918 B peak, 17,024 B flash. Key finding: narrow topologies are seed-fragile while current/large topologies are stable (SD ≤ 0.019); the small2-vs-current gap on converged means (0.940 vs 0.925) sits within ~1 SD.</w:t>
      </w:r>
    </w:p>
    <w:p>
      <w:pPr>
        <w:pStyle w:val="Heading1"/>
      </w:pPr>
      <w:r>
        <w:t>20. Streaming-ablation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Execution</w:t>
            </w:r>
          </w:p>
        </w:tc>
        <w:tc>
          <w:tcPr>
            <w:tcW w:type="dxa" w:w="1242"/>
          </w:tcPr>
          <w:p>
            <w:r>
              <w:t>Precision</w:t>
            </w:r>
          </w:p>
        </w:tc>
        <w:tc>
          <w:tcPr>
            <w:tcW w:type="dxa" w:w="1242"/>
          </w:tcPr>
          <w:p>
            <w:r>
              <w:t>Peak SRAM</w:t>
            </w:r>
          </w:p>
        </w:tc>
        <w:tc>
          <w:tcPr>
            <w:tcW w:type="dxa" w:w="1242"/>
          </w:tcPr>
          <w:p>
            <w:r>
              <w:t>Activation SRAM</w:t>
            </w:r>
          </w:p>
        </w:tc>
        <w:tc>
          <w:tcPr>
            <w:tcW w:type="dxa" w:w="1242"/>
          </w:tcPr>
          <w:p>
            <w:r>
              <w:t>Free SRAM</w:t>
            </w:r>
          </w:p>
        </w:tc>
        <w:tc>
          <w:tcPr>
            <w:tcW w:type="dxa" w:w="1242"/>
          </w:tcPr>
          <w:p>
            <w:r>
              <w:t>Latency</w:t>
            </w:r>
          </w:p>
        </w:tc>
        <w:tc>
          <w:tcPr>
            <w:tcW w:type="dxa" w:w="1242"/>
          </w:tcPr>
          <w:p>
            <w:r>
              <w:t>Firmware</w:t>
            </w:r>
          </w:p>
        </w:tc>
        <w:tc>
          <w:tcPr>
            <w:tcW w:type="dxa" w:w="1242"/>
          </w:tcPr>
          <w:p>
            <w:r>
              <w:t>Accuracy</w:t>
            </w:r>
          </w:p>
        </w:tc>
      </w:tr>
      <w:tr>
        <w:tc>
          <w:tcPr>
            <w:tcW w:type="dxa" w:w="1242"/>
          </w:tcPr>
          <w:p>
            <w:r>
              <w:t>Conventional / non-streamed</w:t>
            </w:r>
          </w:p>
        </w:tc>
        <w:tc>
          <w:tcPr>
            <w:tcW w:type="dxa" w:w="1242"/>
          </w:tcPr>
          <w:p>
            <w:r>
              <w:t>INT16</w:t>
            </w:r>
          </w:p>
        </w:tc>
        <w:tc>
          <w:tcPr>
            <w:tcW w:type="dxa" w:w="1242"/>
          </w:tcPr>
          <w:p>
            <w:r>
              <w:t>2,006 B (small1); &gt;2,718 B (others)</w:t>
            </w:r>
          </w:p>
        </w:tc>
        <w:tc>
          <w:tcPr>
            <w:tcW w:type="dxa" w:w="1242"/>
          </w:tcPr>
          <w:p>
            <w:r>
              <w:t>N/A</w:t>
            </w:r>
          </w:p>
        </w:tc>
        <w:tc>
          <w:tcPr>
            <w:tcW w:type="dxa" w:w="1242"/>
          </w:tcPr>
          <w:p>
            <w:r>
              <w:t>42 B (small1); 0 B (others)</w:t>
            </w:r>
          </w:p>
        </w:tc>
        <w:tc>
          <w:tcPr>
            <w:tcW w:type="dxa" w:w="1242"/>
          </w:tcPr>
          <w:p>
            <w:r>
              <w:t>N/A — crashes or compiler-rejected</w:t>
            </w:r>
          </w:p>
        </w:tc>
        <w:tc>
          <w:tcPr>
            <w:tcW w:type="dxa" w:w="1242"/>
          </w:tcPr>
          <w:p>
            <w:r>
              <w:t>N/A</w:t>
            </w:r>
          </w:p>
        </w:tc>
        <w:tc>
          <w:tcPr>
            <w:tcW w:type="dxa" w:w="1242"/>
          </w:tcPr>
          <w:p>
            <w:r>
              <w:t>N/A</w:t>
            </w:r>
          </w:p>
        </w:tc>
      </w:tr>
      <w:tr>
        <w:tc>
          <w:tcPr>
            <w:tcW w:type="dxa" w:w="1242"/>
          </w:tcPr>
          <w:p>
            <w:r>
              <w:t>Layer-streamed</w:t>
            </w:r>
          </w:p>
        </w:tc>
        <w:tc>
          <w:tcPr>
            <w:tcW w:type="dxa" w:w="1242"/>
          </w:tcPr>
          <w:p>
            <w:r>
              <w:t>INT16</w:t>
            </w:r>
          </w:p>
        </w:tc>
        <w:tc>
          <w:tcPr>
            <w:tcW w:type="dxa" w:w="1242"/>
          </w:tcPr>
          <w:p>
            <w:r>
              <w:t>662–1,098 B</w:t>
            </w:r>
          </w:p>
        </w:tc>
        <w:tc>
          <w:tcPr>
            <w:tcW w:type="dxa" w:w="1242"/>
          </w:tcPr>
          <w:p>
            <w:r>
              <w:t>200 B</w:t>
            </w:r>
          </w:p>
        </w:tc>
        <w:tc>
          <w:tcPr>
            <w:tcW w:type="dxa" w:w="1242"/>
          </w:tcPr>
          <w:p>
            <w:r>
              <w:t>950–1,370 B</w:t>
            </w:r>
          </w:p>
        </w:tc>
        <w:tc>
          <w:tcPr>
            <w:tcW w:type="dxa" w:w="1242"/>
          </w:tcPr>
          <w:p>
            <w:r>
              <w:t>4.88–25.74 ms</w:t>
            </w:r>
          </w:p>
        </w:tc>
        <w:tc>
          <w:tcPr>
            <w:tcW w:type="dxa" w:w="1242"/>
          </w:tcPr>
          <w:p>
            <w:r>
              <w:t>8,334–23,778 B</w:t>
            </w:r>
          </w:p>
        </w:tc>
        <w:tc>
          <w:tcPr>
            <w:tcW w:type="dxa" w:w="1242"/>
          </w:tcPr>
          <w:p>
            <w:r>
              <w:t>89.58–94.69%</w:t>
            </w:r>
          </w:p>
        </w:tc>
      </w:tr>
    </w:tbl>
    <w:p>
      <w:r>
        <w:t>Streaming ablation is complete for all five INT16 architectures. Conventional (SRAM-resident) builds are compiler-rejected for small2/large1/large2 (&gt;132% SRAM). small1 conventional compiles but crashes on boot (42 B headroom insufficient for stack). Layer-streamed execution is the only feasible option on ATmega328P at every architecture size tested. INT8 streaming was also measured: 10.24 ms inference, 88.45% accuracy, 1,118 B static SRAM. The LPM weight-read penalty (~3 cycles vs ~1 cycle SRAM) bounds the overhead below 25% of MAC time.</w:t>
      </w:r>
    </w:p>
    <w:p>
      <w:pPr>
        <w:pStyle w:val="Heading1"/>
      </w:pPr>
      <w:r>
        <w:t>21. Precision and classification package</w:t>
      </w:r>
    </w:p>
    <w:p>
      <w:pPr>
        <w:pStyle w:val="ListBullet"/>
      </w:pPr>
      <w:r>
        <w:t>Recalculate overall accuracy independently for FP32, INT16 and INT8.</w:t>
      </w:r>
    </w:p>
    <w:p>
      <w:pPr>
        <w:pStyle w:val="ListBullet"/>
      </w:pPr>
      <w:r>
        <w:t>Recalculate per-class precision, recall and F1 for A–E for every precision.</w:t>
      </w:r>
    </w:p>
    <w:p>
      <w:pPr>
        <w:pStyle w:val="ListBullet"/>
      </w:pPr>
      <w:r>
        <w:t>Regenerate a separate confusion matrix for every precision.</w:t>
      </w:r>
    </w:p>
    <w:p>
      <w:pPr>
        <w:pStyle w:val="ListBullet"/>
      </w:pPr>
      <w:r>
        <w:t>Calculate FP32↔INT16, FP32↔INT8 and INT16↔INT8 prediction agreement.</w:t>
      </w:r>
    </w:p>
    <w:p>
      <w:pPr>
        <w:pStyle w:val="ListBullet"/>
      </w:pPr>
      <w:r>
        <w:t>Calculate disagreement transitions such as A→C and C→A from raw predictions.</w:t>
      </w:r>
    </w:p>
    <w:p>
      <w:pPr>
        <w:pStyle w:val="ListBullet"/>
      </w:pPr>
      <w:r>
        <w:t>Retain the same test samples across precisions whenever possible.</w:t>
      </w:r>
    </w:p>
    <w:p>
      <w:pPr>
        <w:pStyle w:val="Heading1"/>
      </w:pPr>
      <w:r>
        <w:t>22. Confidence and statistical repeatability</w:t>
      </w:r>
    </w:p>
    <w:p>
      <w:pPr>
        <w:pStyle w:val="ListBullet"/>
      </w:pPr>
      <w:r>
        <w:t>For every prediction store ground truth, prediction, correctness and confidence.</w:t>
      </w:r>
    </w:p>
    <w:p>
      <w:pPr>
        <w:pStyle w:val="ListBullet"/>
      </w:pPr>
      <w:r>
        <w:t>Calculate mean, median, standard deviation, minimum, maximum, P25 and P75 confidence.</w:t>
      </w:r>
    </w:p>
    <w:p>
      <w:pPr>
        <w:pStyle w:val="ListBullet"/>
      </w:pPr>
      <w:r>
        <w:t>Calculate ≥70%, ≥80% and ≥90% confidence rates.</w:t>
      </w:r>
    </w:p>
    <w:p>
      <w:pPr>
        <w:pStyle w:val="ListBullet"/>
      </w:pPr>
      <w:r>
        <w:t>Compare confidence distributions for correct and incorrect predictions.</w:t>
      </w:r>
    </w:p>
    <w:p>
      <w:pPr>
        <w:pStyle w:val="ListBullet"/>
      </w:pPr>
      <w:r>
        <w:t>For important timing measurements, preferably collect at least 1,000 inference runs per configuration.</w:t>
      </w:r>
    </w:p>
    <w:p>
      <w:pPr>
        <w:pStyle w:val="ListBullet"/>
      </w:pPr>
      <w:r>
        <w:t>Report latency mean, median, SD, minimum, maximum, P95 and P99.</w:t>
      </w:r>
    </w:p>
    <w:p>
      <w:r>
        <w:t>The existing INT16/INT8 latency difference is only 0.44 ms, so repeated measurements are important before interpreting that difference as meaningful.</w:t>
      </w:r>
    </w:p>
    <w:p>
      <w:pPr>
        <w:pStyle w:val="Heading1"/>
      </w:pPr>
      <w:r>
        <w:t>23. Dataset/generalization package</w:t>
      </w:r>
    </w:p>
    <w:p>
      <w:pPr>
        <w:pStyle w:val="ListBullet"/>
      </w:pPr>
      <w:r>
        <w:t>Replace or supplement random frame splitting with session-independent evaluation.</w:t>
      </w:r>
    </w:p>
    <w:p>
      <w:pPr>
        <w:pStyle w:val="ListBullet"/>
      </w:pPr>
      <w:r>
        <w:t>Preferred minimum: separate recording sessions for train/validation/test.</w:t>
      </w:r>
    </w:p>
    <w:p>
      <w:pPr>
        <w:pStyle w:val="ListBullet"/>
      </w:pPr>
      <w:r>
        <w:t>Strong improvement: multiple subjects/signers.</w:t>
      </w:r>
    </w:p>
    <w:p>
      <w:pPr>
        <w:pStyle w:val="ListBullet"/>
      </w:pPr>
      <w:r>
        <w:t>Best feasible evaluation: subject-independent test subject(s).</w:t>
      </w:r>
    </w:p>
    <w:p>
      <w:pPr>
        <w:pStyle w:val="ListBullet"/>
      </w:pPr>
      <w:r>
        <w:t>Store subject_id and session_id in the raw dataset.</w:t>
      </w:r>
    </w:p>
    <w:p>
      <w:pPr>
        <w:pStyle w:val="ListBullet"/>
      </w:pPr>
      <w:r>
        <w:t>Report within-subject and cross-subject performance separately.</w:t>
      </w:r>
    </w:p>
    <w:p>
      <w:pPr>
        <w:pStyle w:val="Heading1"/>
      </w:pPr>
      <w:r>
        <w:t>24. Communication and end-to-end timing</w:t>
      </w:r>
    </w:p>
    <w:p>
      <w:r>
        <w:t>Separate the system into:</w:t>
      </w:r>
    </w:p>
    <w:p>
      <w:pPr>
        <w:pStyle w:val="ListBullet"/>
      </w:pPr>
      <w:r>
        <w:t>camera acquisition</w:t>
      </w:r>
    </w:p>
    <w:p>
      <w:pPr>
        <w:pStyle w:val="ListBullet"/>
      </w:pPr>
      <w:r>
        <w:t>MediaPipe/feature processing</w:t>
      </w:r>
    </w:p>
    <w:p>
      <w:pPr>
        <w:pStyle w:val="ListBullet"/>
      </w:pPr>
      <w:r>
        <w:t>PC→MCU serial transmission</w:t>
      </w:r>
    </w:p>
    <w:p>
      <w:pPr>
        <w:pStyle w:val="ListBullet"/>
      </w:pPr>
      <w:r>
        <w:t>MCU inference</w:t>
      </w:r>
    </w:p>
    <w:p>
      <w:pPr>
        <w:pStyle w:val="ListBullet"/>
      </w:pPr>
      <w:r>
        <w:t>MCU→host transmission</w:t>
      </w:r>
    </w:p>
    <w:p>
      <w:pPr>
        <w:pStyle w:val="ListBullet"/>
      </w:pPr>
      <w:r>
        <w:t>display/output</w:t>
      </w:r>
    </w:p>
    <w:p>
      <w:pPr>
        <w:pStyle w:val="ListBullet"/>
      </w:pPr>
      <w:r>
        <w:t>total end-to-end</w:t>
      </w:r>
    </w:p>
    <w:p>
      <w:r>
        <w:t>Do not include host-side perception or serial transmission in the MCU inference latency number.</w:t>
      </w:r>
    </w:p>
    <w:p>
      <w:pPr>
        <w:pStyle w:val="Heading1"/>
      </w:pPr>
      <w:r>
        <w:t>25. Pareto/design-space analysis</w:t>
      </w:r>
    </w:p>
    <w:p>
      <w:r>
        <w:t>For every feasible model/precision/streaming configuration, create a unified table containing accuracy, F1, confidence, inference latency, peak SRAM, flash/model bytes and feasibility. Identify Pareto-optimal configurations for accuracy–latency, accuracy–flash, accuracy–SRAM and confidence–latency trade-offs.</w:t>
      </w:r>
    </w:p>
    <w:p>
      <w:pPr>
        <w:pStyle w:val="Heading1"/>
      </w:pPr>
      <w:r>
        <w:t>26. Final new-data checklist</w:t>
      </w:r>
    </w:p>
    <w:p>
      <w:r>
        <w:t>☑ Conventional/non-streamed baseline measured.</w:t>
      </w:r>
    </w:p>
    <w:p>
      <w:r>
        <w:t>☑ Layer-streamed implementation measured under identical conditions.</w:t>
      </w:r>
    </w:p>
    <w:p>
      <w:r>
        <w:t>☑ Peak SRAM measured.</w:t>
      </w:r>
    </w:p>
    <w:p>
      <w:r>
        <w:t>☑ Maximum stack depth measured.</w:t>
      </w:r>
    </w:p>
    <w:p>
      <w:r>
        <w:t>☑ Activation/runtime memory explicitly measured.</w:t>
      </w:r>
    </w:p>
    <w:p>
      <w:r>
        <w:t>☑ At least 4–6 MLP topologies evaluated</w:t>
      </w:r>
    </w:p>
    <w:p>
      <w:r>
        <w:t>☑ Topology accuracy/F1/latency/SRAM/flash collected.</w:t>
      </w:r>
    </w:p>
    <w:p>
      <w:r>
        <w:t>☑ Layer-level timing collected.</w:t>
      </w:r>
    </w:p>
    <w:p>
      <w:r>
        <w:t>☑ Timing repeatability statistics collected.</w:t>
      </w:r>
    </w:p>
    <w:p>
      <w:r>
        <w:t>☐ Session-independent evaluation collected.</w:t>
      </w:r>
    </w:p>
    <w:p>
      <w:r>
        <w:t>☐ Multiple subjects collected if feasible.</w:t>
      </w:r>
    </w:p>
    <w:p>
      <w:r>
        <w:t>☑ Per-class FP32/INT16/INT8 metrics independently recalculated.</w:t>
      </w:r>
    </w:p>
    <w:p>
      <w:r>
        <w:t>☑ Confusion matrices regenerated from raw predictions.</w:t>
      </w:r>
    </w:p>
    <w:p>
      <w:r>
        <w:t>☑ Quantization agreement calculated.</w:t>
      </w:r>
    </w:p>
    <w:p>
      <w:r>
        <w:t>☑ Confidence vs correctness calculated.</w:t>
      </w:r>
    </w:p>
    <w:p>
      <w:r>
        <w:t>☑ Communication latency separated from MCU inference.</w:t>
      </w:r>
    </w:p>
    <w:p>
      <w:r>
        <w:t>☑ Pareto analysis completed.</w:t>
      </w:r>
    </w:p>
    <w:p>
      <w:r>
        <w:t>☑ All raw measurements retained.</w:t>
      </w:r>
    </w:p>
    <w:p>
      <w:r>
        <w:t>☑ All processed results reproducible from scripts.</w:t>
      </w:r>
    </w:p>
    <w:p>
      <w:r>
        <w:t>☑ No fabricated or estimated hardware measurements included.</w:t>
      </w:r>
    </w:p>
    <w:p>
      <w:r>
        <w:t>☑ Superseded measurements are versioned</w:t>
      </w:r>
    </w:p>
    <w:p>
      <w:pPr>
        <w:pStyle w:val="Heading1"/>
      </w:pPr>
      <w:r>
        <w:t>27. What is not required for the core revision</w:t>
      </w:r>
    </w:p>
    <w:p>
      <w:r>
        <w:t>Full A–Z recognition, binary serial framing, power/energy measurement, another MCU, and CNN/transformer comparisons are optional. They should not delay the core revision unless later evidence shows that one is necessary.</w:t>
      </w:r>
    </w:p>
    <w:p>
      <w:pPr>
        <w:pStyle w:val="Heading1"/>
      </w:pPr>
      <w:r>
        <w:t>28. Revised paper narrative after data collection</w:t>
      </w:r>
    </w:p>
    <w:p>
      <w:r>
        <w:t>Extreme ATmega328P constraints → resource model → layer-streamed execution → streaming ablation (conventional infeasible at all 5 sizes) → precision comparison (FP32/INT16/INT8) → topology scaling (5 architectures, accuracy does not increase monotonically) → layer-level timing (8 variants) → memory/stack characterization (97 B constant stack) → confidence analysis (well-calibrated above 95%) → per-class metrics (class C hardest, class E easiest) → system latency pipeline (OLED dominates at 65.9 ms) → Pareto analysis (7 variants, INT16 preferred) → ASL case study → design rule.</w:t>
      </w:r>
    </w:p>
    <w:p>
      <w:pPr>
        <w:pStyle w:val="Heading1"/>
      </w:pPr>
      <w:r>
        <w:t>29. Existing vs new data rule</w:t>
      </w:r>
    </w:p>
    <w:p>
      <w:r>
        <w:t>Previously collected values remain baseline results. New measurements must be generated under the revised protocol. If a new measurement supersedes an old one, retain both in the raw archive and use only the protocol-consistent value in the revised manuscript. Never imply that a newly collected experiment was part of the original submission.</w:t>
      </w:r>
    </w:p>
    <w:sectPr w:rsidR="0037316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209368">
    <w:abstractNumId w:val="8"/>
  </w:num>
  <w:num w:numId="2" w16cid:durableId="55516787">
    <w:abstractNumId w:val="6"/>
  </w:num>
  <w:num w:numId="3" w16cid:durableId="1899045477">
    <w:abstractNumId w:val="5"/>
  </w:num>
  <w:num w:numId="4" w16cid:durableId="2030443148">
    <w:abstractNumId w:val="4"/>
  </w:num>
  <w:num w:numId="5" w16cid:durableId="1968394191">
    <w:abstractNumId w:val="7"/>
  </w:num>
  <w:num w:numId="6" w16cid:durableId="2025592887">
    <w:abstractNumId w:val="3"/>
  </w:num>
  <w:num w:numId="7" w16cid:durableId="643243167">
    <w:abstractNumId w:val="2"/>
  </w:num>
  <w:num w:numId="8" w16cid:durableId="1700472205">
    <w:abstractNumId w:val="1"/>
  </w:num>
  <w:num w:numId="9" w16cid:durableId="1068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9E6"/>
    <w:rsid w:val="0029639D"/>
    <w:rsid w:val="00326F90"/>
    <w:rsid w:val="0037316E"/>
    <w:rsid w:val="007A66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B543D"/>
  <w14:defaultImageDpi w14:val="300"/>
  <w15:docId w15:val="{681B978E-97F5-4841-B02B-B0878F43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2087</Words>
  <Characters>11900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A.M. Sami</cp:lastModifiedBy>
  <cp:revision>2</cp:revision>
  <dcterms:created xsi:type="dcterms:W3CDTF">2013-12-23T23:15:00Z</dcterms:created>
  <dcterms:modified xsi:type="dcterms:W3CDTF">2026-08-23T14:15:00Z</dcterms:modified>
  <cp:category/>
</cp:coreProperties>
</file>