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AI Product Engineer — Port &amp; Logistics Domain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An AI Product Engineer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Single-file, client-side project requirement intake form — structured questions, no backend required, mailto-based report so the completed brief lands directly in an inbox.</w:t>
      </w:r>
    </w:p>
    <w:p>
      <w:pPr>
        <w:spacing w:after="60" w:line="252" w:lineRule="auto"/>
        <w:jc w:val="both"/>
      </w:pPr>
      <w:r>
        <w:rPr>
          <w:i/>
          <w:color w:val="5A5A5A"/>
          <w:sz w:val="17"/>
        </w:rPr>
        <w:t>Tech: JavaScript, HTML/CSS, Client-Side Only</w:t>
      </w:r>
    </w:p>
    <w:p>
      <w:pPr>
        <w:spacing w:before="80" w:after="20"/>
      </w:pPr>
      <w:r>
        <w:rPr>
          <w:b/>
          <w:color w:val="1E3A5F"/>
          <w:sz w:val="20"/>
        </w:rPr>
        <w:t>SalahSync</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280 dishes); other continents planned.</w:t>
      </w:r>
    </w:p>
    <w:p>
      <w:pPr>
        <w:spacing w:after="60" w:line="252" w:lineRule="auto"/>
        <w:jc w:val="both"/>
      </w:pPr>
      <w:r>
        <w:rPr>
          <w:i/>
          <w:color w:val="5A5A5A"/>
          <w:sz w:val="17"/>
        </w:rPr>
        <w:t>Tech: Next.js, TypeScript, Cloudflare Worker, Static Export</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 Id="rId21" Type="http://schemas.openxmlformats.org/officeDocument/2006/relationships/hyperlink" Target="https://salahsync.pages.dev" TargetMode="External"/><Relationship Id="rId22" Type="http://schemas.openxmlformats.org/officeDocument/2006/relationships/hyperlink" Target="https://github.com/samiulAsumel/salahsync" TargetMode="External"/><Relationship Id="rId23" Type="http://schemas.openxmlformats.org/officeDocument/2006/relationships/hyperlink" Target="https://kitchenatlas.pages.dev" TargetMode="External"/><Relationship Id="rId24" Type="http://schemas.openxmlformats.org/officeDocument/2006/relationships/hyperlink" Target="https://github.com/samiulAsumel/world-kitchen-at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