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Product Engineer for Real-World Operations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Product Engineer for Real-World Operations — turns operational problems into practical software. 12+ years of hands-on experience in cargo billing, vessel/vehicle tracking, and port authority workflows at Mongla Port Authority. Works requirement-first — finds the manual step in a process, designs the system, and builds it with AI-assisted development, tested against real business rules before it ships. 3 self-built tools are in daily production use at the billing desk and Traffic Department. Skills backed by that shipped software and self-directed study (The Odin Project, Full Stack Open), not a bootcamp certificate. Builds frontend independently; backend/data work with AI-assisted development (Claude Code), going deeper through a self-authored engineering roadmap. Not a bootcamp graduate or senior engineer, but bringing 12+ years of professional discipline from a demanding operational job. Seeking a remote Product Engineer, Port Operations Technologist, Logistics Systems Engineer, or full-stack role, worldwide, with no time zone constraints.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 &amp; tariff systems, wharfrent/VAT/levy calculation, cargo &amp; vessel tracking, C&amp;F agent workflows, customs/regulatory compliance context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Tailwind CSS, DaisyUI, JavaScript (ES6+), DOM &amp; Events, Fetch &amp; Promises / Async-Await,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Own: React (Hooks, Context), React Router, React Hook Form. AI-assisted: TanStack Query, Axios (incl. Interceptors),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Own: Git &amp; GitHub (Branching, PRs), deployment (Cloudflare Pages/Firebase/Netlify). AI-assisted: Node.js &amp; Express, REST APIs (CRUD), MongoDB (Atlas), Aggregation Pipeline, JWT Auth, Firebase Auth &amp; Admin SDK, Next.js API Routes, Stripe Payments, Pagination &amp; Search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Bash Scripting, Linux Administration (Ubuntu), systemd, Cron &amp; Timers, Monitoring &amp; Alerting Scripts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— Port Operations &amp; IT Systems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Manage end-to-end wharfrent billing cycle — slab-wise charge computation, VAT and levy calculation, inside/outside cargo split, and final billing issuance for active C&amp;F agents; identified the recurring manual-calculation bottleneck and independently built and deployed portbill, now used daily by the billing desk.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in real time; the single-person, Excel-only version of this record was the direct trigger for building carview, now the Traffic Department's shared, version-controlled tracking system.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Talked to the billing desk, Traffic Department, and C&amp;F agents to find the manual bottleneck in each workflow — then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Worked through a large part of a full-stack curriculum (HTML/CSS, JavaScript, React, part of Node.js/Express and Next.js) alongside a full-time port operations career, before stepping away to focus on shipping real projects.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8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Case study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8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Case study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8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Case study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8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Project requirement intake form — 18 structured sections, a serverless submission API, and a password-protected admin dashboard that tracks each lead from New to Won/Lost, with the client's own email app as a fallback.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 Functions, GitHub API</w:t>
      </w:r>
    </w:p>
    <w:p>
      <w:pPr>
        <w:spacing w:before="80" w:after="20"/>
      </w:pPr>
      <w:r>
        <w:rPr>
          <w:b/>
          <w:color w:val="1E3A5F"/>
          <w:sz w:val="20"/>
        </w:rPr>
        <w:t>SalahSync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A static printed daily-routine sheet couldn't adapt when Fajr time or office hours shifted, and couldn't track whether a prayer was actually made in jamaah, alone, or missed.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installable PWA: set Fajr time/location and office hours once, and the full day's schedule (Tahajjud through sleep) recalculates itself, with a prayer/amal tracker, streaks, and offline solar prayer-time calculation — no API dependency. Personal daily-use tool, bilingual Bangla/English UI.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Offline-First, Vanilla JS, i18n</w:t>
      </w:r>
    </w:p>
    <w:p>
      <w:pPr>
        <w:spacing w:before="80" w:after="20"/>
      </w:pPr>
      <w:r>
        <w:rPr>
          <w:b/>
          <w:color w:val="1E3A5F"/>
          <w:sz w:val="20"/>
        </w:rPr>
        <w:t>World Kitchen Atlas</w:t>
      </w:r>
      <w:r>
        <w:rPr>
          <w:color w:val="5A5A5A"/>
          <w:sz w:val="17"/>
        </w:rPr>
        <w:t xml:space="preserve">   —   </w:t>
      </w:r>
      <w:hyperlink r:id="rId21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2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Most recipe content online skips real culinary history, and asserts uncertain food history as settled fact rather than acknowledging what isn't actually confirmed.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Next.js static-export culinary encyclopedia on Cloudflare Pages: continent -&gt; country -&gt; dish browsing, client-side search, and a per-dish confidence rating instead of presenting every entry as equally certain. Cloudflare Worker proxies a private GitHub data repo, admin CRUD, and a Durable-Object-backed visit counter. Asia live (7 countries, 295 dishes); other continents planned.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Next.js, TypeScript, Cloudflare Worker, Static Export</w:t>
      </w:r>
    </w:p>
    <w:p>
      <w:pPr>
        <w:spacing w:before="80" w:after="20"/>
      </w:pPr>
      <w:r>
        <w:rPr>
          <w:b/>
          <w:color w:val="1E3A5F"/>
          <w:sz w:val="20"/>
        </w:rPr>
        <w:t>English Mastery</w:t>
      </w:r>
      <w:r>
        <w:rPr>
          <w:color w:val="5A5A5A"/>
          <w:sz w:val="17"/>
        </w:rPr>
        <w:t xml:space="preserve">   —   </w:t>
      </w:r>
      <w:hyperlink r:id="rId2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English-reading material online is usually a loose pile of pages with no level structure, so a learner can't tell where they are or what to read next.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Content-driven learning platform: 88 reading lessons across 9 skill levels with 87 paired writing tasks and speaking drills. A Node build script validates every Markdown lesson against a schema and generates the whole static site, so adding a lesson is a one-file change. Zero-framework HTML/CSS/vanilla JS output, GitHub Actions CI, auto-deployed to Cloudflare Pages.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Node.js, Vanilla JS, Static Site Generation, GitHub Actions, Cloudflare Pages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Outreach Copilot</w:t>
      </w:r>
      <w:r>
        <w:rPr>
          <w:color w:val="5A5A5A"/>
          <w:sz w:val="16"/>
        </w:rPr>
        <w:t xml:space="preserve">   —   </w:t>
      </w:r>
      <w:hyperlink r:id="rId25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6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Single-user AI-drafted cold-outreach tool — Cloudflare Pages + Workers API, D1-backed leads/analytics, Workers AI draft generation across email/LinkedIn/WhatsApp/cover letter; every send stays a manual, deliberate step.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JARVIS</w:t>
      </w:r>
      <w:r>
        <w:rPr>
          <w:i/>
          <w:color w:val="5A5A5A"/>
          <w:sz w:val="16"/>
        </w:rPr>
        <w:t xml:space="preserve">  (source available, no public demo)</w:t>
      </w:r>
      <w:r>
        <w:rPr>
          <w:color w:val="5A5A5A"/>
          <w:sz w:val="16"/>
        </w:rPr>
        <w:t xml:space="preserve">   —   </w:t>
      </w:r>
      <w:hyperlink r:id="rId27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Self-hosted personal AI assistant with multi-model routing (Groq, OpenRouter, Claude, Gemini, local Ollama), voice I/O, and persistent memory.</w:t>
      </w:r>
    </w:p>
    <w:p>
      <w:pPr>
        <w:spacing w:before="12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LINUX / AUTOMATION PRACTICE</w:t>
      </w:r>
    </w:p>
    <w:p>
      <w:pPr>
        <w:spacing w:after="60" w:line="252" w:lineRule="auto"/>
        <w:jc w:val="both"/>
      </w:pPr>
      <w:r>
        <w:rPr>
          <w:i w:val="0"/>
          <w:color w:val="2A2A2A"/>
          <w:sz w:val="17"/>
        </w:rPr>
        <w:t>Six self-directed Bash automation projects: zero-downtime deployment with auto-rollback (auto-deploy-pipeline), SSL certificate monitoring and renewal (auto-ssl-manager), log analysis and threat alerting (log-analyzer-alert), CSV-driven user/access lifecycle management (linux-user-access-mgmt), user/group provisioning and sudo policy automation (enterprise-user-mgmt), and multi-team file-sharing permissions with POSIX ACLs (secure-file-sharing). Daily Linux (Ubuntu) user; self-driven learning, not job-critical production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after="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03" w:right="749" w:bottom="28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sasumel.pages.dev/projects/portbill" TargetMode="External"/><Relationship Id="rId15" Type="http://schemas.openxmlformats.org/officeDocument/2006/relationships/hyperlink" Target="https://sasumel.pages.dev/projects/carview" TargetMode="External"/><Relationship Id="rId16" Type="http://schemas.openxmlformats.org/officeDocument/2006/relationships/hyperlink" Target="https://sasumel.pages.dev/projects/otbill" TargetMode="External"/><Relationship Id="rId17" Type="http://schemas.openxmlformats.org/officeDocument/2006/relationships/hyperlink" Target="https://clif91.pages.dev/" TargetMode="External"/><Relationship Id="rId18" Type="http://schemas.openxmlformats.org/officeDocument/2006/relationships/hyperlink" Target="https://github.com/samiulAsumel/client-intake-form" TargetMode="External"/><Relationship Id="rId19" Type="http://schemas.openxmlformats.org/officeDocument/2006/relationships/hyperlink" Target="https://salahsync.pages.dev" TargetMode="External"/><Relationship Id="rId20" Type="http://schemas.openxmlformats.org/officeDocument/2006/relationships/hyperlink" Target="https://github.com/samiulAsumel/salahsync" TargetMode="External"/><Relationship Id="rId21" Type="http://schemas.openxmlformats.org/officeDocument/2006/relationships/hyperlink" Target="https://kitchenatlas.pages.dev" TargetMode="External"/><Relationship Id="rId22" Type="http://schemas.openxmlformats.org/officeDocument/2006/relationships/hyperlink" Target="https://github.com/samiulAsumel/world-kitchen-atlas" TargetMode="External"/><Relationship Id="rId23" Type="http://schemas.openxmlformats.org/officeDocument/2006/relationships/hyperlink" Target="https://englishmastery.pages.dev" TargetMode="External"/><Relationship Id="rId24" Type="http://schemas.openxmlformats.org/officeDocument/2006/relationships/hyperlink" Target="https://github.com/samiulAsumel/english-reading-mastery" TargetMode="External"/><Relationship Id="rId25" Type="http://schemas.openxmlformats.org/officeDocument/2006/relationships/hyperlink" Target="https://outreach-copilot.pages.dev" TargetMode="External"/><Relationship Id="rId26" Type="http://schemas.openxmlformats.org/officeDocument/2006/relationships/hyperlink" Target="https://github.com/samiulAsumel/outreach-copilot" TargetMode="External"/><Relationship Id="rId27" Type="http://schemas.openxmlformats.org/officeDocument/2006/relationships/hyperlink" Target="https://github.com/samiulAsumel/jarv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