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70" w:rsidRPr="007E3B48" w:rsidRDefault="00F676C0" w:rsidP="00F6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3B48">
        <w:rPr>
          <w:b/>
        </w:rPr>
        <w:t>Project Title:</w:t>
      </w:r>
      <w:r w:rsidRPr="007E3B48">
        <w:t xml:space="preserve"> </w:t>
      </w:r>
      <w:r w:rsidR="00746A12">
        <w:t>Data analysis using inferential statistics</w:t>
      </w:r>
    </w:p>
    <w:p w:rsidR="00F676C0" w:rsidRPr="007E3B48" w:rsidRDefault="00F676C0" w:rsidP="00F6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3B48">
        <w:rPr>
          <w:b/>
        </w:rPr>
        <w:t>Author name:</w:t>
      </w:r>
      <w:r w:rsidRPr="007E3B48">
        <w:t xml:space="preserve"> Samiul Azam</w:t>
      </w:r>
    </w:p>
    <w:p w:rsidR="00F676C0" w:rsidRDefault="00F676C0" w:rsidP="00A55F60">
      <w:pPr>
        <w:jc w:val="both"/>
        <w:rPr>
          <w:b/>
        </w:rPr>
      </w:pPr>
      <w:r w:rsidRPr="007E3B48">
        <w:rPr>
          <w:b/>
        </w:rPr>
        <w:t>Overview:</w:t>
      </w:r>
    </w:p>
    <w:p w:rsidR="008A16F2" w:rsidRPr="008A16F2" w:rsidRDefault="008A16F2" w:rsidP="00A55F60">
      <w:pPr>
        <w:jc w:val="both"/>
      </w:pPr>
      <w:r w:rsidRPr="008A16F2">
        <w:t xml:space="preserve">In this project, I conduct statistical analysis on the well-known </w:t>
      </w:r>
      <w:proofErr w:type="spellStart"/>
      <w:r w:rsidRPr="00955315">
        <w:rPr>
          <w:b/>
        </w:rPr>
        <w:t>ToothGrowth</w:t>
      </w:r>
      <w:proofErr w:type="spellEnd"/>
      <w:r w:rsidRPr="008A16F2">
        <w:t xml:space="preserve"> data. Initially</w:t>
      </w:r>
      <w:r w:rsidR="00955315">
        <w:t>,</w:t>
      </w:r>
      <w:r w:rsidRPr="008A16F2">
        <w:t xml:space="preserve"> I provide basic statistical measures of the data</w:t>
      </w:r>
      <w:r w:rsidR="00955315">
        <w:t xml:space="preserve"> </w:t>
      </w:r>
      <w:r w:rsidRPr="008A16F2">
        <w:t>and simple exploratory analysis. Lastly, 95% T confidence interval has been calculated to infer the population mean</w:t>
      </w:r>
      <w:r w:rsidR="00955315">
        <w:t xml:space="preserve"> (mean difference of tooth length)</w:t>
      </w:r>
      <w:r w:rsidRPr="008A16F2">
        <w:t xml:space="preserve"> from estimated sample mean. However, analysis shows that we need to increase the sample size to get appropriate </w:t>
      </w:r>
      <w:r w:rsidR="00955315">
        <w:t xml:space="preserve">confidence on </w:t>
      </w:r>
      <w:r w:rsidRPr="008A16F2">
        <w:t xml:space="preserve">population mean.  </w:t>
      </w:r>
    </w:p>
    <w:p w:rsidR="00097185" w:rsidRDefault="00097185" w:rsidP="00A55F60">
      <w:pPr>
        <w:jc w:val="both"/>
        <w:rPr>
          <w:b/>
        </w:rPr>
      </w:pPr>
      <w:r>
        <w:rPr>
          <w:b/>
        </w:rPr>
        <w:t>Highlights:</w:t>
      </w:r>
    </w:p>
    <w:p w:rsidR="0078225D" w:rsidRPr="0078225D" w:rsidRDefault="0078225D" w:rsidP="0078225D">
      <w:pPr>
        <w:pStyle w:val="ListParagraph"/>
        <w:numPr>
          <w:ilvl w:val="0"/>
          <w:numId w:val="5"/>
        </w:numPr>
        <w:jc w:val="both"/>
      </w:pPr>
      <w:r w:rsidRPr="0078225D">
        <w:t>Summary of the data (</w:t>
      </w:r>
      <w:r w:rsidR="00955315">
        <w:t xml:space="preserve">in </w:t>
      </w:r>
      <w:r w:rsidRPr="0078225D">
        <w:t xml:space="preserve">a Table) with some exploratory statistics, such as min, max, </w:t>
      </w:r>
      <w:r w:rsidR="00955315">
        <w:t xml:space="preserve">mean, </w:t>
      </w:r>
      <w:r w:rsidRPr="0078225D">
        <w:t xml:space="preserve">median, and </w:t>
      </w:r>
      <w:r w:rsidR="00955315">
        <w:t>few quantiles. Also include</w:t>
      </w:r>
      <w:r w:rsidRPr="0078225D">
        <w:t xml:space="preserve"> histogram and scatter pl</w:t>
      </w:r>
      <w:r w:rsidR="00955315">
        <w:t>ots for</w:t>
      </w:r>
      <w:r w:rsidRPr="0078225D">
        <w:t xml:space="preserve"> important variables.</w:t>
      </w:r>
    </w:p>
    <w:p w:rsidR="0078225D" w:rsidRPr="00FF527F" w:rsidRDefault="00955315" w:rsidP="0078225D">
      <w:pPr>
        <w:pStyle w:val="ListParagraph"/>
        <w:numPr>
          <w:ilvl w:val="0"/>
          <w:numId w:val="5"/>
        </w:numPr>
        <w:jc w:val="both"/>
      </w:pPr>
      <w:r>
        <w:t>Show</w:t>
      </w:r>
      <w:r w:rsidR="0078225D" w:rsidRPr="00FF527F">
        <w:t xml:space="preserve"> 95% T confidence interval to compare two groups (OJ and VC).</w:t>
      </w:r>
    </w:p>
    <w:p w:rsidR="0078225D" w:rsidRPr="00FF527F" w:rsidRDefault="00955315" w:rsidP="0078225D">
      <w:pPr>
        <w:pStyle w:val="ListParagraph"/>
        <w:numPr>
          <w:ilvl w:val="0"/>
          <w:numId w:val="5"/>
        </w:numPr>
        <w:jc w:val="both"/>
      </w:pPr>
      <w:r>
        <w:t>List</w:t>
      </w:r>
      <w:r w:rsidR="0078225D" w:rsidRPr="00FF527F">
        <w:t xml:space="preserve"> all the key assumptions relate to T confidence interval.</w:t>
      </w:r>
    </w:p>
    <w:p w:rsidR="0078225D" w:rsidRPr="00FF527F" w:rsidRDefault="0078225D" w:rsidP="0078225D">
      <w:pPr>
        <w:pStyle w:val="ListParagraph"/>
        <w:numPr>
          <w:ilvl w:val="0"/>
          <w:numId w:val="5"/>
        </w:numPr>
        <w:jc w:val="both"/>
      </w:pPr>
      <w:r w:rsidRPr="00FF527F">
        <w:t xml:space="preserve">Provide interpretation of </w:t>
      </w:r>
      <w:r w:rsidRPr="00FF527F">
        <w:t>95% T confidence interval</w:t>
      </w:r>
      <w:r w:rsidR="00FF527F" w:rsidRPr="00FF527F">
        <w:t>.</w:t>
      </w:r>
    </w:p>
    <w:p w:rsidR="00FF527F" w:rsidRDefault="00FF527F" w:rsidP="0078225D">
      <w:pPr>
        <w:pStyle w:val="ListParagraph"/>
        <w:numPr>
          <w:ilvl w:val="0"/>
          <w:numId w:val="5"/>
        </w:numPr>
        <w:jc w:val="both"/>
      </w:pPr>
      <w:r w:rsidRPr="00FF527F">
        <w:t>Provide a statistical conclusion.</w:t>
      </w:r>
    </w:p>
    <w:p w:rsidR="008A16F2" w:rsidRPr="00FF527F" w:rsidRDefault="008A16F2" w:rsidP="0078225D">
      <w:pPr>
        <w:pStyle w:val="ListParagraph"/>
        <w:numPr>
          <w:ilvl w:val="0"/>
          <w:numId w:val="5"/>
        </w:numPr>
        <w:jc w:val="both"/>
      </w:pPr>
      <w:r>
        <w:t>Provide the complete R code for this analysis</w:t>
      </w:r>
      <w:r w:rsidR="00955315">
        <w:t xml:space="preserve"> (at the end of this report)</w:t>
      </w:r>
      <w:r>
        <w:t>.</w:t>
      </w:r>
    </w:p>
    <w:p w:rsidR="00275B3D" w:rsidRDefault="00097185" w:rsidP="007A266F">
      <w:pPr>
        <w:jc w:val="both"/>
        <w:rPr>
          <w:b/>
        </w:rPr>
      </w:pPr>
      <w:r>
        <w:rPr>
          <w:b/>
        </w:rPr>
        <w:t>Basic summary of the data:</w:t>
      </w:r>
    </w:p>
    <w:p w:rsidR="00275B45" w:rsidRPr="00F34127" w:rsidRDefault="00F34127" w:rsidP="00275B45">
      <w:pPr>
        <w:pStyle w:val="ListParagraph"/>
        <w:numPr>
          <w:ilvl w:val="0"/>
          <w:numId w:val="2"/>
        </w:numPr>
        <w:jc w:val="both"/>
      </w:pPr>
      <w:r w:rsidRPr="00F34127">
        <w:t xml:space="preserve">The dataset </w:t>
      </w:r>
      <w:proofErr w:type="spellStart"/>
      <w:r w:rsidRPr="00F34127">
        <w:t>ToothGrowth</w:t>
      </w:r>
      <w:proofErr w:type="spellEnd"/>
      <w:r w:rsidRPr="00F34127">
        <w:t xml:space="preserve"> contains 60 rows and 3 columns (3</w:t>
      </w:r>
      <w:r>
        <w:t xml:space="preserve"> </w:t>
      </w:r>
      <w:r w:rsidRPr="00F34127">
        <w:t xml:space="preserve">variables: </w:t>
      </w:r>
      <w:proofErr w:type="spellStart"/>
      <w:r w:rsidRPr="00F34127">
        <w:t>len</w:t>
      </w:r>
      <w:proofErr w:type="spellEnd"/>
      <w:r w:rsidRPr="00F34127">
        <w:t xml:space="preserve">, </w:t>
      </w:r>
      <w:proofErr w:type="spellStart"/>
      <w:r w:rsidRPr="00F34127">
        <w:t>sup</w:t>
      </w:r>
      <w:r>
        <w:t>p</w:t>
      </w:r>
      <w:proofErr w:type="spellEnd"/>
      <w:r w:rsidRPr="00F34127">
        <w:t>, dose)</w:t>
      </w:r>
    </w:p>
    <w:p w:rsidR="00F34127" w:rsidRDefault="00F34127" w:rsidP="00275B45">
      <w:pPr>
        <w:pStyle w:val="ListParagraph"/>
        <w:numPr>
          <w:ilvl w:val="0"/>
          <w:numId w:val="2"/>
        </w:numPr>
        <w:jc w:val="both"/>
      </w:pPr>
      <w:r w:rsidRPr="00F34127">
        <w:t>Summary of the data is as follows:</w:t>
      </w:r>
    </w:p>
    <w:p w:rsidR="003F4BC8" w:rsidRPr="00F34127" w:rsidRDefault="003F4BC8" w:rsidP="003F4BC8">
      <w:pPr>
        <w:pStyle w:val="ListParagraph"/>
        <w:jc w:val="both"/>
      </w:pPr>
    </w:p>
    <w:tbl>
      <w:tblPr>
        <w:tblStyle w:val="TableGrid"/>
        <w:tblW w:w="9356" w:type="dxa"/>
        <w:tblInd w:w="137" w:type="dxa"/>
        <w:tblLook w:val="04A0" w:firstRow="1" w:lastRow="0" w:firstColumn="1" w:lastColumn="0" w:noHBand="0" w:noVBand="1"/>
      </w:tblPr>
      <w:tblGrid>
        <w:gridCol w:w="1134"/>
        <w:gridCol w:w="1843"/>
        <w:gridCol w:w="6379"/>
      </w:tblGrid>
      <w:tr w:rsidR="003F4BC8" w:rsidTr="00955315">
        <w:tc>
          <w:tcPr>
            <w:tcW w:w="1134" w:type="dxa"/>
          </w:tcPr>
          <w:p w:rsidR="003F4BC8" w:rsidRPr="003F4BC8" w:rsidRDefault="003F4BC8" w:rsidP="003F4BC8">
            <w:pPr>
              <w:pStyle w:val="ListParagraph"/>
              <w:ind w:left="0"/>
              <w:jc w:val="both"/>
              <w:rPr>
                <w:b/>
              </w:rPr>
            </w:pPr>
            <w:r w:rsidRPr="003F4BC8">
              <w:rPr>
                <w:b/>
              </w:rPr>
              <w:t>Variable</w:t>
            </w:r>
          </w:p>
        </w:tc>
        <w:tc>
          <w:tcPr>
            <w:tcW w:w="1843" w:type="dxa"/>
          </w:tcPr>
          <w:p w:rsidR="003F4BC8" w:rsidRPr="003F4BC8" w:rsidRDefault="003F4BC8" w:rsidP="003F4B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b/>
                <w:color w:val="000000"/>
                <w:lang w:eastAsia="en-CA"/>
              </w:rPr>
            </w:pPr>
            <w:r w:rsidRPr="003F4BC8">
              <w:rPr>
                <w:rFonts w:eastAsia="Times New Roman" w:cs="Courier New"/>
                <w:b/>
                <w:color w:val="000000"/>
                <w:lang w:eastAsia="en-CA"/>
              </w:rPr>
              <w:t>Type</w:t>
            </w:r>
          </w:p>
        </w:tc>
        <w:tc>
          <w:tcPr>
            <w:tcW w:w="6379" w:type="dxa"/>
          </w:tcPr>
          <w:p w:rsidR="003F4BC8" w:rsidRPr="003F4BC8" w:rsidRDefault="003F4BC8" w:rsidP="003F4B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b/>
                <w:color w:val="000000"/>
                <w:lang w:eastAsia="en-CA"/>
              </w:rPr>
            </w:pPr>
            <w:r w:rsidRPr="003F4BC8">
              <w:rPr>
                <w:rFonts w:eastAsia="Times New Roman" w:cs="Courier New"/>
                <w:b/>
                <w:color w:val="000000"/>
                <w:lang w:eastAsia="en-CA"/>
              </w:rPr>
              <w:t>Exploratory statistics</w:t>
            </w:r>
          </w:p>
        </w:tc>
      </w:tr>
      <w:tr w:rsidR="003F4BC8" w:rsidTr="00955315">
        <w:tc>
          <w:tcPr>
            <w:tcW w:w="1134" w:type="dxa"/>
          </w:tcPr>
          <w:p w:rsidR="003F4BC8" w:rsidRPr="003F4BC8" w:rsidRDefault="003F4BC8" w:rsidP="003F4BC8">
            <w:pPr>
              <w:pStyle w:val="ListParagraph"/>
              <w:ind w:left="0"/>
              <w:jc w:val="both"/>
            </w:pPr>
            <w:proofErr w:type="spellStart"/>
            <w:r w:rsidRPr="003F4BC8">
              <w:t>len</w:t>
            </w:r>
            <w:proofErr w:type="spellEnd"/>
          </w:p>
        </w:tc>
        <w:tc>
          <w:tcPr>
            <w:tcW w:w="1843" w:type="dxa"/>
          </w:tcPr>
          <w:p w:rsidR="003F4BC8" w:rsidRPr="003F4BC8" w:rsidRDefault="003F4BC8" w:rsidP="003F4B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lang w:eastAsia="en-CA"/>
              </w:rPr>
            </w:pPr>
            <w:r w:rsidRPr="003F4BC8">
              <w:rPr>
                <w:rFonts w:ascii="Lucida Console" w:eastAsia="Times New Roman" w:hAnsi="Lucida Console" w:cs="Courier New"/>
                <w:color w:val="000000"/>
                <w:lang w:eastAsia="en-CA"/>
              </w:rPr>
              <w:t>Number</w:t>
            </w:r>
          </w:p>
        </w:tc>
        <w:tc>
          <w:tcPr>
            <w:tcW w:w="6379" w:type="dxa"/>
          </w:tcPr>
          <w:p w:rsidR="003F4BC8" w:rsidRPr="003F4BC8" w:rsidRDefault="003F4BC8" w:rsidP="003F4B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lang w:eastAsia="en-CA"/>
              </w:rPr>
            </w:pPr>
            <w:r w:rsidRPr="003F4BC8">
              <w:rPr>
                <w:rFonts w:ascii="Lucida Console" w:eastAsia="Times New Roman" w:hAnsi="Lucida Console" w:cs="Courier New"/>
                <w:color w:val="000000"/>
                <w:lang w:eastAsia="en-CA"/>
              </w:rPr>
              <w:t xml:space="preserve">Min.   1st Qu.  Median    Mean   3rd Qu.  Max. </w:t>
            </w:r>
          </w:p>
          <w:p w:rsidR="003F4BC8" w:rsidRPr="003F4BC8" w:rsidRDefault="003F4BC8" w:rsidP="003F4B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lang w:eastAsia="en-CA"/>
              </w:rPr>
            </w:pPr>
            <w:r w:rsidRPr="003F4BC8">
              <w:rPr>
                <w:rFonts w:ascii="Lucida Console" w:eastAsia="Times New Roman" w:hAnsi="Lucida Console" w:cs="Courier New"/>
                <w:color w:val="000000"/>
                <w:lang w:eastAsia="en-CA"/>
              </w:rPr>
              <w:t xml:space="preserve">4.20   13.08    19.25     </w:t>
            </w:r>
            <w:proofErr w:type="gramStart"/>
            <w:r w:rsidRPr="003F4BC8">
              <w:rPr>
                <w:rFonts w:ascii="Lucida Console" w:eastAsia="Times New Roman" w:hAnsi="Lucida Console" w:cs="Courier New"/>
                <w:color w:val="000000"/>
                <w:lang w:eastAsia="en-CA"/>
              </w:rPr>
              <w:t>18.81  25.28</w:t>
            </w:r>
            <w:proofErr w:type="gramEnd"/>
            <w:r w:rsidRPr="003F4BC8">
              <w:rPr>
                <w:rFonts w:ascii="Lucida Console" w:eastAsia="Times New Roman" w:hAnsi="Lucida Console" w:cs="Courier New"/>
                <w:color w:val="000000"/>
                <w:lang w:eastAsia="en-CA"/>
              </w:rPr>
              <w:t xml:space="preserve">    33.90</w:t>
            </w:r>
          </w:p>
        </w:tc>
      </w:tr>
      <w:tr w:rsidR="003F4BC8" w:rsidTr="00955315">
        <w:tc>
          <w:tcPr>
            <w:tcW w:w="1134" w:type="dxa"/>
          </w:tcPr>
          <w:p w:rsidR="003F4BC8" w:rsidRPr="003F4BC8" w:rsidRDefault="003F4BC8" w:rsidP="003F4BC8">
            <w:pPr>
              <w:pStyle w:val="ListParagraph"/>
              <w:ind w:left="0"/>
              <w:jc w:val="both"/>
            </w:pPr>
            <w:proofErr w:type="spellStart"/>
            <w:r w:rsidRPr="003F4BC8">
              <w:t>supp</w:t>
            </w:r>
            <w:proofErr w:type="spellEnd"/>
          </w:p>
        </w:tc>
        <w:tc>
          <w:tcPr>
            <w:tcW w:w="1843" w:type="dxa"/>
          </w:tcPr>
          <w:p w:rsidR="003F4BC8" w:rsidRPr="003F4BC8" w:rsidRDefault="003F4BC8" w:rsidP="003F4BC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6379" w:type="dxa"/>
          </w:tcPr>
          <w:p w:rsidR="003F4BC8" w:rsidRPr="003F4BC8" w:rsidRDefault="003F4BC8" w:rsidP="003F4BC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Min.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1st Qu.  Median    Mean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 3rd Qu. 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Max. </w:t>
            </w:r>
          </w:p>
          <w:p w:rsidR="003F4BC8" w:rsidRPr="003F4BC8" w:rsidRDefault="003F4BC8" w:rsidP="003F4BC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  <w:proofErr w:type="gramStart"/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>0.500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>0.500</w:t>
            </w:r>
            <w:proofErr w:type="gramEnd"/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 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1.000  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 1.167 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2.000  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>2.000</w:t>
            </w:r>
          </w:p>
        </w:tc>
      </w:tr>
      <w:tr w:rsidR="003F4BC8" w:rsidTr="00955315">
        <w:tc>
          <w:tcPr>
            <w:tcW w:w="1134" w:type="dxa"/>
          </w:tcPr>
          <w:p w:rsidR="003F4BC8" w:rsidRPr="003F4BC8" w:rsidRDefault="003F4BC8" w:rsidP="003F4BC8">
            <w:pPr>
              <w:pStyle w:val="ListParagraph"/>
              <w:ind w:left="0"/>
              <w:jc w:val="both"/>
            </w:pPr>
            <w:r w:rsidRPr="003F4BC8">
              <w:t>dose</w:t>
            </w:r>
          </w:p>
        </w:tc>
        <w:tc>
          <w:tcPr>
            <w:tcW w:w="1843" w:type="dxa"/>
          </w:tcPr>
          <w:p w:rsidR="003F4BC8" w:rsidRPr="003F4BC8" w:rsidRDefault="00955315" w:rsidP="003F4BC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  <w:r>
              <w:rPr>
                <w:rFonts w:ascii="Lucida Console" w:hAnsi="Lucida Console"/>
                <w:color w:val="000000"/>
                <w:sz w:val="22"/>
                <w:szCs w:val="22"/>
              </w:rPr>
              <w:t>Categorical</w:t>
            </w:r>
          </w:p>
        </w:tc>
        <w:tc>
          <w:tcPr>
            <w:tcW w:w="6379" w:type="dxa"/>
          </w:tcPr>
          <w:p w:rsidR="003F4BC8" w:rsidRPr="003F4BC8" w:rsidRDefault="003F4BC8" w:rsidP="003F4BC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  <w:proofErr w:type="gramStart"/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OJ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>VC</w:t>
            </w:r>
            <w:proofErr w:type="gramEnd"/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>(</w:t>
            </w:r>
            <w:r>
              <w:rPr>
                <w:rFonts w:ascii="Lucida Console" w:hAnsi="Lucida Console"/>
                <w:color w:val="000000"/>
                <w:sz w:val="22"/>
                <w:szCs w:val="22"/>
              </w:rPr>
              <w:t xml:space="preserve">OJ = orange juice,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VC = </w:t>
            </w:r>
            <w:r>
              <w:rPr>
                <w:rFonts w:ascii="Lucida Console" w:hAnsi="Lucida Console"/>
                <w:color w:val="000000"/>
                <w:sz w:val="22"/>
                <w:szCs w:val="22"/>
              </w:rPr>
              <w:t>Vitamin C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>)</w:t>
            </w:r>
          </w:p>
          <w:p w:rsidR="003F4BC8" w:rsidRPr="003F4BC8" w:rsidRDefault="003F4BC8" w:rsidP="003F4BC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  <w:proofErr w:type="gramStart"/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30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</w:t>
            </w:r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>30</w:t>
            </w:r>
            <w:proofErr w:type="gramEnd"/>
            <w:r w:rsidRPr="003F4BC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955315" w:rsidRDefault="00955315" w:rsidP="00955315">
      <w:pPr>
        <w:pStyle w:val="ListParagraph"/>
        <w:jc w:val="both"/>
      </w:pPr>
    </w:p>
    <w:p w:rsidR="00F34127" w:rsidRPr="008F660B" w:rsidRDefault="009A0AA7" w:rsidP="003F4BC8">
      <w:pPr>
        <w:pStyle w:val="ListParagraph"/>
        <w:numPr>
          <w:ilvl w:val="0"/>
          <w:numId w:val="3"/>
        </w:numPr>
        <w:jc w:val="both"/>
      </w:pPr>
      <w:r w:rsidRPr="008F660B">
        <w:t xml:space="preserve">Figure 1 shows the histogram of </w:t>
      </w:r>
      <w:proofErr w:type="spellStart"/>
      <w:r w:rsidRPr="008F660B">
        <w:t>len</w:t>
      </w:r>
      <w:proofErr w:type="spellEnd"/>
      <w:r w:rsidRPr="008F660B">
        <w:t xml:space="preserve"> variable.</w:t>
      </w:r>
    </w:p>
    <w:p w:rsidR="009A0AA7" w:rsidRPr="008F660B" w:rsidRDefault="009A0AA7" w:rsidP="003F4BC8">
      <w:pPr>
        <w:pStyle w:val="ListParagraph"/>
        <w:numPr>
          <w:ilvl w:val="0"/>
          <w:numId w:val="3"/>
        </w:numPr>
        <w:jc w:val="both"/>
      </w:pPr>
      <w:r w:rsidRPr="008F660B">
        <w:t>Figure 2 shows the scatter plot</w:t>
      </w:r>
      <w:r w:rsidR="00F74310" w:rsidRPr="008F660B">
        <w:t xml:space="preserve"> of point (</w:t>
      </w:r>
      <w:proofErr w:type="spellStart"/>
      <w:proofErr w:type="gramStart"/>
      <w:r w:rsidR="00F74310" w:rsidRPr="00955315">
        <w:rPr>
          <w:i/>
        </w:rPr>
        <w:t>len,dose</w:t>
      </w:r>
      <w:proofErr w:type="spellEnd"/>
      <w:proofErr w:type="gramEnd"/>
      <w:r w:rsidR="00F74310" w:rsidRPr="008F660B">
        <w:t>)</w:t>
      </w:r>
      <w:r w:rsidR="00557527" w:rsidRPr="008F660B">
        <w:t xml:space="preserve"> where red dots are the VC and black dots are the OJ. From the plot</w:t>
      </w:r>
      <w:r w:rsidR="00E37A4F">
        <w:t>,</w:t>
      </w:r>
      <w:r w:rsidR="00557527" w:rsidRPr="008F660B">
        <w:t xml:space="preserve"> we see that there are 3 levels of dose (0.5, 1.0 and 2.0)</w:t>
      </w:r>
      <w:r w:rsidR="00955315">
        <w:t>,</w:t>
      </w:r>
      <w:r w:rsidR="00557527" w:rsidRPr="008F660B">
        <w:t xml:space="preserve"> and</w:t>
      </w:r>
      <w:r w:rsidR="00E37A4F">
        <w:t xml:space="preserve"> OJ </w:t>
      </w:r>
      <w:r w:rsidR="00557527" w:rsidRPr="008F660B">
        <w:t xml:space="preserve">shows </w:t>
      </w:r>
      <w:r w:rsidR="008F660B" w:rsidRPr="008F660B">
        <w:t xml:space="preserve">higher </w:t>
      </w:r>
      <w:proofErr w:type="spellStart"/>
      <w:r w:rsidR="008F660B" w:rsidRPr="00955315">
        <w:rPr>
          <w:i/>
        </w:rPr>
        <w:t>len</w:t>
      </w:r>
      <w:proofErr w:type="spellEnd"/>
      <w:r w:rsidR="008F660B" w:rsidRPr="008F660B">
        <w:t xml:space="preserve"> values than the VC in most of the cases.</w:t>
      </w:r>
    </w:p>
    <w:p w:rsidR="00097185" w:rsidRDefault="00097185" w:rsidP="007A266F">
      <w:pPr>
        <w:jc w:val="both"/>
        <w:rPr>
          <w:b/>
        </w:rPr>
      </w:pPr>
      <w:r>
        <w:rPr>
          <w:b/>
        </w:rPr>
        <w:t>Key assumptions:</w:t>
      </w:r>
    </w:p>
    <w:p w:rsidR="00974F50" w:rsidRPr="00EC3B77" w:rsidRDefault="00540EBC" w:rsidP="00974F50">
      <w:pPr>
        <w:pStyle w:val="ListParagraph"/>
        <w:numPr>
          <w:ilvl w:val="0"/>
          <w:numId w:val="1"/>
        </w:numPr>
        <w:jc w:val="both"/>
      </w:pPr>
      <w:r>
        <w:t>Assuming t</w:t>
      </w:r>
      <w:r w:rsidR="00974F50" w:rsidRPr="00EC3B77">
        <w:t xml:space="preserve">he variable </w:t>
      </w:r>
      <w:proofErr w:type="spellStart"/>
      <w:r w:rsidR="00974F50" w:rsidRPr="00955315">
        <w:rPr>
          <w:i/>
        </w:rPr>
        <w:t>len</w:t>
      </w:r>
      <w:proofErr w:type="spellEnd"/>
      <w:r w:rsidR="00974F50" w:rsidRPr="00EC3B77">
        <w:t xml:space="preserve"> </w:t>
      </w:r>
      <w:r w:rsidR="00EC3B77">
        <w:t xml:space="preserve">is an </w:t>
      </w:r>
      <w:proofErr w:type="spellStart"/>
      <w:r w:rsidR="00EC3B77">
        <w:t>iid</w:t>
      </w:r>
      <w:proofErr w:type="spellEnd"/>
      <w:r w:rsidR="00EC3B77">
        <w:t xml:space="preserve"> Gaussian data</w:t>
      </w:r>
      <w:r>
        <w:t>.</w:t>
      </w:r>
    </w:p>
    <w:p w:rsidR="00EC3B77" w:rsidRPr="00540EBC" w:rsidRDefault="00540EBC" w:rsidP="00730D4E">
      <w:pPr>
        <w:pStyle w:val="ListParagraph"/>
        <w:numPr>
          <w:ilvl w:val="0"/>
          <w:numId w:val="1"/>
        </w:numPr>
        <w:jc w:val="both"/>
      </w:pPr>
      <w:r>
        <w:t>Assuming</w:t>
      </w:r>
      <w:r w:rsidR="00EC3B77" w:rsidRPr="00EC3B77">
        <w:t xml:space="preserve"> t distribution in confidence interval. T distribution is widely used</w:t>
      </w:r>
      <w:r w:rsidR="00955315">
        <w:t>,</w:t>
      </w:r>
      <w:r w:rsidR="00EC3B77" w:rsidRPr="00EC3B77">
        <w:t xml:space="preserve"> and it become</w:t>
      </w:r>
      <w:r w:rsidR="00B64C8B">
        <w:t>s</w:t>
      </w:r>
      <w:r w:rsidR="00EC3B77" w:rsidRPr="00EC3B77">
        <w:t xml:space="preserve"> standard normal </w:t>
      </w:r>
      <w:r w:rsidR="00EC3B77" w:rsidRPr="00540EBC">
        <w:t xml:space="preserve">distribution as more and more samples are </w:t>
      </w:r>
      <w:r w:rsidR="00955315">
        <w:t xml:space="preserve">being </w:t>
      </w:r>
      <w:r w:rsidR="00EC3B77" w:rsidRPr="00540EBC">
        <w:t>used</w:t>
      </w:r>
      <w:r w:rsidR="00B64C8B" w:rsidRPr="00540EBC">
        <w:t>.</w:t>
      </w:r>
    </w:p>
    <w:p w:rsidR="00B64C8B" w:rsidRPr="00540EBC" w:rsidRDefault="00540EBC" w:rsidP="00730D4E">
      <w:pPr>
        <w:pStyle w:val="ListParagraph"/>
        <w:numPr>
          <w:ilvl w:val="0"/>
          <w:numId w:val="1"/>
        </w:numPr>
        <w:jc w:val="both"/>
      </w:pPr>
      <w:r w:rsidRPr="00540EBC">
        <w:t>Assuming OJ and VC as two independent groups</w:t>
      </w:r>
      <w:r w:rsidR="00E37A4F">
        <w:t>.</w:t>
      </w:r>
    </w:p>
    <w:p w:rsidR="00540EBC" w:rsidRPr="00540EBC" w:rsidRDefault="00540EBC" w:rsidP="00730D4E">
      <w:pPr>
        <w:pStyle w:val="ListParagraph"/>
        <w:numPr>
          <w:ilvl w:val="0"/>
          <w:numId w:val="1"/>
        </w:numPr>
        <w:jc w:val="both"/>
      </w:pPr>
      <w:r w:rsidRPr="00540EBC">
        <w:t>Assuming constant variance across the groups</w:t>
      </w:r>
      <w:r w:rsidR="00E37A4F">
        <w:t>.</w:t>
      </w:r>
    </w:p>
    <w:p w:rsidR="00955315" w:rsidRDefault="00955315">
      <w:pPr>
        <w:rPr>
          <w:b/>
        </w:rPr>
      </w:pPr>
      <w:r>
        <w:rPr>
          <w:b/>
        </w:rPr>
        <w:br w:type="page"/>
      </w:r>
    </w:p>
    <w:p w:rsidR="00097185" w:rsidRDefault="0078225D" w:rsidP="007A266F">
      <w:pPr>
        <w:jc w:val="both"/>
        <w:rPr>
          <w:b/>
        </w:rPr>
      </w:pPr>
      <w:r>
        <w:rPr>
          <w:b/>
        </w:rPr>
        <w:lastRenderedPageBreak/>
        <w:t xml:space="preserve">T </w:t>
      </w:r>
      <w:r w:rsidR="00097185">
        <w:rPr>
          <w:b/>
        </w:rPr>
        <w:t>Confidence interval to compare tooth growth by delivery method (</w:t>
      </w:r>
      <w:proofErr w:type="spellStart"/>
      <w:r w:rsidR="00097185">
        <w:rPr>
          <w:b/>
        </w:rPr>
        <w:t>supp</w:t>
      </w:r>
      <w:proofErr w:type="spellEnd"/>
      <w:r w:rsidR="00097185">
        <w:rPr>
          <w:b/>
        </w:rPr>
        <w:t>):</w:t>
      </w:r>
    </w:p>
    <w:p w:rsidR="00E37A4F" w:rsidRPr="00E37A4F" w:rsidRDefault="00E37A4F" w:rsidP="00E37A4F">
      <w:pPr>
        <w:pStyle w:val="ListParagraph"/>
        <w:numPr>
          <w:ilvl w:val="0"/>
          <w:numId w:val="4"/>
        </w:numPr>
        <w:jc w:val="both"/>
      </w:pPr>
      <w:r w:rsidRPr="00E37A4F">
        <w:t xml:space="preserve">The 95% T confidence interval of the mean difference (OJ - VC) between the </w:t>
      </w:r>
      <w:proofErr w:type="spellStart"/>
      <w:r w:rsidRPr="00E37A4F">
        <w:rPr>
          <w:i/>
        </w:rPr>
        <w:t>len</w:t>
      </w:r>
      <w:proofErr w:type="spellEnd"/>
      <w:r w:rsidRPr="00E37A4F">
        <w:t xml:space="preserve"> of two groups (OJ and VC) is </w:t>
      </w:r>
    </w:p>
    <w:p w:rsidR="00E37A4F" w:rsidRPr="00E37A4F" w:rsidRDefault="00E37A4F" w:rsidP="00E37A4F">
      <w:pPr>
        <w:pStyle w:val="ListParagraph"/>
        <w:jc w:val="both"/>
      </w:pPr>
      <w:r w:rsidRPr="00E37A4F">
        <w:t>-0.167 to 7.567.</w:t>
      </w:r>
    </w:p>
    <w:p w:rsidR="00E37A4F" w:rsidRDefault="00E37A4F" w:rsidP="00E37A4F">
      <w:pPr>
        <w:pStyle w:val="ListParagraph"/>
        <w:numPr>
          <w:ilvl w:val="0"/>
          <w:numId w:val="4"/>
        </w:numPr>
        <w:jc w:val="both"/>
      </w:pPr>
      <w:r w:rsidRPr="00203744">
        <w:t>The sample mean difference is 3.7 (falls within the interval)</w:t>
      </w:r>
      <w:r w:rsidR="00203744" w:rsidRPr="00203744">
        <w:t>.</w:t>
      </w:r>
    </w:p>
    <w:p w:rsidR="0078225D" w:rsidRDefault="0078225D" w:rsidP="00E37A4F">
      <w:pPr>
        <w:pStyle w:val="ListParagraph"/>
        <w:numPr>
          <w:ilvl w:val="0"/>
          <w:numId w:val="4"/>
        </w:numPr>
        <w:jc w:val="both"/>
      </w:pPr>
      <w:r w:rsidRPr="0078225D">
        <w:rPr>
          <w:b/>
        </w:rPr>
        <w:t>Interpretation:</w:t>
      </w:r>
      <w:r>
        <w:t xml:space="preserve"> </w:t>
      </w:r>
      <w:r w:rsidR="00203744">
        <w:t>The interpretation of the T confidence interval is that there are 95% chance being the population mean</w:t>
      </w:r>
      <w:r w:rsidR="008A16F2">
        <w:t xml:space="preserve"> (mu)</w:t>
      </w:r>
      <w:r w:rsidR="00203744">
        <w:t xml:space="preserve"> within the interval </w:t>
      </w:r>
      <w:r w:rsidR="00203744" w:rsidRPr="00E37A4F">
        <w:t>-0.167 to 7.567</w:t>
      </w:r>
      <w:r w:rsidR="00203744">
        <w:t xml:space="preserve">. </w:t>
      </w:r>
    </w:p>
    <w:p w:rsidR="00955315" w:rsidRDefault="0078225D" w:rsidP="00955315">
      <w:pPr>
        <w:pStyle w:val="ListParagraph"/>
        <w:numPr>
          <w:ilvl w:val="0"/>
          <w:numId w:val="4"/>
        </w:numPr>
        <w:jc w:val="both"/>
      </w:pPr>
      <w:r w:rsidRPr="0078225D">
        <w:rPr>
          <w:b/>
        </w:rPr>
        <w:t>Conclusion:</w:t>
      </w:r>
      <w:r>
        <w:t xml:space="preserve"> </w:t>
      </w:r>
      <w:r w:rsidR="00203744">
        <w:t xml:space="preserve">Here, the positive region is much larger than </w:t>
      </w:r>
      <w:r w:rsidR="0058101D">
        <w:t xml:space="preserve">the </w:t>
      </w:r>
      <w:r w:rsidR="00203744">
        <w:t>negative and zero region. However, the interval still contains the zero</w:t>
      </w:r>
      <w:r>
        <w:t xml:space="preserve"> where</w:t>
      </w:r>
      <w:r w:rsidR="00203744">
        <w:t>as our target is to find an narrower interval without the zero</w:t>
      </w:r>
      <w:r>
        <w:t xml:space="preserve"> (one delivery method increase the tooth size </w:t>
      </w:r>
      <w:r w:rsidR="00FF527F">
        <w:t>more significantly than the other</w:t>
      </w:r>
      <w:r>
        <w:t>)</w:t>
      </w:r>
      <w:r w:rsidR="00203744">
        <w:t xml:space="preserve">. </w:t>
      </w:r>
      <w:r w:rsidR="0058101D">
        <w:t>Therefore,</w:t>
      </w:r>
      <w:r w:rsidR="00203744">
        <w:t xml:space="preserve"> obviously</w:t>
      </w:r>
      <w:r w:rsidR="00FF527F">
        <w:t>,</w:t>
      </w:r>
      <w:r w:rsidR="00203744">
        <w:t xml:space="preserve"> we need to increase the sample size (n) to narrow down the confidence interval.</w:t>
      </w:r>
    </w:p>
    <w:p w:rsidR="00F60069" w:rsidRDefault="00F60069">
      <w:pPr>
        <w:rPr>
          <w:b/>
        </w:rPr>
      </w:pPr>
      <w:r>
        <w:rPr>
          <w:b/>
        </w:rPr>
        <w:br w:type="page"/>
      </w:r>
    </w:p>
    <w:p w:rsidR="00F60069" w:rsidRDefault="00F60069" w:rsidP="00F60069">
      <w:pPr>
        <w:pStyle w:val="ListParagraph"/>
        <w:jc w:val="both"/>
      </w:pPr>
    </w:p>
    <w:p w:rsidR="00F60069" w:rsidRPr="00F60069" w:rsidRDefault="00F60069" w:rsidP="00F60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5"/>
        </w:tabs>
        <w:jc w:val="center"/>
        <w:rPr>
          <w:b/>
          <w:sz w:val="32"/>
        </w:rPr>
      </w:pPr>
      <w:r w:rsidRPr="00F60069">
        <w:rPr>
          <w:b/>
          <w:sz w:val="32"/>
        </w:rPr>
        <w:t>Appendix</w:t>
      </w:r>
    </w:p>
    <w:p w:rsidR="00F60069" w:rsidRDefault="00F60069" w:rsidP="00955315">
      <w:pPr>
        <w:tabs>
          <w:tab w:val="left" w:pos="7095"/>
        </w:tabs>
        <w:rPr>
          <w:b/>
          <w:u w:val="single"/>
        </w:rPr>
      </w:pPr>
    </w:p>
    <w:p w:rsidR="00955315" w:rsidRPr="00955315" w:rsidRDefault="00955315" w:rsidP="00955315">
      <w:pPr>
        <w:tabs>
          <w:tab w:val="left" w:pos="7095"/>
        </w:tabs>
        <w:rPr>
          <w:u w:val="single"/>
        </w:rPr>
      </w:pPr>
      <w:r w:rsidRPr="00955315">
        <w:rPr>
          <w:b/>
          <w:u w:val="single"/>
        </w:rPr>
        <w:t xml:space="preserve">Figure 1: </w:t>
      </w:r>
      <w:r w:rsidRPr="00955315">
        <w:rPr>
          <w:u w:val="single"/>
        </w:rPr>
        <w:t xml:space="preserve">Histogram of </w:t>
      </w:r>
      <w:proofErr w:type="spellStart"/>
      <w:r w:rsidRPr="00955315">
        <w:rPr>
          <w:i/>
          <w:u w:val="single"/>
        </w:rPr>
        <w:t>len</w:t>
      </w:r>
      <w:proofErr w:type="spellEnd"/>
      <w:r w:rsidRPr="00955315">
        <w:rPr>
          <w:u w:val="single"/>
        </w:rPr>
        <w:t xml:space="preserve"> variable of </w:t>
      </w:r>
      <w:proofErr w:type="spellStart"/>
      <w:r w:rsidRPr="00955315">
        <w:rPr>
          <w:u w:val="single"/>
        </w:rPr>
        <w:t>ToothGrowth</w:t>
      </w:r>
      <w:proofErr w:type="spellEnd"/>
      <w:r w:rsidRPr="00955315">
        <w:rPr>
          <w:u w:val="single"/>
        </w:rPr>
        <w:t xml:space="preserve"> data.</w:t>
      </w:r>
    </w:p>
    <w:p w:rsidR="00955315" w:rsidRPr="00955315" w:rsidRDefault="00955315" w:rsidP="00F60069">
      <w:pPr>
        <w:pStyle w:val="ListParagraph"/>
        <w:tabs>
          <w:tab w:val="left" w:pos="7095"/>
        </w:tabs>
        <w:jc w:val="center"/>
        <w:rPr>
          <w:b/>
        </w:rPr>
      </w:pPr>
      <w:r w:rsidRPr="00275B45">
        <w:rPr>
          <w:noProof/>
          <w:lang w:eastAsia="en-CA"/>
        </w:rPr>
        <w:drawing>
          <wp:inline distT="0" distB="0" distL="0" distR="0" wp14:anchorId="1900D561" wp14:editId="5006AF8C">
            <wp:extent cx="4068203" cy="3240000"/>
            <wp:effectExtent l="0" t="0" r="8890" b="0"/>
            <wp:docPr id="1" name="Picture 1" descr="G:\SAMIUL\BSc_MSc\Professional Development\Data_Science_Specialization\Course_6_Statistical_Inference\project\code\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AMIUL\BSc_MSc\Professional Development\Data_Science_Specialization\Course_6_Statistical_Inference\project\code\g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0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15" w:rsidRPr="00955315" w:rsidRDefault="00F60069" w:rsidP="00955315">
      <w:pPr>
        <w:tabs>
          <w:tab w:val="left" w:pos="7095"/>
        </w:tabs>
        <w:rPr>
          <w:u w:val="single"/>
        </w:rPr>
      </w:pPr>
      <w:r w:rsidRPr="009A0AA7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4F6598E9" wp14:editId="07A80AA6">
            <wp:simplePos x="0" y="0"/>
            <wp:positionH relativeFrom="margin">
              <wp:posOffset>1152525</wp:posOffset>
            </wp:positionH>
            <wp:positionV relativeFrom="paragraph">
              <wp:posOffset>235585</wp:posOffset>
            </wp:positionV>
            <wp:extent cx="4068203" cy="3240000"/>
            <wp:effectExtent l="0" t="0" r="8890" b="0"/>
            <wp:wrapTopAndBottom/>
            <wp:docPr id="2" name="Picture 2" descr="G:\SAMIUL\BSc_MSc\Professional Development\Data_Science_Specialization\Course_6_Statistical_Inference\project\code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AMIUL\BSc_MSc\Professional Development\Data_Science_Specialization\Course_6_Statistical_Inference\project\code\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0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315" w:rsidRPr="00955315">
        <w:rPr>
          <w:b/>
          <w:u w:val="single"/>
        </w:rPr>
        <w:t xml:space="preserve">Figure 2: </w:t>
      </w:r>
      <w:r w:rsidR="00955315" w:rsidRPr="00955315">
        <w:rPr>
          <w:u w:val="single"/>
        </w:rPr>
        <w:t xml:space="preserve">Scatter plot of </w:t>
      </w:r>
      <w:proofErr w:type="spellStart"/>
      <w:r w:rsidR="00955315" w:rsidRPr="00AC4B6A">
        <w:rPr>
          <w:i/>
          <w:u w:val="single"/>
        </w:rPr>
        <w:t>len</w:t>
      </w:r>
      <w:proofErr w:type="spellEnd"/>
      <w:r w:rsidR="00955315" w:rsidRPr="00AC4B6A">
        <w:rPr>
          <w:i/>
          <w:u w:val="single"/>
        </w:rPr>
        <w:t xml:space="preserve"> </w:t>
      </w:r>
      <w:r w:rsidR="00955315" w:rsidRPr="00955315">
        <w:rPr>
          <w:u w:val="single"/>
        </w:rPr>
        <w:t xml:space="preserve">and </w:t>
      </w:r>
      <w:r w:rsidR="00955315" w:rsidRPr="00AC4B6A">
        <w:rPr>
          <w:i/>
          <w:u w:val="single"/>
        </w:rPr>
        <w:t>dose</w:t>
      </w:r>
      <w:r w:rsidR="00955315" w:rsidRPr="00955315">
        <w:rPr>
          <w:u w:val="single"/>
        </w:rPr>
        <w:t xml:space="preserve"> </w:t>
      </w:r>
      <w:r w:rsidR="00B412E3">
        <w:rPr>
          <w:u w:val="single"/>
        </w:rPr>
        <w:t xml:space="preserve">variable </w:t>
      </w:r>
      <w:r w:rsidR="00955315" w:rsidRPr="00955315">
        <w:rPr>
          <w:u w:val="single"/>
        </w:rPr>
        <w:t>for two groups OJ (black) and VC (red).</w:t>
      </w:r>
    </w:p>
    <w:p w:rsidR="009F7AD2" w:rsidRPr="007E3B48" w:rsidRDefault="009F7AD2" w:rsidP="00955315"/>
    <w:p w:rsidR="00955315" w:rsidRPr="00955315" w:rsidRDefault="00955315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u w:val="single"/>
        </w:rPr>
      </w:pPr>
      <w:r w:rsidRPr="00955315">
        <w:rPr>
          <w:b/>
          <w:sz w:val="32"/>
          <w:u w:val="single"/>
        </w:rPr>
        <w:lastRenderedPageBreak/>
        <w:t>R</w:t>
      </w:r>
      <w:r>
        <w:rPr>
          <w:b/>
          <w:sz w:val="32"/>
          <w:u w:val="single"/>
        </w:rPr>
        <w:t xml:space="preserve"> </w:t>
      </w:r>
      <w:r w:rsidR="00F60069">
        <w:rPr>
          <w:b/>
          <w:sz w:val="32"/>
          <w:u w:val="single"/>
        </w:rPr>
        <w:t>code</w:t>
      </w:r>
      <w:bookmarkStart w:id="0" w:name="_GoBack"/>
      <w:bookmarkEnd w:id="0"/>
    </w:p>
    <w:p w:rsidR="00955315" w:rsidRDefault="00955315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# Import data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data(</w:t>
      </w:r>
      <w:proofErr w:type="spellStart"/>
      <w:r w:rsidRPr="00916A76">
        <w:t>ToothGrowth</w:t>
      </w:r>
      <w:proofErr w:type="spellEnd"/>
      <w:r w:rsidRPr="00916A76">
        <w:t>)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# Description of the data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help(</w:t>
      </w:r>
      <w:proofErr w:type="spellStart"/>
      <w:r w:rsidRPr="00916A76">
        <w:t>ToothGrowth</w:t>
      </w:r>
      <w:proofErr w:type="spellEnd"/>
      <w:r w:rsidRPr="00916A76">
        <w:t>)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#Summary of the data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dim(</w:t>
      </w:r>
      <w:proofErr w:type="spellStart"/>
      <w:r w:rsidRPr="00916A76">
        <w:t>ToothGrowth</w:t>
      </w:r>
      <w:proofErr w:type="spellEnd"/>
      <w:r w:rsidRPr="00916A76">
        <w:t>)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summary(</w:t>
      </w:r>
      <w:proofErr w:type="spellStart"/>
      <w:r w:rsidRPr="00916A76">
        <w:t>ToothGrowth$len</w:t>
      </w:r>
      <w:proofErr w:type="spellEnd"/>
      <w:r w:rsidRPr="00916A76">
        <w:t>)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summary(</w:t>
      </w:r>
      <w:proofErr w:type="spellStart"/>
      <w:r w:rsidRPr="00916A76">
        <w:t>ToothGrowth$dose</w:t>
      </w:r>
      <w:proofErr w:type="spellEnd"/>
      <w:r w:rsidRPr="00916A76">
        <w:t>) # Unit mg/day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summary(</w:t>
      </w:r>
      <w:proofErr w:type="spellStart"/>
      <w:r w:rsidRPr="00916A76">
        <w:t>ToothGrowth$supp</w:t>
      </w:r>
      <w:proofErr w:type="spellEnd"/>
      <w:r w:rsidRPr="00916A76">
        <w:t>)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 xml:space="preserve"># Histogram of the </w:t>
      </w:r>
      <w:proofErr w:type="spellStart"/>
      <w:r w:rsidRPr="00916A76">
        <w:t>len</w:t>
      </w:r>
      <w:proofErr w:type="spellEnd"/>
      <w:r w:rsidRPr="00916A76">
        <w:t xml:space="preserve"> variable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916A76">
        <w:t>hist</w:t>
      </w:r>
      <w:proofErr w:type="spellEnd"/>
      <w:r w:rsidRPr="00916A76">
        <w:t>(</w:t>
      </w:r>
      <w:proofErr w:type="spellStart"/>
      <w:proofErr w:type="gramEnd"/>
      <w:r w:rsidRPr="00916A76">
        <w:t>ToothGrowth$len</w:t>
      </w:r>
      <w:proofErr w:type="spellEnd"/>
      <w:r w:rsidRPr="00916A76">
        <w:t>, col = "cyan", breaks = 30)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rug(</w:t>
      </w:r>
      <w:proofErr w:type="spellStart"/>
      <w:r w:rsidRPr="00916A76">
        <w:t>ToothGrowth$len</w:t>
      </w:r>
      <w:proofErr w:type="spellEnd"/>
      <w:r w:rsidRPr="00916A76">
        <w:t>)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 xml:space="preserve"># Scatter plot of </w:t>
      </w:r>
      <w:proofErr w:type="spellStart"/>
      <w:r w:rsidRPr="00916A76">
        <w:t>len</w:t>
      </w:r>
      <w:proofErr w:type="spellEnd"/>
      <w:r w:rsidRPr="00916A76">
        <w:t xml:space="preserve"> and dose variable (for two groups VC and OJ) 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16A76">
        <w:t>with(</w:t>
      </w:r>
      <w:proofErr w:type="spellStart"/>
      <w:proofErr w:type="gramEnd"/>
      <w:r w:rsidRPr="00916A76">
        <w:t>ToothGrowth</w:t>
      </w:r>
      <w:proofErr w:type="spellEnd"/>
      <w:r w:rsidRPr="00916A76">
        <w:t>, plot(</w:t>
      </w:r>
      <w:proofErr w:type="spellStart"/>
      <w:r w:rsidRPr="00916A76">
        <w:t>len</w:t>
      </w:r>
      <w:proofErr w:type="spellEnd"/>
      <w:r w:rsidRPr="00916A76">
        <w:t xml:space="preserve">, dose, col = </w:t>
      </w:r>
      <w:proofErr w:type="spellStart"/>
      <w:r w:rsidRPr="00916A76">
        <w:t>supp</w:t>
      </w:r>
      <w:proofErr w:type="spellEnd"/>
      <w:r w:rsidRPr="00916A76">
        <w:t>))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# Splitting into groups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16A76">
        <w:t>vc_data</w:t>
      </w:r>
      <w:proofErr w:type="spellEnd"/>
      <w:r w:rsidRPr="00916A76">
        <w:t xml:space="preserve"> = </w:t>
      </w:r>
      <w:proofErr w:type="spellStart"/>
      <w:r w:rsidRPr="00916A76">
        <w:t>ToothGrowth</w:t>
      </w:r>
      <w:proofErr w:type="spellEnd"/>
      <w:r w:rsidRPr="00916A76">
        <w:t>[</w:t>
      </w:r>
      <w:proofErr w:type="gramStart"/>
      <w:r w:rsidRPr="00916A76">
        <w:t>1:30,c</w:t>
      </w:r>
      <w:proofErr w:type="gramEnd"/>
      <w:r w:rsidRPr="00916A76">
        <w:t>(1,3)]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16A76">
        <w:t>oj_data</w:t>
      </w:r>
      <w:proofErr w:type="spellEnd"/>
      <w:r w:rsidRPr="00916A76">
        <w:t xml:space="preserve"> = </w:t>
      </w:r>
      <w:proofErr w:type="spellStart"/>
      <w:r w:rsidRPr="00916A76">
        <w:t>ToothGrowth</w:t>
      </w:r>
      <w:proofErr w:type="spellEnd"/>
      <w:r w:rsidRPr="00916A76">
        <w:t>[</w:t>
      </w:r>
      <w:proofErr w:type="gramStart"/>
      <w:r w:rsidRPr="00916A76">
        <w:t>31:60,c</w:t>
      </w:r>
      <w:proofErr w:type="gramEnd"/>
      <w:r w:rsidRPr="00916A76">
        <w:t>(1,3)]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 xml:space="preserve">g1 = </w:t>
      </w:r>
      <w:proofErr w:type="spellStart"/>
      <w:r w:rsidRPr="00916A76">
        <w:t>vc_</w:t>
      </w:r>
      <w:proofErr w:type="gramStart"/>
      <w:r w:rsidRPr="00916A76">
        <w:t>data</w:t>
      </w:r>
      <w:proofErr w:type="spellEnd"/>
      <w:r w:rsidRPr="00916A76">
        <w:t>[</w:t>
      </w:r>
      <w:proofErr w:type="gramEnd"/>
      <w:r w:rsidRPr="00916A76">
        <w:t>,1]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 xml:space="preserve">g2 = </w:t>
      </w:r>
      <w:proofErr w:type="spellStart"/>
      <w:r w:rsidRPr="00916A76">
        <w:t>oj_</w:t>
      </w:r>
      <w:proofErr w:type="gramStart"/>
      <w:r w:rsidRPr="00916A76">
        <w:t>data</w:t>
      </w:r>
      <w:proofErr w:type="spellEnd"/>
      <w:r w:rsidRPr="00916A76">
        <w:t>[</w:t>
      </w:r>
      <w:proofErr w:type="gramEnd"/>
      <w:r w:rsidRPr="00916A76">
        <w:t>,1]</w:t>
      </w: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6A76" w:rsidRP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6A76">
        <w:t># 95% T confidence interval</w:t>
      </w:r>
    </w:p>
    <w:p w:rsidR="00916A76" w:rsidRDefault="00916A76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16A76">
        <w:t>t.</w:t>
      </w:r>
      <w:proofErr w:type="gramStart"/>
      <w:r w:rsidRPr="00916A76">
        <w:t>test</w:t>
      </w:r>
      <w:proofErr w:type="spellEnd"/>
      <w:r w:rsidRPr="00916A76">
        <w:t>(</w:t>
      </w:r>
      <w:proofErr w:type="gramEnd"/>
      <w:r w:rsidRPr="00916A76">
        <w:t xml:space="preserve">g2,g1, paired = FALSE, </w:t>
      </w:r>
      <w:proofErr w:type="spellStart"/>
      <w:r w:rsidRPr="00916A76">
        <w:t>var.equal</w:t>
      </w:r>
      <w:proofErr w:type="spellEnd"/>
      <w:r w:rsidRPr="00916A76">
        <w:t xml:space="preserve"> = TRUE)$</w:t>
      </w:r>
      <w:proofErr w:type="spellStart"/>
      <w:r w:rsidRPr="00916A76">
        <w:t>conf</w:t>
      </w:r>
      <w:proofErr w:type="spellEnd"/>
    </w:p>
    <w:p w:rsidR="00AC4B6A" w:rsidRPr="00916A76" w:rsidRDefault="00AC4B6A" w:rsidP="009553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6A76" w:rsidRPr="00916A76" w:rsidRDefault="00916A76" w:rsidP="00916A76">
      <w:pPr>
        <w:rPr>
          <w:b/>
          <w:u w:val="single"/>
        </w:rPr>
      </w:pPr>
    </w:p>
    <w:sectPr w:rsidR="00916A76" w:rsidRPr="00916A76" w:rsidSect="00955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7277"/>
    <w:multiLevelType w:val="hybridMultilevel"/>
    <w:tmpl w:val="049AD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272D"/>
    <w:multiLevelType w:val="hybridMultilevel"/>
    <w:tmpl w:val="4A089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0BA9"/>
    <w:multiLevelType w:val="hybridMultilevel"/>
    <w:tmpl w:val="2B3CF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C4103"/>
    <w:multiLevelType w:val="hybridMultilevel"/>
    <w:tmpl w:val="BB8C5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72D6D"/>
    <w:multiLevelType w:val="hybridMultilevel"/>
    <w:tmpl w:val="F8BCCF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47"/>
    <w:rsid w:val="00097185"/>
    <w:rsid w:val="000D0627"/>
    <w:rsid w:val="001B2FE5"/>
    <w:rsid w:val="00203744"/>
    <w:rsid w:val="00275B3D"/>
    <w:rsid w:val="00275B45"/>
    <w:rsid w:val="002E243F"/>
    <w:rsid w:val="002F2BFB"/>
    <w:rsid w:val="003A4716"/>
    <w:rsid w:val="003C75FF"/>
    <w:rsid w:val="003F4BC8"/>
    <w:rsid w:val="00413E86"/>
    <w:rsid w:val="00444E6C"/>
    <w:rsid w:val="004B351C"/>
    <w:rsid w:val="00540EBC"/>
    <w:rsid w:val="00557527"/>
    <w:rsid w:val="0058101D"/>
    <w:rsid w:val="005E52FB"/>
    <w:rsid w:val="00647EC6"/>
    <w:rsid w:val="00663E6A"/>
    <w:rsid w:val="006A4EC8"/>
    <w:rsid w:val="00746A12"/>
    <w:rsid w:val="0078225D"/>
    <w:rsid w:val="007A266F"/>
    <w:rsid w:val="007E3B48"/>
    <w:rsid w:val="00833667"/>
    <w:rsid w:val="008A16F2"/>
    <w:rsid w:val="008D284B"/>
    <w:rsid w:val="008F660B"/>
    <w:rsid w:val="00916A76"/>
    <w:rsid w:val="00955315"/>
    <w:rsid w:val="00974F50"/>
    <w:rsid w:val="009A0AA7"/>
    <w:rsid w:val="009F7AD2"/>
    <w:rsid w:val="00A55F60"/>
    <w:rsid w:val="00AC4B6A"/>
    <w:rsid w:val="00B412E3"/>
    <w:rsid w:val="00B54806"/>
    <w:rsid w:val="00B64C8B"/>
    <w:rsid w:val="00BC4ED4"/>
    <w:rsid w:val="00BC5796"/>
    <w:rsid w:val="00CA325D"/>
    <w:rsid w:val="00CC3447"/>
    <w:rsid w:val="00D5125E"/>
    <w:rsid w:val="00E37A4F"/>
    <w:rsid w:val="00E54409"/>
    <w:rsid w:val="00EC3B77"/>
    <w:rsid w:val="00F34127"/>
    <w:rsid w:val="00F60069"/>
    <w:rsid w:val="00F676C0"/>
    <w:rsid w:val="00F74310"/>
    <w:rsid w:val="00FB6670"/>
    <w:rsid w:val="00FC0A72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E6B3"/>
  <w15:chartTrackingRefBased/>
  <w15:docId w15:val="{2D9F6AFB-9114-48C6-8507-E47209B5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C0"/>
    <w:pPr>
      <w:ind w:left="720"/>
      <w:contextualSpacing/>
    </w:pPr>
  </w:style>
  <w:style w:type="paragraph" w:styleId="NoSpacing">
    <w:name w:val="No Spacing"/>
    <w:uiPriority w:val="1"/>
    <w:qFormat/>
    <w:rsid w:val="009F7AD2"/>
    <w:pPr>
      <w:spacing w:after="0"/>
    </w:pPr>
  </w:style>
  <w:style w:type="table" w:styleId="TableGrid">
    <w:name w:val="Table Grid"/>
    <w:basedOn w:val="TableNormal"/>
    <w:uiPriority w:val="39"/>
    <w:rsid w:val="003A47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F4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BC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35</cp:revision>
  <dcterms:created xsi:type="dcterms:W3CDTF">2017-01-05T04:31:00Z</dcterms:created>
  <dcterms:modified xsi:type="dcterms:W3CDTF">2017-01-06T06:18:00Z</dcterms:modified>
</cp:coreProperties>
</file>