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1A" w:rsidRDefault="003C541A" w:rsidP="0056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</w:p>
    <w:p w:rsidR="003C541A" w:rsidRPr="003C541A" w:rsidRDefault="003C541A" w:rsidP="0056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</w:t>
      </w:r>
    </w:p>
    <w:p w:rsidR="003C541A" w:rsidRDefault="003C541A" w:rsidP="0056166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61666" w:rsidRPr="00561666" w:rsidRDefault="00561666" w:rsidP="005616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61666">
        <w:rPr>
          <w:rFonts w:ascii="Times New Roman" w:hAnsi="Times New Roman" w:cs="Times New Roman"/>
          <w:sz w:val="28"/>
          <w:szCs w:val="28"/>
          <w:u w:val="single"/>
        </w:rPr>
        <w:t>Future Trend for Reducing the Overhead</w:t>
      </w:r>
    </w:p>
    <w:p w:rsidR="00561666" w:rsidRPr="00561666" w:rsidRDefault="00561666" w:rsidP="00561666">
      <w:pPr>
        <w:rPr>
          <w:rFonts w:ascii="Times New Roman" w:hAnsi="Times New Roman" w:cs="Times New Roman"/>
          <w:sz w:val="24"/>
          <w:szCs w:val="24"/>
        </w:rPr>
      </w:pPr>
      <w:r w:rsidRPr="00561666">
        <w:rPr>
          <w:rFonts w:ascii="Times New Roman" w:hAnsi="Times New Roman" w:cs="Times New Roman"/>
          <w:sz w:val="24"/>
          <w:szCs w:val="24"/>
        </w:rPr>
        <w:t xml:space="preserve">Three common pitfalls in existing 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mechanisms prevent the system from being horizontally scaled to the theoretical upper bound due to the communication and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overhead.</w:t>
      </w:r>
    </w:p>
    <w:p w:rsidR="00561666" w:rsidRDefault="00561666" w:rsidP="00561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666">
        <w:rPr>
          <w:rFonts w:ascii="Times New Roman" w:hAnsi="Times New Roman" w:cs="Times New Roman"/>
          <w:sz w:val="24"/>
          <w:szCs w:val="24"/>
        </w:rPr>
        <w:t>An existing global chain that is needed to be stored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by all participating miners/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validators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>. Such a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chain tends to be responsible for all global operations,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 xml:space="preserve">such as generating randomness, cross-validating transactions in different shards, 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reshufﬂing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operation. However, this simply poses the bottleneck threat back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 xml:space="preserve">single global chain, which is the root issue 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technologies would have tried to solve.</w:t>
      </w:r>
      <w:r>
        <w:rPr>
          <w:rFonts w:ascii="Times New Roman" w:hAnsi="Times New Roman" w:cs="Times New Roman"/>
          <w:sz w:val="24"/>
          <w:szCs w:val="24"/>
        </w:rPr>
        <w:br/>
      </w:r>
      <w:r w:rsidRPr="00561666">
        <w:rPr>
          <w:rFonts w:ascii="Times New Roman" w:hAnsi="Times New Roman" w:cs="Times New Roman"/>
          <w:sz w:val="24"/>
          <w:szCs w:val="24"/>
        </w:rPr>
        <w:t>Trend 1: Restricting the use of a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chain in any operations, and the bottleneck requiring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to be solved if used.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31D93" w:rsidRDefault="00561666" w:rsidP="00561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666">
        <w:rPr>
          <w:rFonts w:ascii="Times New Roman" w:hAnsi="Times New Roman" w:cs="Times New Roman"/>
          <w:sz w:val="24"/>
          <w:szCs w:val="24"/>
        </w:rPr>
        <w:t>Requiring miners/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validators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to store ledgers from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 xml:space="preserve">shards. This is necessary in some of the existing 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mechanisms in order to cross-validating transactions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reshufﬂing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operation. However, it leads to miners/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validators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incurring high communication and storage overhead in </w:t>
      </w:r>
      <w:proofErr w:type="gramStart"/>
      <w:r w:rsidRPr="0056166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61666">
        <w:rPr>
          <w:rFonts w:ascii="Times New Roman" w:hAnsi="Times New Roman" w:cs="Times New Roman"/>
          <w:sz w:val="24"/>
          <w:szCs w:val="24"/>
        </w:rPr>
        <w:t>n)(n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is the number of shards).</w:t>
      </w:r>
      <w:r>
        <w:rPr>
          <w:rFonts w:ascii="Times New Roman" w:hAnsi="Times New Roman" w:cs="Times New Roman"/>
          <w:sz w:val="24"/>
          <w:szCs w:val="24"/>
        </w:rPr>
        <w:br/>
      </w:r>
      <w:r w:rsidRPr="00561666">
        <w:rPr>
          <w:rFonts w:ascii="Times New Roman" w:hAnsi="Times New Roman" w:cs="Times New Roman"/>
          <w:sz w:val="24"/>
          <w:szCs w:val="24"/>
        </w:rPr>
        <w:t>Trend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Balancing the storage and communication overhead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for miners/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validators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in sending cross-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shard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 xml:space="preserve"> transactions and </w:t>
      </w:r>
      <w:proofErr w:type="spellStart"/>
      <w:r w:rsidRPr="00561666">
        <w:rPr>
          <w:rFonts w:ascii="Times New Roman" w:hAnsi="Times New Roman" w:cs="Times New Roman"/>
          <w:sz w:val="24"/>
          <w:szCs w:val="24"/>
        </w:rPr>
        <w:t>reshufﬂing</w:t>
      </w:r>
      <w:proofErr w:type="spellEnd"/>
      <w:r w:rsidRPr="00561666">
        <w:rPr>
          <w:rFonts w:ascii="Times New Roman" w:hAnsi="Times New Roman" w:cs="Times New Roman"/>
          <w:sz w:val="24"/>
          <w:szCs w:val="24"/>
        </w:rPr>
        <w:t>, so that the order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 xml:space="preserve">lower than </w:t>
      </w:r>
      <w:proofErr w:type="gramStart"/>
      <w:r w:rsidRPr="0056166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61666">
        <w:rPr>
          <w:rFonts w:ascii="Times New Roman" w:hAnsi="Times New Roman" w:cs="Times New Roman"/>
          <w:sz w:val="24"/>
          <w:szCs w:val="24"/>
        </w:rPr>
        <w:t>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One of the potential solutions might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be the fraud proof that enables light nodes to be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secure as full nodes without needing to store the whole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ledger</w:t>
      </w:r>
      <w:r w:rsidRPr="00561666">
        <w:rPr>
          <w:rFonts w:ascii="Times New Roman" w:hAnsi="Times New Roman" w:cs="Times New Roman"/>
          <w:sz w:val="24"/>
          <w:szCs w:val="24"/>
        </w:rPr>
        <w:t>, yet it has not been mature at the time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61666" w:rsidRDefault="00561666" w:rsidP="0056166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1666">
        <w:rPr>
          <w:rFonts w:ascii="Times New Roman" w:eastAsia="Times New Roman" w:hAnsi="Times New Roman" w:cs="Times New Roman"/>
          <w:sz w:val="24"/>
          <w:szCs w:val="24"/>
        </w:rPr>
        <w:t>Allocating participating nodes to shards based on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business requirements in order to bypass the overhead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of using the </w:t>
      </w:r>
      <w:proofErr w:type="spellStart"/>
      <w:r w:rsidRPr="00561666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technology. Business-driven members allocation for shards has been proposed and discussed in some designs, e.g., </w:t>
      </w:r>
      <w:proofErr w:type="spellStart"/>
      <w:r w:rsidRPr="00561666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2.0 [100]14 in order to reduce, 1) the frequency that a participating node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gets swapped out; and 2) the ratio of non-cross-</w:t>
      </w:r>
      <w:proofErr w:type="spellStart"/>
      <w:r w:rsidRPr="00561666">
        <w:rPr>
          <w:rFonts w:ascii="Times New Roman" w:eastAsia="Times New Roman" w:hAnsi="Times New Roman" w:cs="Times New Roman"/>
          <w:sz w:val="24"/>
          <w:szCs w:val="24"/>
        </w:rPr>
        <w:t>shard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transactions, for the ease of management and lower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overhead. However, this results in a very long epoch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66">
        <w:rPr>
          <w:rFonts w:ascii="Times New Roman" w:eastAsia="Times New Roman" w:hAnsi="Times New Roman" w:cs="Times New Roman"/>
          <w:sz w:val="24"/>
          <w:szCs w:val="24"/>
        </w:rPr>
        <w:t>reconﬁguration</w:t>
      </w:r>
      <w:proofErr w:type="spell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for participating nodes and unevenly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shard size, which ultimately poses a risk of crowed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transactions to a single shard as time passes and the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and throughput increases, thus hitting the bottleneck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intra-consensus.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Trend 3: Avoiding simple business-driven </w:t>
      </w:r>
      <w:proofErr w:type="gramStart"/>
      <w:r w:rsidRPr="00561666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gram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allocation that risks shards suffering from crowed transactions.</w:t>
      </w:r>
    </w:p>
    <w:p w:rsidR="00561666" w:rsidRDefault="00561666" w:rsidP="005616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61666" w:rsidRDefault="00561666" w:rsidP="0056166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61666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Future Trend for Strengthening the Security and Atomicity</w:t>
      </w:r>
    </w:p>
    <w:p w:rsidR="00561666" w:rsidRPr="00561666" w:rsidRDefault="00561666" w:rsidP="0056166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61666">
        <w:rPr>
          <w:rFonts w:ascii="Times New Roman" w:eastAsia="Times New Roman" w:hAnsi="Times New Roman" w:cs="Times New Roman"/>
          <w:sz w:val="24"/>
          <w:szCs w:val="24"/>
        </w:rPr>
        <w:t>This trend corresponds to the intra-consensus and atomicity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of cross-</w:t>
      </w:r>
      <w:proofErr w:type="spellStart"/>
      <w:r w:rsidRPr="00561666">
        <w:rPr>
          <w:rFonts w:ascii="Times New Roman" w:eastAsia="Times New Roman" w:hAnsi="Times New Roman" w:cs="Times New Roman"/>
          <w:sz w:val="24"/>
          <w:szCs w:val="24"/>
        </w:rPr>
        <w:t>shard</w:t>
      </w:r>
      <w:proofErr w:type="spell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transactions, respectively. We point out the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61666">
        <w:rPr>
          <w:rFonts w:ascii="Times New Roman" w:eastAsia="Times New Roman" w:hAnsi="Times New Roman" w:cs="Times New Roman"/>
          <w:sz w:val="24"/>
          <w:szCs w:val="24"/>
        </w:rPr>
        <w:t>potential direction on more secure intra-consensus and more</w:t>
      </w:r>
    </w:p>
    <w:p w:rsidR="00561666" w:rsidRDefault="00561666" w:rsidP="005616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1666">
        <w:rPr>
          <w:rFonts w:ascii="Times New Roman" w:eastAsia="Times New Roman" w:hAnsi="Times New Roman" w:cs="Times New Roman"/>
          <w:sz w:val="24"/>
          <w:szCs w:val="24"/>
        </w:rPr>
        <w:t>efﬁcient</w:t>
      </w:r>
      <w:proofErr w:type="spellEnd"/>
      <w:proofErr w:type="gram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cross-</w:t>
      </w:r>
      <w:proofErr w:type="spellStart"/>
      <w:r w:rsidRPr="00561666">
        <w:rPr>
          <w:rFonts w:ascii="Times New Roman" w:eastAsia="Times New Roman" w:hAnsi="Times New Roman" w:cs="Times New Roman"/>
          <w:sz w:val="24"/>
          <w:szCs w:val="24"/>
        </w:rPr>
        <w:t>shard</w:t>
      </w:r>
      <w:proofErr w:type="spellEnd"/>
      <w:r w:rsidRPr="00561666">
        <w:rPr>
          <w:rFonts w:ascii="Times New Roman" w:eastAsia="Times New Roman" w:hAnsi="Times New Roman" w:cs="Times New Roman"/>
          <w:sz w:val="24"/>
          <w:szCs w:val="24"/>
        </w:rPr>
        <w:t xml:space="preserve"> transactions, as shown in the following.</w:t>
      </w:r>
    </w:p>
    <w:p w:rsidR="00561666" w:rsidRPr="00561666" w:rsidRDefault="00561666" w:rsidP="005616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61666" w:rsidRPr="00561666" w:rsidRDefault="00561666" w:rsidP="005616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61666">
        <w:rPr>
          <w:rFonts w:ascii="Times New Roman" w:eastAsia="Times New Roman" w:hAnsi="Times New Roman" w:cs="Times New Roman"/>
          <w:sz w:val="24"/>
          <w:szCs w:val="24"/>
        </w:rPr>
        <w:t>Intra-consensus:</w:t>
      </w:r>
    </w:p>
    <w:p w:rsidR="00561666" w:rsidRPr="00561666" w:rsidRDefault="00561666" w:rsidP="00D7080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0802">
        <w:rPr>
          <w:rFonts w:ascii="Times New Roman" w:eastAsia="Times New Roman" w:hAnsi="Times New Roman" w:cs="Times New Roman"/>
          <w:sz w:val="24"/>
          <w:szCs w:val="24"/>
        </w:rPr>
        <w:t>Trend 4: Scaling the unbiased and unpredictable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>randomness generator in large-scale networks with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>as few third-party hardcoded settings as possible.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>The unbiased and unpredictable randomness plays an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 xml:space="preserve">important role in BFT-based intra-consensus design. 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>Im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 xml:space="preserve">proving this kind of algorithms can </w:t>
      </w:r>
      <w:proofErr w:type="spellStart"/>
      <w:r w:rsidRPr="00D70802">
        <w:rPr>
          <w:rFonts w:ascii="Times New Roman" w:eastAsia="Times New Roman" w:hAnsi="Times New Roman" w:cs="Times New Roman"/>
          <w:sz w:val="24"/>
          <w:szCs w:val="24"/>
        </w:rPr>
        <w:t>signiﬁcantly</w:t>
      </w:r>
      <w:proofErr w:type="spellEnd"/>
      <w:r w:rsidRPr="00D70802">
        <w:rPr>
          <w:rFonts w:ascii="Times New Roman" w:eastAsia="Times New Roman" w:hAnsi="Times New Roman" w:cs="Times New Roman"/>
          <w:sz w:val="24"/>
          <w:szCs w:val="24"/>
        </w:rPr>
        <w:t xml:space="preserve"> prevent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70802">
        <w:rPr>
          <w:rFonts w:ascii="Times New Roman" w:eastAsia="Times New Roman" w:hAnsi="Times New Roman" w:cs="Times New Roman"/>
          <w:sz w:val="24"/>
          <w:szCs w:val="24"/>
        </w:rPr>
        <w:t>validators</w:t>
      </w:r>
      <w:proofErr w:type="spellEnd"/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from being under </w:t>
      </w:r>
      <w:proofErr w:type="spellStart"/>
      <w:r w:rsidR="00D70802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70802">
        <w:rPr>
          <w:rFonts w:ascii="Times New Roman" w:eastAsia="Times New Roman" w:hAnsi="Times New Roman" w:cs="Times New Roman"/>
          <w:sz w:val="24"/>
          <w:szCs w:val="24"/>
        </w:rPr>
        <w:t>attacks.</w:t>
      </w:r>
      <w:proofErr w:type="gramEnd"/>
    </w:p>
    <w:p w:rsidR="00561666" w:rsidRPr="00D70802" w:rsidRDefault="00561666" w:rsidP="00D7080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0802">
        <w:rPr>
          <w:rFonts w:ascii="Times New Roman" w:eastAsia="Times New Roman" w:hAnsi="Times New Roman" w:cs="Times New Roman"/>
          <w:sz w:val="24"/>
          <w:szCs w:val="24"/>
        </w:rPr>
        <w:t xml:space="preserve">Trend 5: Improving the </w:t>
      </w:r>
      <w:proofErr w:type="spellStart"/>
      <w:r w:rsidRPr="00D70802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r w:rsidRPr="00D70802">
        <w:rPr>
          <w:rFonts w:ascii="Times New Roman" w:eastAsia="Times New Roman" w:hAnsi="Times New Roman" w:cs="Times New Roman"/>
          <w:sz w:val="24"/>
          <w:szCs w:val="24"/>
        </w:rPr>
        <w:t>-based intra consensus,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802">
        <w:rPr>
          <w:rFonts w:ascii="Times New Roman" w:eastAsia="Times New Roman" w:hAnsi="Times New Roman" w:cs="Times New Roman"/>
          <w:sz w:val="24"/>
          <w:szCs w:val="24"/>
        </w:rPr>
        <w:t xml:space="preserve">and generalizing it into other types of </w:t>
      </w:r>
      <w:proofErr w:type="spellStart"/>
      <w:r w:rsidRPr="00D70802">
        <w:rPr>
          <w:rFonts w:ascii="Times New Roman" w:eastAsia="Times New Roman" w:hAnsi="Times New Roman" w:cs="Times New Roman"/>
          <w:sz w:val="24"/>
          <w:szCs w:val="24"/>
        </w:rPr>
        <w:t>Nakamoto</w:t>
      </w:r>
      <w:proofErr w:type="spellEnd"/>
      <w:r w:rsidRPr="00D70802">
        <w:rPr>
          <w:rFonts w:ascii="Times New Roman" w:eastAsia="Times New Roman" w:hAnsi="Times New Roman" w:cs="Times New Roman"/>
          <w:sz w:val="24"/>
          <w:szCs w:val="24"/>
        </w:rPr>
        <w:t>-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based consensus algorithms. Chu-</w:t>
      </w:r>
      <w:proofErr w:type="spellStart"/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-nu mining of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 xml:space="preserve">Monoxide takes advantage of </w:t>
      </w:r>
      <w:proofErr w:type="spellStart"/>
      <w:proofErr w:type="gramStart"/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proofErr w:type="gramEnd"/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 xml:space="preserve"> to bypass the vortex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of randomness, nevertheless, the security of which is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dependent on the storage. As such, the future direction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can be potentially decoupling the security and storage,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 xml:space="preserve">and generalize the concept to other </w:t>
      </w:r>
      <w:proofErr w:type="spellStart"/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Nakamoto</w:t>
      </w:r>
      <w:proofErr w:type="spellEnd"/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-based</w:t>
      </w:r>
      <w:r w:rsidR="00D7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802" w:rsidRPr="00D70802">
        <w:rPr>
          <w:rFonts w:ascii="Times New Roman" w:eastAsia="Times New Roman" w:hAnsi="Times New Roman" w:cs="Times New Roman"/>
          <w:sz w:val="24"/>
          <w:szCs w:val="24"/>
        </w:rPr>
        <w:t>consensus algorithms, e.g., Proof-of-Stake.</w:t>
      </w:r>
    </w:p>
    <w:p w:rsidR="00561666" w:rsidRPr="00561666" w:rsidRDefault="00561666" w:rsidP="005616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61666" w:rsidRDefault="008A7347" w:rsidP="005616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4548D8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https://www.researchgate.net/publication/338492335_Survey_Sharding_in_Blockchains</w:t>
        </w:r>
      </w:hyperlink>
    </w:p>
    <w:p w:rsidR="008A7347" w:rsidRPr="00561666" w:rsidRDefault="008A7347" w:rsidP="0056166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A7347" w:rsidRPr="00561666" w:rsidSect="0053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59D"/>
    <w:multiLevelType w:val="hybridMultilevel"/>
    <w:tmpl w:val="C604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C216E"/>
    <w:multiLevelType w:val="hybridMultilevel"/>
    <w:tmpl w:val="E6C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666"/>
    <w:rsid w:val="003C541A"/>
    <w:rsid w:val="00531D93"/>
    <w:rsid w:val="00561666"/>
    <w:rsid w:val="008A7347"/>
    <w:rsid w:val="00D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6"/>
    <w:pPr>
      <w:ind w:left="720"/>
      <w:contextualSpacing/>
    </w:pPr>
  </w:style>
  <w:style w:type="character" w:customStyle="1" w:styleId="ffa">
    <w:name w:val="ffa"/>
    <w:basedOn w:val="DefaultParagraphFont"/>
    <w:rsid w:val="00561666"/>
  </w:style>
  <w:style w:type="character" w:customStyle="1" w:styleId="ff3">
    <w:name w:val="ff3"/>
    <w:basedOn w:val="DefaultParagraphFont"/>
    <w:rsid w:val="00561666"/>
  </w:style>
  <w:style w:type="character" w:customStyle="1" w:styleId="fsa">
    <w:name w:val="fsa"/>
    <w:basedOn w:val="DefaultParagraphFont"/>
    <w:rsid w:val="00561666"/>
  </w:style>
  <w:style w:type="character" w:customStyle="1" w:styleId="ws2b">
    <w:name w:val="ws2b"/>
    <w:basedOn w:val="DefaultParagraphFont"/>
    <w:rsid w:val="00561666"/>
  </w:style>
  <w:style w:type="character" w:customStyle="1" w:styleId="ff4">
    <w:name w:val="ff4"/>
    <w:basedOn w:val="DefaultParagraphFont"/>
    <w:rsid w:val="00561666"/>
  </w:style>
  <w:style w:type="character" w:styleId="Hyperlink">
    <w:name w:val="Hyperlink"/>
    <w:basedOn w:val="DefaultParagraphFont"/>
    <w:uiPriority w:val="99"/>
    <w:unhideWhenUsed/>
    <w:rsid w:val="008A73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38492335_Survey_Sharding_in_Blockcha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Basic</cp:lastModifiedBy>
  <cp:revision>3</cp:revision>
  <dcterms:created xsi:type="dcterms:W3CDTF">2021-07-24T15:16:00Z</dcterms:created>
  <dcterms:modified xsi:type="dcterms:W3CDTF">2021-07-24T15:30:00Z</dcterms:modified>
</cp:coreProperties>
</file>