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4512" w14:textId="164CCC01" w:rsidR="00E00BDF" w:rsidRPr="008C44E6" w:rsidRDefault="009C5503" w:rsidP="008C44E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right="60"/>
        <w:rPr>
          <w:sz w:val="28"/>
          <w:szCs w:val="28"/>
        </w:rPr>
      </w:pPr>
      <w:r w:rsidRPr="008C44E6">
        <w:rPr>
          <w:sz w:val="28"/>
          <w:szCs w:val="28"/>
        </w:rPr>
        <w:t>T</w:t>
      </w:r>
      <w:r w:rsidR="001F20A4" w:rsidRPr="008C44E6">
        <w:rPr>
          <w:sz w:val="28"/>
          <w:szCs w:val="28"/>
        </w:rPr>
        <w:t>able 1: Patient Demographics</w:t>
      </w:r>
    </w:p>
    <w:tbl>
      <w:tblPr>
        <w:tblW w:w="4850" w:type="pct"/>
        <w:jc w:val="center"/>
        <w:tblLayout w:type="fixed"/>
        <w:tblLook w:val="0420" w:firstRow="1" w:lastRow="0" w:firstColumn="0" w:lastColumn="0" w:noHBand="0" w:noVBand="1"/>
      </w:tblPr>
      <w:tblGrid>
        <w:gridCol w:w="1271"/>
        <w:gridCol w:w="566"/>
        <w:gridCol w:w="852"/>
        <w:gridCol w:w="706"/>
        <w:gridCol w:w="1021"/>
        <w:gridCol w:w="679"/>
        <w:gridCol w:w="708"/>
        <w:gridCol w:w="566"/>
        <w:gridCol w:w="715"/>
        <w:gridCol w:w="566"/>
        <w:gridCol w:w="566"/>
        <w:gridCol w:w="569"/>
        <w:gridCol w:w="704"/>
      </w:tblGrid>
      <w:tr w:rsidR="008743F2" w:rsidRPr="00B1108B" w14:paraId="3E024518" w14:textId="77777777" w:rsidTr="007F61F4">
        <w:trPr>
          <w:trHeight w:val="386"/>
          <w:tblHeader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3" w14:textId="77777777" w:rsidR="00E00BDF" w:rsidRPr="00B1108B" w:rsidRDefault="001F20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4" w14:textId="77777777" w:rsidR="00E00BDF" w:rsidRPr="00B1108B" w:rsidRDefault="001F20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Whole Cohort</w:t>
            </w:r>
          </w:p>
        </w:tc>
        <w:tc>
          <w:tcPr>
            <w:tcW w:w="1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5" w14:textId="77777777" w:rsidR="00E00BDF" w:rsidRPr="00B1108B" w:rsidRDefault="001F20A4" w:rsidP="008F3D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Survival 6 months post CC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6" w14:textId="77777777" w:rsidR="00E00BDF" w:rsidRPr="00B1108B" w:rsidRDefault="001F20A4" w:rsidP="008F3D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Return to ACT</w:t>
            </w:r>
          </w:p>
        </w:tc>
        <w:tc>
          <w:tcPr>
            <w:tcW w:w="12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7" w14:textId="79A5E979" w:rsidR="00E00BDF" w:rsidRPr="00B1108B" w:rsidRDefault="001F20A4" w:rsidP="008F3D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ECOG PS &gt;2</w:t>
            </w:r>
            <w:r w:rsidR="00F67066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 (N=221)</w:t>
            </w:r>
          </w:p>
        </w:tc>
      </w:tr>
      <w:tr w:rsidR="00F67066" w:rsidRPr="00B1108B" w14:paraId="3E024528" w14:textId="77777777" w:rsidTr="007F61F4">
        <w:trPr>
          <w:trHeight w:val="441"/>
          <w:tblHeader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 = 373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8289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</w:p>
          <w:p w14:paraId="3E02451D" w14:textId="31FA4499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N = 136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7C48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</w:p>
          <w:p w14:paraId="5AFBDD1E" w14:textId="77777777" w:rsidR="005D32D9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= </w:t>
            </w:r>
          </w:p>
          <w:p w14:paraId="3E02451E" w14:textId="744A21B4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237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1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A41A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</w:p>
          <w:p w14:paraId="3E024521" w14:textId="1C3487E9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N = 237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22" w14:textId="442EFC8E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, N = 136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2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2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7200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</w:p>
          <w:p w14:paraId="3E024525" w14:textId="1AA40D98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N =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152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26" w14:textId="24FE79D8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, N = 69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52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F67066" w:rsidRPr="00B1108B" w14:paraId="3E024538" w14:textId="77777777" w:rsidTr="007F61F4">
        <w:trPr>
          <w:trHeight w:val="574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2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Age on admission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2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2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64 (55 – 72)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2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65 (58 – 73)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2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64 (55 – 72)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2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65 (55 – 73)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64 (55 – 71)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64 (55 – 74)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67 (59 – 73)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F67066" w:rsidRPr="00B1108B" w14:paraId="3E02454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3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0.043</w:t>
            </w:r>
          </w:p>
        </w:tc>
      </w:tr>
      <w:tr w:rsidR="00F67066" w:rsidRPr="00B1108B" w14:paraId="3E02455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9" w14:textId="74755D1F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F</w:t>
            </w:r>
            <w:r w:rsidR="00B829DC">
              <w:rPr>
                <w:rFonts w:ascii="Arial" w:eastAsia="Arial" w:hAnsi="Arial" w:cs="Arial"/>
                <w:color w:val="000000"/>
                <w:sz w:val="16"/>
                <w:szCs w:val="16"/>
              </w:rPr>
              <w:t>emale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178 (48)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65 (48)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113 (48)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4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111 (47)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67 (49)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68 (45)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41 (59)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6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9" w14:textId="6D6CFC42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M</w:t>
            </w:r>
            <w:r w:rsidR="00B829DC">
              <w:rPr>
                <w:rFonts w:ascii="Arial" w:eastAsia="Arial" w:hAnsi="Arial" w:cs="Arial"/>
                <w:color w:val="000000"/>
                <w:sz w:val="16"/>
                <w:szCs w:val="16"/>
              </w:rPr>
              <w:t>ale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195 (52)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71 (52)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124 (52)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5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126 (53)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69 (51)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84 (55)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28 (41)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78" w14:textId="77777777" w:rsidTr="007F61F4">
        <w:trPr>
          <w:trHeight w:val="788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BMI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26.0 (22.2 – 29.4)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25.8 (22.2 – 29.7)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26.1 (22.2 – 28.9)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6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26.0 (22.1 – 28.9)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25.9 (22.3 – 29.9)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25.1 (21.8 – 28.8)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26.4 (22.4 – 29.7)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F67066" w:rsidRPr="00B1108B" w14:paraId="3E02458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ECOG PS at referral to Oncology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7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0.005</w:t>
            </w:r>
          </w:p>
        </w:tc>
      </w:tr>
      <w:tr w:rsidR="00F67066" w:rsidRPr="00B1108B" w14:paraId="3E02459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131 (37)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51 (38)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80 (36)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8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83 (37)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48 (36)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54 (37)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23 (35)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A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162 (45)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65 (49)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97 (43)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9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98 (44)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64 (48)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76 (52)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25 (38)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B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42 (12)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10 (7.5)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32 (14)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A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 (12)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16 (12)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(9.6)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10 (15)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C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 (5.9)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 (3.8)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16 (7.1)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B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 (6.7)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(4.5)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(1.4)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(9.1)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D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(0.6)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C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(0.9)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(3.0)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5E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9" w14:textId="0897B61D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ECOG PS on admission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D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67066" w:rsidRPr="00B1108B" w14:paraId="3E0245F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45 (12)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24 (18)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 (9.0)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E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25 (11)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 (15)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24 (16)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 (12)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0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138 (37)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51 (38)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87 (37)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5F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81 (34)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57 (42)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66 (43)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(21)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1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121 (33)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46 (34)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75 (32)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0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76 (32)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45 (33)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49 (32)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28 (41)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2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49 (13)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 (8.1)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38 (16)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1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38 (16)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 (8.1)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(4.6)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(21)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3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16 (4.3)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13 (5.6)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2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(6.0)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 (3.3)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 (5.9)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4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CBC7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(Cardiac Arrest)</w:t>
            </w:r>
          </w:p>
          <w:p w14:paraId="3E024639" w14:textId="0BBD3511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B" w14:textId="201E3B26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</w:t>
            </w:r>
            <w:r w:rsidR="00406850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3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58" w14:textId="77777777" w:rsidTr="007F61F4">
        <w:trPr>
          <w:trHeight w:val="988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9" w14:textId="1A94663F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Charlson Comorbidity Index (CCI)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8.00 (7.00 – 9.00)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8.00 (7.00 – 9.00)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8.00 (7.00 – 9.00)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4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8.00 (7.00 – 9.00)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8.00 (7.00 – 9.00)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8.00 (6.75 – 9.00)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9.00 (7.00 – 11.00)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67066" w:rsidRPr="00B1108B" w14:paraId="3E02466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Diagnosis categories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5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7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Brain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 (5.9)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(5.2)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 (6.3)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6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 (6.4)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(5.1)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 (7.9)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(4.3)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8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Breast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58 (16)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24 (18)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34 (14)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7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30 (13)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28 (21)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23 (15)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13 (19)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9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3E61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Breast  and Lower GI</w:t>
            </w:r>
          </w:p>
          <w:p w14:paraId="3E024689" w14:textId="77777777" w:rsidR="00A96161" w:rsidRPr="00B1108B" w:rsidRDefault="00A961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(0.3)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8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(1.4)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A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CUP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 (1.1)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 (1.7)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9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 (1.7)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(1.4)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B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Endocrine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(3.8)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 (4.6)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A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 (5.1)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(4.0)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(4.3)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C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Germ Cell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(0.5)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(0.8)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B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D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Gynae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36 (9.7)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10 (7.4)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 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C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 (9.3)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(10)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 (7.9)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9 (13)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E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H&amp;N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 (3.2)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(2.2)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9 (3.8)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D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(3.0)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 (3.7)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(2.0)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 (4.3)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6F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Lower GI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44 (12)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18 (13)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 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E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32 (14)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 (8.8)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 (15)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 (5.8)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0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Lung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46 (12)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(10)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32 (14)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6F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 (11)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 (15)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16 (11)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 (12)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1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Lung and breast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(0.3)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0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(0.4)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2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 (5.4)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(5.2)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13 (5.5)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1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13 (5.5)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(5.1)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10 (6.6)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(1.4)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3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Melanoma and Urology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(0.5)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2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(1.5)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4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Sarcoma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 (3.2)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(4.4)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(2.5)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3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(3.0)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 (3.7)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(4.0)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 (2.9)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5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Squamous cell carcinoma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(0.3)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4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6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Upper GI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30 (8.1)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 (5.9)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 (9.3)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5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26 (11)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 (2.9)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(4.0)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10 (14)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7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Urology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67 (18)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31 (23)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36 (15)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6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39 (17)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28 (21)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32 (21)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 (16)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788" w14:textId="77777777" w:rsidTr="007F61F4">
        <w:trPr>
          <w:trHeight w:val="788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9" w14:textId="23E3EB74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GCS prior to CC admission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(14.0 – 15.0)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(14.3 – 15.0)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(13.0 – 15.0)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7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(11.0 – 15.0)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(15.0 – 15.0)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(14.3 – 15.0)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15.0 (14.0 – 15.0)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F67066" w:rsidRPr="00B1108B" w14:paraId="3E024798" w14:textId="77777777" w:rsidTr="007F61F4">
        <w:trPr>
          <w:trHeight w:val="788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9" w14:textId="4C6A95DC" w:rsidR="00D61316" w:rsidRPr="007F61F4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7F61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Rockwood Clinical Frailty Score on admission to CC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A" w14:textId="77777777" w:rsidR="00D61316" w:rsidRPr="007F61F4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B" w14:textId="479CBC1D" w:rsidR="00D61316" w:rsidRPr="007F61F4" w:rsidRDefault="00DE26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D" w14:textId="1A2354A6" w:rsidR="00D61316" w:rsidRPr="007F61F4" w:rsidRDefault="006D17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E" w14:textId="14E85086" w:rsidR="00D61316" w:rsidRPr="007F61F4" w:rsidRDefault="00163F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8F" w14:textId="1AC1D340" w:rsidR="00D61316" w:rsidRPr="007F61F4" w:rsidRDefault="00783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1" w14:textId="400A6496" w:rsidR="00D61316" w:rsidRPr="007F61F4" w:rsidRDefault="007961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2" w14:textId="6AF4FBFE" w:rsidR="00D61316" w:rsidRPr="007F61F4" w:rsidRDefault="006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3" w14:textId="2F361BA3" w:rsidR="00D61316" w:rsidRPr="007F61F4" w:rsidRDefault="006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4" w14:textId="77777777" w:rsidR="00D61316" w:rsidRPr="007F61F4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5" w14:textId="24C03863" w:rsidR="00D61316" w:rsidRPr="007F61F4" w:rsidRDefault="006D4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6" w14:textId="69E2FB0C" w:rsidR="00D61316" w:rsidRPr="007F61F4" w:rsidRDefault="007F61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4 (3 - 6)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797" w14:textId="7B91E064" w:rsidR="00D61316" w:rsidRPr="007F61F4" w:rsidRDefault="007F61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7F61F4">
              <w:rPr>
                <w:rFonts w:ascii="Arial" w:eastAsia="Arial" w:hAnsi="Arial" w:cs="Arial"/>
                <w:color w:val="000000"/>
                <w:sz w:val="16"/>
                <w:szCs w:val="16"/>
              </w:rPr>
              <w:t>0.91</w:t>
            </w:r>
          </w:p>
        </w:tc>
      </w:tr>
      <w:tr w:rsidR="00F67066" w:rsidRPr="00B1108B" w14:paraId="3E0249E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D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APACHE2 score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D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D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 (15 – 26)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D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18 (14 – 25)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D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 (16 – 26)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D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0.075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 (17 – 27)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18 (14 – 24)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 (14 – 24)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 (18 – 25)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0.085</w:t>
            </w:r>
          </w:p>
        </w:tc>
      </w:tr>
      <w:tr w:rsidR="00F67066" w:rsidRPr="00B1108B" w14:paraId="3E0249F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265A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Modified</w:t>
            </w:r>
          </w:p>
          <w:p w14:paraId="3E0249E9" w14:textId="54E9169A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Apache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score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 (11 – 22)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 (10 – 20)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 (12 – 22)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E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 (12 – 22)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 (10 – 19)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14 (10 – 19)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 (15 – 22)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0.013</w:t>
            </w:r>
          </w:p>
        </w:tc>
      </w:tr>
      <w:tr w:rsidR="00F67066" w:rsidRPr="00B1108B" w14:paraId="3E024A0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SOFA score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7.0 (4.0 – 11.0)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6.0 (4.0 – 10.0)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 (4.0 – 11.0)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9F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8.0 (5.0 – 11.0)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6.0 (3.0 – 9.0)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6.0 (4.0 – 9.0)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6.0 (4.0 – 9.0)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0.92</w:t>
            </w:r>
          </w:p>
        </w:tc>
      </w:tr>
      <w:tr w:rsidR="00F67066" w:rsidRPr="00B1108B" w14:paraId="3E024A1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9" w14:textId="5CC1ECF3" w:rsidR="00D61316" w:rsidRPr="00C261CA" w:rsidRDefault="00D61316" w:rsidP="00C26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Modifie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d </w:t>
            </w: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SOFA Score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5.00 (3.00 – 7.00)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4.00 (2.00 – 6.00)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6.00 (3.75 – 7.00)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0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6.00 (4.00 – 7.00)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5.00 (3.00 – 6.00)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4.00 (2.00 – 6.00)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5.00 (3.00 – 6.00)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F67066" w:rsidRPr="00B1108B" w14:paraId="3E024A2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SAPS 2 score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48 (40 – 62)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44 (37 – 56)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50 (41 – 65)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1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52 (42 – 67)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43 (37 – 52)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42 (37 – 52)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48 (41 – 56)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F67066" w:rsidRPr="00B1108B" w14:paraId="3E024A3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9" w14:textId="075B5AA8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Modified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SAPS 2 score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45 (37 – 56)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42 (35 – 52)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46 (39 – 57)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2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47 (39 – 60)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41 (36 – 49)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40 (35 – 47)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44 (39 – 51)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0.048</w:t>
            </w:r>
          </w:p>
        </w:tc>
      </w:tr>
      <w:tr w:rsidR="00F67066" w:rsidRPr="00B1108B" w14:paraId="3E024A4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240A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Died on critical care</w:t>
            </w:r>
          </w:p>
          <w:p w14:paraId="3E024A39" w14:textId="16AC073D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34 (11)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34 (17)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3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34 (17)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A5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D318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Number of Days in Critical Care</w:t>
            </w:r>
          </w:p>
          <w:p w14:paraId="3E024A4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2.5 (1.0 – 5.0)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2.0 (1.0 – 5.0)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3.0 (1.0 – 6.0)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4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3.0 (1.0 – 6.0)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2.0 (1.0 – 4.0)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2.0 (1.0 – 4.0)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3.0 (2.0 – 6.0)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0.048</w:t>
            </w:r>
          </w:p>
        </w:tc>
      </w:tr>
      <w:tr w:rsidR="00F67066" w:rsidRPr="00B1108B" w14:paraId="3E024A6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9" w14:textId="51E5CFBE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Survived to discharge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A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371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B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371 (100)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D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136 (100)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E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235 (100)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5F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1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235 (100)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2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136 (100)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3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4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221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5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152 (100)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6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B5225E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69 (100)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7" w14:textId="77777777" w:rsidR="00D61316" w:rsidRPr="00B5225E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</w:p>
        </w:tc>
      </w:tr>
      <w:tr w:rsidR="00F67066" w:rsidRPr="00B1108B" w14:paraId="3E024A7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3CD3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  <w:r w:rsidRPr="00EF2750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Survival from critical care (days)</w:t>
            </w:r>
          </w:p>
          <w:p w14:paraId="3E024A69" w14:textId="340C51B0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A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301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B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112 (17 – 570)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D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686 (359 – 1,052)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E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28 (3 – 81)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6F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&lt;0.001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1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44 (5 – 161)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2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378 (118 – 949)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3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&lt;0.001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4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198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5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426 (141 – 957)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6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95 (50 – 278)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7" w14:textId="77777777" w:rsidR="00D61316" w:rsidRPr="00EF2750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EF2750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&lt;0.001</w:t>
            </w:r>
          </w:p>
        </w:tc>
      </w:tr>
      <w:tr w:rsidR="00F67066" w:rsidRPr="00B1108B" w14:paraId="3E024A88" w14:textId="77777777" w:rsidTr="007F61F4">
        <w:trPr>
          <w:trHeight w:val="152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ECOG PS on discharge from hospital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7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</w:tr>
      <w:tr w:rsidR="00F67066" w:rsidRPr="00B1108B" w14:paraId="3E024A9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(2.7)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(4.7)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8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 (1.0)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 (4.3)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 (3.9)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AA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69 (31)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52 (40)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17 (18)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9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20 (19)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49 (42)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69 (45)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AB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77 (35)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48 (37)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29 (32)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A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36 (35)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41 (35)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77 (51)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AC8" w14:textId="77777777" w:rsidTr="007F61F4">
        <w:trPr>
          <w:trHeight w:val="38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46 (21)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18 (14)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28 (30)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B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31 (30)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15 (13)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46 (67)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AD8" w14:textId="77777777" w:rsidTr="007F61F4">
        <w:trPr>
          <w:trHeight w:val="401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9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A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B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23 (10)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D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5 (3.9)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E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18 (20)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CF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1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16 (15)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2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7 (6.0)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3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4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5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6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23 (33)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AD7" w14:textId="77777777" w:rsidR="00D61316" w:rsidRPr="00B1108B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7066" w:rsidRPr="00B1108B" w14:paraId="3E024B18" w14:textId="77777777" w:rsidTr="007F61F4">
        <w:trPr>
          <w:trHeight w:val="713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09" w14:textId="4CC9F1FF" w:rsidR="00486924" w:rsidRPr="00D15131" w:rsidRDefault="00D61316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  <w:r w:rsidRPr="00FC3115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Survival at home (days)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0A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126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0B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136 (18 – 899)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0D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839 (365 – 1,078)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0E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32 (0 – 95)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0F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&lt;0.001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11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68 (0 – 449)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12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271 (76 – 951)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13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0.002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14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81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15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314 (108 – 947)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B16" w14:textId="77777777" w:rsidR="00D61316" w:rsidRPr="00FC3115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FC3115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71 (20 – 355)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66FF9" w14:textId="77777777" w:rsidR="00D61316" w:rsidRDefault="00D6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  <w:r w:rsidRPr="00FC3115"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  <w:t>0.005</w:t>
            </w:r>
          </w:p>
          <w:p w14:paraId="3E024B17" w14:textId="77777777" w:rsidR="00486924" w:rsidRPr="00FC3115" w:rsidRDefault="00486924" w:rsidP="0048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highlight w:val="yellow"/>
              </w:rPr>
            </w:pPr>
          </w:p>
        </w:tc>
      </w:tr>
      <w:tr w:rsidR="00D15131" w:rsidRPr="00B1108B" w14:paraId="202D47BC" w14:textId="77777777" w:rsidTr="007F61F4">
        <w:trPr>
          <w:trHeight w:val="237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144A7" w14:textId="1612083B" w:rsidR="00596292" w:rsidRPr="00927226" w:rsidRDefault="00D15131" w:rsidP="009272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208E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ECOG PS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&gt;2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ADAF" w14:textId="7F6C8BD7" w:rsidR="00D15131" w:rsidRPr="005E1C60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5E1C60">
              <w:rPr>
                <w:rFonts w:ascii="Arial" w:eastAsia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E584" w14:textId="0166383F" w:rsidR="00596292" w:rsidRPr="005E1C60" w:rsidRDefault="00D277E0" w:rsidP="009272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5E1C60">
              <w:rPr>
                <w:rFonts w:ascii="Arial" w:eastAsia="Arial" w:hAnsi="Arial" w:cs="Arial"/>
                <w:color w:val="000000"/>
                <w:sz w:val="16"/>
                <w:szCs w:val="16"/>
              </w:rPr>
              <w:t>69 (31%)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3FC14" w14:textId="77777777" w:rsidR="00D15131" w:rsidRPr="005E1C60" w:rsidRDefault="00D15131" w:rsidP="00FA122A">
            <w:pP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6050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96C2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6512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4026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DF20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4A90F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ADDF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8FC94" w14:textId="77777777" w:rsidR="00D15131" w:rsidRPr="00FC3115" w:rsidRDefault="00D15131" w:rsidP="009272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BF49" w14:textId="77777777" w:rsidR="00D15131" w:rsidRPr="00FC3115" w:rsidRDefault="00D15131" w:rsidP="00D151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</w:tr>
      <w:tr w:rsidR="00596292" w:rsidRPr="00B1108B" w14:paraId="16D0F660" w14:textId="77777777" w:rsidTr="007F61F4">
        <w:trPr>
          <w:trHeight w:val="546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7636" w14:textId="4319C664" w:rsidR="00596292" w:rsidRPr="003208EE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Further O</w:t>
            </w:r>
            <w:r w:rsidRPr="003208E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ncology treatment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BF092" w14:textId="130BCB78" w:rsidR="00596292" w:rsidRPr="005E1C60" w:rsidRDefault="005E1C60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5E1C60">
              <w:rPr>
                <w:rFonts w:ascii="Arial" w:eastAsia="Arial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1418" w14:textId="36A63E05" w:rsidR="00596292" w:rsidRPr="005E1C60" w:rsidRDefault="005E1C60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5E1C60">
              <w:rPr>
                <w:rFonts w:ascii="Arial" w:eastAsia="Arial" w:hAnsi="Arial" w:cs="Arial"/>
                <w:color w:val="000000"/>
                <w:sz w:val="16"/>
                <w:szCs w:val="16"/>
              </w:rPr>
              <w:t>136 (36%)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845A" w14:textId="77777777" w:rsidR="00596292" w:rsidRPr="005E1C60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7446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75368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9C8A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3938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E014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24BA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B5A8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CFD0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39F9" w14:textId="77777777" w:rsidR="00596292" w:rsidRPr="00FC3115" w:rsidRDefault="00596292" w:rsidP="005962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</w:tr>
      <w:tr w:rsidR="00CB1FF0" w:rsidRPr="00B1108B" w14:paraId="25196D4A" w14:textId="77777777" w:rsidTr="007F61F4">
        <w:trPr>
          <w:trHeight w:val="560"/>
          <w:jc w:val="center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122C" w14:textId="0687D0AC" w:rsidR="00CB1FF0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208E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Survival 6 months post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CC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0E68" w14:textId="552AAFCA" w:rsidR="00CB1FF0" w:rsidRPr="00A31A86" w:rsidRDefault="00A31A86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31A86">
              <w:rPr>
                <w:rFonts w:ascii="Arial" w:eastAsia="Arial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7F41" w14:textId="55C4BAB4" w:rsidR="00CB1FF0" w:rsidRPr="00A31A86" w:rsidRDefault="00A31A86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31A86">
              <w:rPr>
                <w:rFonts w:ascii="Arial" w:eastAsia="Arial" w:hAnsi="Arial" w:cs="Arial"/>
                <w:color w:val="000000"/>
                <w:sz w:val="16"/>
                <w:szCs w:val="16"/>
              </w:rPr>
              <w:t>237 (64%)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CA16D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B101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86E78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DC38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71607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E189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1A30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7FFA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59D0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38B0" w14:textId="77777777" w:rsidR="00CB1FF0" w:rsidRPr="00FC3115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</w:tr>
      <w:tr w:rsidR="00CB1FF0" w:rsidRPr="00B1108B" w14:paraId="3E024B1A" w14:textId="77777777" w:rsidTr="001F20A4">
        <w:trPr>
          <w:trHeight w:val="185"/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B19" w14:textId="77777777" w:rsidR="00CB1FF0" w:rsidRPr="00B1108B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Median (IQR); n (%)</w:t>
            </w:r>
          </w:p>
        </w:tc>
      </w:tr>
      <w:tr w:rsidR="00CB1FF0" w:rsidRPr="00B1108B" w14:paraId="3E024B1C" w14:textId="77777777" w:rsidTr="00F67066">
        <w:trPr>
          <w:trHeight w:val="199"/>
          <w:jc w:val="center"/>
        </w:trPr>
        <w:tc>
          <w:tcPr>
            <w:tcW w:w="5000" w:type="pct"/>
            <w:gridSpan w:val="1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4B1B" w14:textId="77777777" w:rsidR="00CB1FF0" w:rsidRPr="00B1108B" w:rsidRDefault="00CB1FF0" w:rsidP="00CB1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 w:rsidRPr="00B1108B">
              <w:rPr>
                <w:rFonts w:ascii="Arial" w:eastAsia="Arial" w:hAnsi="Arial" w:cs="Arial"/>
                <w:color w:val="000000"/>
                <w:sz w:val="16"/>
                <w:szCs w:val="16"/>
              </w:rPr>
              <w:t>Wilcoxon rank sum test; Pearson's Chi-squared test; Fisher's exact test</w:t>
            </w:r>
          </w:p>
        </w:tc>
      </w:tr>
    </w:tbl>
    <w:p w14:paraId="3E024B1D" w14:textId="77777777" w:rsidR="00274720" w:rsidRDefault="00274720"/>
    <w:sectPr w:rsidR="00274720" w:rsidSect="0027596E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9439634">
    <w:abstractNumId w:val="1"/>
  </w:num>
  <w:num w:numId="2" w16cid:durableId="1151604743">
    <w:abstractNumId w:val="2"/>
  </w:num>
  <w:num w:numId="3" w16cid:durableId="176345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DF"/>
    <w:rsid w:val="00005A42"/>
    <w:rsid w:val="00005DE2"/>
    <w:rsid w:val="00093B9E"/>
    <w:rsid w:val="000B33C6"/>
    <w:rsid w:val="00163FBB"/>
    <w:rsid w:val="00175593"/>
    <w:rsid w:val="001D7AD7"/>
    <w:rsid w:val="001F20A4"/>
    <w:rsid w:val="00250E3A"/>
    <w:rsid w:val="00274720"/>
    <w:rsid w:val="0027596E"/>
    <w:rsid w:val="002A0D66"/>
    <w:rsid w:val="002F4FF2"/>
    <w:rsid w:val="0033792E"/>
    <w:rsid w:val="003947EF"/>
    <w:rsid w:val="003D2DF1"/>
    <w:rsid w:val="00406850"/>
    <w:rsid w:val="00486924"/>
    <w:rsid w:val="00596292"/>
    <w:rsid w:val="005D32D9"/>
    <w:rsid w:val="005E1C60"/>
    <w:rsid w:val="00613D2D"/>
    <w:rsid w:val="006B051A"/>
    <w:rsid w:val="006D17E4"/>
    <w:rsid w:val="006D4D24"/>
    <w:rsid w:val="006F66DF"/>
    <w:rsid w:val="007836C3"/>
    <w:rsid w:val="007961DA"/>
    <w:rsid w:val="007C7994"/>
    <w:rsid w:val="007F61F4"/>
    <w:rsid w:val="0081135A"/>
    <w:rsid w:val="00847556"/>
    <w:rsid w:val="008743F2"/>
    <w:rsid w:val="008C44E6"/>
    <w:rsid w:val="008F3D7F"/>
    <w:rsid w:val="00915B6B"/>
    <w:rsid w:val="00927226"/>
    <w:rsid w:val="009C5503"/>
    <w:rsid w:val="009F475B"/>
    <w:rsid w:val="00A31A86"/>
    <w:rsid w:val="00A96161"/>
    <w:rsid w:val="00AF18AD"/>
    <w:rsid w:val="00B1108B"/>
    <w:rsid w:val="00B5225E"/>
    <w:rsid w:val="00B829DC"/>
    <w:rsid w:val="00BE2134"/>
    <w:rsid w:val="00C261CA"/>
    <w:rsid w:val="00C721DF"/>
    <w:rsid w:val="00CB1FF0"/>
    <w:rsid w:val="00D15131"/>
    <w:rsid w:val="00D277E0"/>
    <w:rsid w:val="00D372B2"/>
    <w:rsid w:val="00D61316"/>
    <w:rsid w:val="00DE1959"/>
    <w:rsid w:val="00DE2636"/>
    <w:rsid w:val="00E00BDF"/>
    <w:rsid w:val="00E65292"/>
    <w:rsid w:val="00EF2750"/>
    <w:rsid w:val="00F67066"/>
    <w:rsid w:val="00FA122A"/>
    <w:rsid w:val="00FB32B2"/>
    <w:rsid w:val="00F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4511"/>
  <w15:docId w15:val="{069C21A0-B563-4E56-8168-1C8B48A8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</dc:creator>
  <cp:keywords/>
  <dc:description/>
  <cp:lastModifiedBy>Adam Peters</cp:lastModifiedBy>
  <cp:revision>15</cp:revision>
  <dcterms:created xsi:type="dcterms:W3CDTF">2025-01-10T11:49:00Z</dcterms:created>
  <dcterms:modified xsi:type="dcterms:W3CDTF">2025-01-10T15:53:00Z</dcterms:modified>
  <cp:category/>
</cp:coreProperties>
</file>