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13:15 2005516414 Gordon Graham </w:t>
      </w:r>
    </w:p>
    <w:p>
      <w:r>
        <w:t xml:space="preserve">  </w:t>
        <w:br/>
        <w:t xml:space="preserve"> reported feeling extremely nauseous and dizzy. She was given an anti-emetic to help with the nausea. Additionally, she mentioned experiencing a severe headache, for which she was administered a mild analgesic. Due to a recent fall, an X-ray was performed to ensure there were no fractures, and thankfully, the results were clear.</w:t>
      </w:r>
    </w:p>
    <w:p>
      <w:r>
        <w:rPr>
          <w:b/>
        </w:rPr>
        <w:t>14:15 2108821234 James Carter</w:t>
        <w:tab/>
      </w:r>
    </w:p>
    <w:p>
      <w:r>
        <w:tab/>
        <w:tab/>
        <w:t xml:space="preserve"> </w:t>
        <w:br/>
        <w:t xml:space="preserve"> came in complaining of a persistent cough and difficulty breathing. He felt very fatigued and was visibly distressed. A chest X-ray was taken to rule out any serious conditions, and he was prescribed a bronchodilator to ease his breathing. Blood tests were also conducted to check for any underlying infections</w:t>
      </w:r>
    </w:p>
    <w:p>
      <w:r>
        <w:rPr>
          <w:b/>
        </w:rPr>
        <w:t>15:15 0305641234 Olivia Smith</w:t>
      </w:r>
    </w:p>
    <w:p>
      <w:r>
        <w:tab/>
        <w:tab/>
        <w:t xml:space="preserve"> </w:t>
        <w:tab/>
        <w:br/>
        <w:t xml:space="preserve"> felt sharp abdominal pain and was very anxious about the cause. She was given an antispasmodic to relieve the pain. An ultrasound was conducted to examine her abdominal organs, which revealed no significant abnormalities. She was advised to follow up with her primary care physician for further evaluation.</w:t>
      </w:r>
    </w:p>
    <w:p>
      <w:r>
        <w:rPr>
          <w:b/>
        </w:rPr>
        <w:t xml:space="preserve">16:15 1510735678 Liam Johnson </w:t>
      </w:r>
    </w:p>
    <w:p>
      <w:r>
        <w:tab/>
        <w:tab/>
        <w:t xml:space="preserve"> </w:t>
        <w:br/>
        <w:t xml:space="preserve"> experienced severe chest pain and shortness of breath. He was administered nitroglycerin and aspirin as a precautionary measure for potential cardiac issues. An ECG and blood tests were performed to assess his heart function, which indicated a minor arrhythmia. He was referred to a cardiologist for further investigation.</w:t>
      </w:r>
    </w:p>
    <w:p>
      <w:r>
        <w:rPr>
          <w:b/>
        </w:rPr>
        <w:t xml:space="preserve">17:15 2806628910 Emma Williams </w:t>
      </w:r>
    </w:p>
    <w:p>
      <w:r>
        <w:tab/>
        <w:tab/>
        <w:t xml:space="preserve"> </w:t>
        <w:br/>
        <w:t xml:space="preserve"> felt intense back pain after lifting a heavy object. She was given a muscle relaxant and pain medication to alleviate her discomfort. A physical examination and MRI were conducted to rule out a herniated disc, which showed mild muscle strain. She was advised to rest and avoid heavy lifting for the next few weeks.</w:t>
      </w:r>
    </w:p>
    <w:p>
      <w:r>
        <w:rPr>
          <w:b/>
        </w:rPr>
        <w:t>18:15 0703552345 Noah Brown</w:t>
      </w:r>
    </w:p>
    <w:p>
      <w:r>
        <w:tab/>
        <w:tab/>
        <w:t xml:space="preserve"> </w:t>
        <w:tab/>
        <w:br/>
        <w:t xml:space="preserve"> came in with symptoms of a high fever, chills, and a sore throat. He felt very weak and was dehydrated. He was given intravenous fluids and an antipyretic to reduce his fever. A rapid strep test confirmed a streptococcal infection, and he was prescribed a course of antibiotics to treat the condition.</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