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quick sort is an inplace sorting technique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quickSort(l):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pivot = l[0]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gt, lt = [], []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 len(l) ==0: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return []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elif len(l) == 1: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return 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for n in l[1:]: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if n &lt;= pivot: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lt.append(n)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else: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gt.append(n)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return quickSort(lt) + [pivot] + quickSort(gt)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