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228E" w14:textId="77777777" w:rsidR="00AB3298" w:rsidRPr="00EA0A43" w:rsidRDefault="00000000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EA0A43">
        <w:rPr>
          <w:rFonts w:asciiTheme="minorHAnsi" w:hAnsiTheme="minorHAnsi"/>
          <w:color w:val="auto"/>
          <w:sz w:val="40"/>
          <w:szCs w:val="24"/>
        </w:rPr>
        <w:t>Real Estate Market Analysis – Tableau Project Documentation</w:t>
      </w:r>
    </w:p>
    <w:p w14:paraId="3EF76A1E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Project Overview</w:t>
      </w:r>
    </w:p>
    <w:p w14:paraId="34AED425" w14:textId="77777777" w:rsidR="00AB3298" w:rsidRDefault="00000000">
      <w:r>
        <w:t>This project presents a comprehensive analysis of the Real Estate Market using Tableau. The dashboard provides insights into property pricing trends, construction growth, furnishing impact, property type distribution, loan eligibility, and bedroom-based price variations. The goal is to transform real estate data into actionable visual intelligence for investment and planning decisions.</w:t>
      </w:r>
    </w:p>
    <w:p w14:paraId="320D61B7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Dataset Description</w:t>
      </w:r>
    </w:p>
    <w:p w14:paraId="466A6DE4" w14:textId="77777777" w:rsidR="00AB3298" w:rsidRDefault="00000000">
      <w:pPr>
        <w:pStyle w:val="ListBullet"/>
      </w:pPr>
      <w:r>
        <w:rPr>
          <w:sz w:val="24"/>
        </w:rPr>
        <w:t>City and State</w:t>
      </w:r>
    </w:p>
    <w:p w14:paraId="7C069772" w14:textId="77777777" w:rsidR="00AB3298" w:rsidRDefault="00000000">
      <w:pPr>
        <w:pStyle w:val="ListBullet"/>
      </w:pPr>
      <w:r>
        <w:rPr>
          <w:sz w:val="24"/>
        </w:rPr>
        <w:t>Property Type (Apartment, Villa, Studio, Row House, Penthouse)</w:t>
      </w:r>
    </w:p>
    <w:p w14:paraId="23ECE587" w14:textId="77777777" w:rsidR="00AB3298" w:rsidRDefault="00000000">
      <w:pPr>
        <w:pStyle w:val="ListBullet"/>
      </w:pPr>
      <w:r>
        <w:rPr>
          <w:sz w:val="24"/>
        </w:rPr>
        <w:t>Average Property Price</w:t>
      </w:r>
    </w:p>
    <w:p w14:paraId="522E4249" w14:textId="77777777" w:rsidR="00AB3298" w:rsidRDefault="00000000">
      <w:pPr>
        <w:pStyle w:val="ListBullet"/>
      </w:pPr>
      <w:r>
        <w:rPr>
          <w:sz w:val="24"/>
        </w:rPr>
        <w:t>Year Built / Construction Year</w:t>
      </w:r>
    </w:p>
    <w:p w14:paraId="53B1C6FB" w14:textId="77777777" w:rsidR="00AB3298" w:rsidRDefault="00000000">
      <w:pPr>
        <w:pStyle w:val="ListBullet"/>
      </w:pPr>
      <w:r>
        <w:rPr>
          <w:sz w:val="24"/>
        </w:rPr>
        <w:t>Furnishing Type (Furnished, Semi-Furnished, Unfurnished)</w:t>
      </w:r>
    </w:p>
    <w:p w14:paraId="662B6A91" w14:textId="77777777" w:rsidR="00AB3298" w:rsidRDefault="00000000">
      <w:pPr>
        <w:pStyle w:val="ListBullet"/>
      </w:pPr>
      <w:r>
        <w:rPr>
          <w:sz w:val="24"/>
        </w:rPr>
        <w:t>Parking Availability</w:t>
      </w:r>
    </w:p>
    <w:p w14:paraId="2AA41F48" w14:textId="77777777" w:rsidR="00AB3298" w:rsidRDefault="00000000">
      <w:pPr>
        <w:pStyle w:val="ListBullet"/>
      </w:pPr>
      <w:r>
        <w:rPr>
          <w:sz w:val="24"/>
        </w:rPr>
        <w:t>Loan Eligibility Status</w:t>
      </w:r>
    </w:p>
    <w:p w14:paraId="7550E87E" w14:textId="77777777" w:rsidR="00AB3298" w:rsidRDefault="00000000">
      <w:pPr>
        <w:pStyle w:val="ListBullet"/>
      </w:pPr>
      <w:r>
        <w:rPr>
          <w:sz w:val="24"/>
        </w:rPr>
        <w:t>Number of Bedrooms</w:t>
      </w:r>
    </w:p>
    <w:p w14:paraId="3BF413B9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Business Objectives</w:t>
      </w:r>
    </w:p>
    <w:p w14:paraId="1DA5740E" w14:textId="77777777" w:rsidR="00AB3298" w:rsidRDefault="00000000">
      <w:pPr>
        <w:pStyle w:val="ListBullet"/>
      </w:pPr>
      <w:r>
        <w:rPr>
          <w:sz w:val="24"/>
        </w:rPr>
        <w:t>Analyze overall real estate market pricing trends</w:t>
      </w:r>
    </w:p>
    <w:p w14:paraId="6F61FA60" w14:textId="77777777" w:rsidR="00AB3298" w:rsidRDefault="00000000">
      <w:pPr>
        <w:pStyle w:val="ListBullet"/>
      </w:pPr>
      <w:r>
        <w:rPr>
          <w:sz w:val="24"/>
        </w:rPr>
        <w:t>Compare property prices across major cities</w:t>
      </w:r>
    </w:p>
    <w:p w14:paraId="1CCF250C" w14:textId="77777777" w:rsidR="00AB3298" w:rsidRDefault="00000000">
      <w:pPr>
        <w:pStyle w:val="ListBullet"/>
      </w:pPr>
      <w:r>
        <w:rPr>
          <w:sz w:val="24"/>
        </w:rPr>
        <w:t>Understand the impact of furnishing on property value</w:t>
      </w:r>
    </w:p>
    <w:p w14:paraId="51CCEDB0" w14:textId="77777777" w:rsidR="00AB3298" w:rsidRDefault="00000000">
      <w:pPr>
        <w:pStyle w:val="ListBullet"/>
      </w:pPr>
      <w:r>
        <w:rPr>
          <w:sz w:val="24"/>
        </w:rPr>
        <w:t>Identify construction growth patterns over time</w:t>
      </w:r>
    </w:p>
    <w:p w14:paraId="3DC758D9" w14:textId="77777777" w:rsidR="00AB3298" w:rsidRDefault="00000000">
      <w:pPr>
        <w:pStyle w:val="ListBullet"/>
      </w:pPr>
      <w:r>
        <w:rPr>
          <w:sz w:val="24"/>
        </w:rPr>
        <w:t>Analyze how bedroom count affects property pricing</w:t>
      </w:r>
    </w:p>
    <w:p w14:paraId="23A8437E" w14:textId="77777777" w:rsidR="00AB3298" w:rsidRDefault="00000000">
      <w:pPr>
        <w:pStyle w:val="ListBullet"/>
      </w:pPr>
      <w:r>
        <w:rPr>
          <w:sz w:val="24"/>
        </w:rPr>
        <w:t>Evaluate loan eligibility distribution across property types</w:t>
      </w:r>
    </w:p>
    <w:p w14:paraId="0931F744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Key Business Questions</w:t>
      </w:r>
    </w:p>
    <w:p w14:paraId="5CE7B1E9" w14:textId="77777777" w:rsidR="00AB3298" w:rsidRDefault="00000000">
      <w:pPr>
        <w:pStyle w:val="ListBullet"/>
      </w:pPr>
      <w:r>
        <w:rPr>
          <w:sz w:val="24"/>
        </w:rPr>
        <w:t>Which cities have the highest average property prices?</w:t>
      </w:r>
    </w:p>
    <w:p w14:paraId="3FA1190D" w14:textId="77777777" w:rsidR="00AB3298" w:rsidRDefault="00000000">
      <w:pPr>
        <w:pStyle w:val="ListBullet"/>
      </w:pPr>
      <w:r>
        <w:rPr>
          <w:sz w:val="24"/>
        </w:rPr>
        <w:t>How does furnishing type influence property value?</w:t>
      </w:r>
    </w:p>
    <w:p w14:paraId="224AE6A9" w14:textId="77777777" w:rsidR="00AB3298" w:rsidRDefault="00000000">
      <w:pPr>
        <w:pStyle w:val="ListBullet"/>
      </w:pPr>
      <w:r>
        <w:rPr>
          <w:sz w:val="24"/>
        </w:rPr>
        <w:t>What is the trend in construction activity over the years?</w:t>
      </w:r>
    </w:p>
    <w:p w14:paraId="2E7F9A31" w14:textId="77777777" w:rsidR="00AB3298" w:rsidRDefault="00000000">
      <w:pPr>
        <w:pStyle w:val="ListBullet"/>
      </w:pPr>
      <w:r>
        <w:rPr>
          <w:sz w:val="24"/>
        </w:rPr>
        <w:t>Which property types are most common in the market?</w:t>
      </w:r>
    </w:p>
    <w:p w14:paraId="704B1780" w14:textId="77777777" w:rsidR="00AB3298" w:rsidRDefault="00000000">
      <w:pPr>
        <w:pStyle w:val="ListBullet"/>
      </w:pPr>
      <w:r>
        <w:rPr>
          <w:sz w:val="24"/>
        </w:rPr>
        <w:t>Does bedroom count significantly impact pricing?</w:t>
      </w:r>
    </w:p>
    <w:p w14:paraId="0BD17134" w14:textId="77777777" w:rsidR="00AB3298" w:rsidRDefault="00000000">
      <w:pPr>
        <w:pStyle w:val="ListBullet"/>
      </w:pPr>
      <w:r>
        <w:rPr>
          <w:sz w:val="24"/>
        </w:rPr>
        <w:t>What proportion of properties are loan eligible?</w:t>
      </w:r>
    </w:p>
    <w:p w14:paraId="558EA998" w14:textId="77777777" w:rsidR="00EA0A43" w:rsidRDefault="00EA0A43">
      <w:pPr>
        <w:rPr>
          <w:b/>
          <w:sz w:val="28"/>
          <w:szCs w:val="20"/>
        </w:rPr>
      </w:pPr>
    </w:p>
    <w:p w14:paraId="7CF09A59" w14:textId="03119BB2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lastRenderedPageBreak/>
        <w:t>Dashboard KPIs</w:t>
      </w:r>
    </w:p>
    <w:p w14:paraId="355E4CF5" w14:textId="77777777" w:rsidR="00AB3298" w:rsidRDefault="00000000">
      <w:pPr>
        <w:pStyle w:val="ListBullet"/>
      </w:pPr>
      <w:r>
        <w:rPr>
          <w:sz w:val="24"/>
        </w:rPr>
        <w:t>Total Properties Analyzed: 25,000</w:t>
      </w:r>
    </w:p>
    <w:p w14:paraId="7DBB19F5" w14:textId="77777777" w:rsidR="00AB3298" w:rsidRDefault="00000000">
      <w:pPr>
        <w:pStyle w:val="ListBullet"/>
      </w:pPr>
      <w:r>
        <w:rPr>
          <w:sz w:val="24"/>
        </w:rPr>
        <w:t>Property Types Covered: 5 Major Categories</w:t>
      </w:r>
    </w:p>
    <w:p w14:paraId="0DDFCCBC" w14:textId="77777777" w:rsidR="00AB3298" w:rsidRDefault="00000000">
      <w:pPr>
        <w:pStyle w:val="ListBullet"/>
      </w:pPr>
      <w:r>
        <w:rPr>
          <w:sz w:val="24"/>
        </w:rPr>
        <w:t>Cities Analyzed: Multiple Metropolitan Areas</w:t>
      </w:r>
    </w:p>
    <w:p w14:paraId="5DBDFE2B" w14:textId="77777777" w:rsidR="00AB3298" w:rsidRDefault="00000000">
      <w:pPr>
        <w:pStyle w:val="ListBullet"/>
      </w:pPr>
      <w:r>
        <w:rPr>
          <w:sz w:val="24"/>
        </w:rPr>
        <w:t>Loan Eligibility Distribution</w:t>
      </w:r>
    </w:p>
    <w:p w14:paraId="5CCCA876" w14:textId="77777777" w:rsidR="00AB3298" w:rsidRDefault="00000000">
      <w:pPr>
        <w:pStyle w:val="ListBullet"/>
      </w:pPr>
      <w:r>
        <w:rPr>
          <w:sz w:val="24"/>
        </w:rPr>
        <w:t>Average Price Comparison by Bedrooms</w:t>
      </w:r>
    </w:p>
    <w:p w14:paraId="3267A5D6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Market Performance Analysis</w:t>
      </w:r>
    </w:p>
    <w:p w14:paraId="4D51DCF5" w14:textId="77777777" w:rsidR="00AB3298" w:rsidRDefault="00000000">
      <w:r>
        <w:t>The dashboard compares average property prices across cities and states, highlighting high-value real estate markets. Price distribution patterns help identify premium locations.</w:t>
      </w:r>
    </w:p>
    <w:p w14:paraId="58967127" w14:textId="77777777" w:rsidR="00AB3298" w:rsidRDefault="00000000">
      <w:r w:rsidRPr="00EA0A43">
        <w:rPr>
          <w:b/>
          <w:sz w:val="28"/>
          <w:szCs w:val="20"/>
        </w:rPr>
        <w:t>Yearly Construction Trend</w:t>
      </w:r>
    </w:p>
    <w:p w14:paraId="1E7FD051" w14:textId="77777777" w:rsidR="00AB3298" w:rsidRDefault="00000000">
      <w:r>
        <w:t>Construction trends over time reveal growth cycles in the real estate market, showing periods of expansion and slowdown in property development.</w:t>
      </w:r>
    </w:p>
    <w:p w14:paraId="28678387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Furnishing Type Analysis</w:t>
      </w:r>
    </w:p>
    <w:p w14:paraId="262D8C30" w14:textId="77777777" w:rsidR="00AB3298" w:rsidRDefault="00000000">
      <w:r>
        <w:t>Furnished and semi-furnished properties tend to command higher prices compared to unfurnished properties, indicating buyer preference for ready-to-move homes.</w:t>
      </w:r>
    </w:p>
    <w:p w14:paraId="3C67E57B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Property Type Distribution</w:t>
      </w:r>
    </w:p>
    <w:p w14:paraId="78DB6391" w14:textId="77777777" w:rsidR="00AB3298" w:rsidRDefault="00000000">
      <w:r>
        <w:t>Apartments, villas, studios, row houses, and penthouses show varied market share, with apartments and villas typically dominating urban housing markets.</w:t>
      </w:r>
    </w:p>
    <w:p w14:paraId="1387A13F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Loan Eligibility Insights</w:t>
      </w:r>
    </w:p>
    <w:p w14:paraId="5541B332" w14:textId="77777777" w:rsidR="00AB3298" w:rsidRDefault="00000000">
      <w:r>
        <w:t>Loan eligibility analysis highlights financial accessibility of different property types, helping understand how financing influences buying patterns.</w:t>
      </w:r>
    </w:p>
    <w:p w14:paraId="54845FAD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Bedroom-Based Pricing Analysis</w:t>
      </w:r>
    </w:p>
    <w:p w14:paraId="755759DE" w14:textId="77777777" w:rsidR="00AB3298" w:rsidRDefault="00000000">
      <w:r>
        <w:t>Properties with more bedrooms generally show higher average prices, reflecting increased space, utility, and luxury value.</w:t>
      </w:r>
    </w:p>
    <w:p w14:paraId="331F9AAD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Tools &amp; Techniques Used</w:t>
      </w:r>
    </w:p>
    <w:p w14:paraId="5E7DB098" w14:textId="77777777" w:rsidR="00AB3298" w:rsidRDefault="00000000">
      <w:pPr>
        <w:pStyle w:val="ListBullet"/>
      </w:pPr>
      <w:r>
        <w:rPr>
          <w:sz w:val="24"/>
        </w:rPr>
        <w:t>Tableau Desktop for Dashboard Development</w:t>
      </w:r>
    </w:p>
    <w:p w14:paraId="16EC9794" w14:textId="77777777" w:rsidR="00AB3298" w:rsidRDefault="00000000">
      <w:pPr>
        <w:pStyle w:val="ListBullet"/>
      </w:pPr>
      <w:r>
        <w:rPr>
          <w:sz w:val="24"/>
        </w:rPr>
        <w:t>Data Cleaning and Preparation</w:t>
      </w:r>
    </w:p>
    <w:p w14:paraId="0D7FD2E0" w14:textId="77777777" w:rsidR="00AB3298" w:rsidRDefault="00000000">
      <w:pPr>
        <w:pStyle w:val="ListBullet"/>
      </w:pPr>
      <w:r>
        <w:rPr>
          <w:sz w:val="24"/>
        </w:rPr>
        <w:t>Interactive Visualizations (Bar, Line, Map, Donut, Stacked Charts)</w:t>
      </w:r>
    </w:p>
    <w:p w14:paraId="7BC98123" w14:textId="77777777" w:rsidR="00AB3298" w:rsidRDefault="00000000">
      <w:pPr>
        <w:pStyle w:val="ListBullet"/>
      </w:pPr>
      <w:r>
        <w:rPr>
          <w:sz w:val="24"/>
        </w:rPr>
        <w:t>Filters and Parameters for Dynamic Analysis</w:t>
      </w:r>
    </w:p>
    <w:p w14:paraId="7C6C0A88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lastRenderedPageBreak/>
        <w:t>Key Insights</w:t>
      </w:r>
    </w:p>
    <w:p w14:paraId="57DCF61F" w14:textId="77777777" w:rsidR="00AB3298" w:rsidRDefault="00000000">
      <w:pPr>
        <w:pStyle w:val="ListBullet"/>
      </w:pPr>
      <w:r>
        <w:rPr>
          <w:sz w:val="24"/>
        </w:rPr>
        <w:t>Metro cities have significantly higher property prices</w:t>
      </w:r>
    </w:p>
    <w:p w14:paraId="52DAE0B2" w14:textId="77777777" w:rsidR="00AB3298" w:rsidRDefault="00000000">
      <w:pPr>
        <w:pStyle w:val="ListBullet"/>
      </w:pPr>
      <w:r>
        <w:rPr>
          <w:sz w:val="24"/>
        </w:rPr>
        <w:t>Furnished homes attract premium pricing</w:t>
      </w:r>
    </w:p>
    <w:p w14:paraId="31EAF9E9" w14:textId="77777777" w:rsidR="00AB3298" w:rsidRDefault="00000000">
      <w:pPr>
        <w:pStyle w:val="ListBullet"/>
      </w:pPr>
      <w:r>
        <w:rPr>
          <w:sz w:val="24"/>
        </w:rPr>
        <w:t>Construction growth shows cyclical development patterns</w:t>
      </w:r>
    </w:p>
    <w:p w14:paraId="1E82330B" w14:textId="77777777" w:rsidR="00AB3298" w:rsidRDefault="00000000">
      <w:pPr>
        <w:pStyle w:val="ListBullet"/>
      </w:pPr>
      <w:r>
        <w:rPr>
          <w:sz w:val="24"/>
        </w:rPr>
        <w:t>Apartments dominate overall property supply</w:t>
      </w:r>
    </w:p>
    <w:p w14:paraId="03ECE6D8" w14:textId="77777777" w:rsidR="00AB3298" w:rsidRDefault="00000000">
      <w:pPr>
        <w:pStyle w:val="ListBullet"/>
      </w:pPr>
      <w:r>
        <w:rPr>
          <w:sz w:val="24"/>
        </w:rPr>
        <w:t>Loan eligibility improves property market accessibility</w:t>
      </w:r>
    </w:p>
    <w:p w14:paraId="3260A8A3" w14:textId="77777777" w:rsidR="00AB3298" w:rsidRPr="00EA0A43" w:rsidRDefault="00000000">
      <w:pPr>
        <w:rPr>
          <w:sz w:val="20"/>
          <w:szCs w:val="20"/>
        </w:rPr>
      </w:pPr>
      <w:r w:rsidRPr="00EA0A43">
        <w:rPr>
          <w:b/>
          <w:sz w:val="28"/>
          <w:szCs w:val="20"/>
        </w:rPr>
        <w:t>Future Enhancements</w:t>
      </w:r>
    </w:p>
    <w:p w14:paraId="41324996" w14:textId="77777777" w:rsidR="00AB3298" w:rsidRDefault="00000000">
      <w:pPr>
        <w:pStyle w:val="ListBullet"/>
      </w:pPr>
      <w:r>
        <w:rPr>
          <w:sz w:val="24"/>
        </w:rPr>
        <w:t>Integrate real-time property listings</w:t>
      </w:r>
    </w:p>
    <w:p w14:paraId="413DC733" w14:textId="77777777" w:rsidR="00AB3298" w:rsidRDefault="00000000">
      <w:pPr>
        <w:pStyle w:val="ListBullet"/>
      </w:pPr>
      <w:r>
        <w:rPr>
          <w:sz w:val="24"/>
        </w:rPr>
        <w:t>Add rental market comparison</w:t>
      </w:r>
    </w:p>
    <w:p w14:paraId="7A0FC2D8" w14:textId="77777777" w:rsidR="00AB3298" w:rsidRDefault="00000000">
      <w:pPr>
        <w:pStyle w:val="ListBullet"/>
      </w:pPr>
      <w:r>
        <w:rPr>
          <w:sz w:val="24"/>
        </w:rPr>
        <w:t>Include ROI and investment yield analysis</w:t>
      </w:r>
    </w:p>
    <w:p w14:paraId="49B2D812" w14:textId="77777777" w:rsidR="00AB3298" w:rsidRDefault="00000000">
      <w:pPr>
        <w:pStyle w:val="ListBullet"/>
      </w:pPr>
      <w:r>
        <w:rPr>
          <w:sz w:val="24"/>
        </w:rPr>
        <w:t>Add demographic and infrastructure scoring</w:t>
      </w:r>
    </w:p>
    <w:p w14:paraId="6D181143" w14:textId="77777777" w:rsidR="00AB3298" w:rsidRDefault="00000000">
      <w:pPr>
        <w:pStyle w:val="ListBullet"/>
      </w:pPr>
      <w:r>
        <w:rPr>
          <w:sz w:val="24"/>
        </w:rPr>
        <w:t>Predict future price trends using forecasting models</w:t>
      </w:r>
    </w:p>
    <w:sectPr w:rsidR="00AB32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394168">
    <w:abstractNumId w:val="8"/>
  </w:num>
  <w:num w:numId="2" w16cid:durableId="1284389545">
    <w:abstractNumId w:val="6"/>
  </w:num>
  <w:num w:numId="3" w16cid:durableId="1866551538">
    <w:abstractNumId w:val="5"/>
  </w:num>
  <w:num w:numId="4" w16cid:durableId="436606944">
    <w:abstractNumId w:val="4"/>
  </w:num>
  <w:num w:numId="5" w16cid:durableId="302932607">
    <w:abstractNumId w:val="7"/>
  </w:num>
  <w:num w:numId="6" w16cid:durableId="992367901">
    <w:abstractNumId w:val="3"/>
  </w:num>
  <w:num w:numId="7" w16cid:durableId="2114086577">
    <w:abstractNumId w:val="2"/>
  </w:num>
  <w:num w:numId="8" w16cid:durableId="1090352824">
    <w:abstractNumId w:val="1"/>
  </w:num>
  <w:num w:numId="9" w16cid:durableId="88252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477"/>
    <w:rsid w:val="00AA1D8D"/>
    <w:rsid w:val="00AB3298"/>
    <w:rsid w:val="00B47730"/>
    <w:rsid w:val="00CB0664"/>
    <w:rsid w:val="00EA0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07049"/>
  <w14:defaultImageDpi w14:val="300"/>
  <w15:docId w15:val="{A39BC382-D95C-4844-80B4-26B81D01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Khan</cp:lastModifiedBy>
  <cp:revision>2</cp:revision>
  <dcterms:created xsi:type="dcterms:W3CDTF">2026-02-08T21:11:00Z</dcterms:created>
  <dcterms:modified xsi:type="dcterms:W3CDTF">2026-02-08T21:11:00Z</dcterms:modified>
  <cp:category/>
</cp:coreProperties>
</file>