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customXml/itemProps1.xml" ContentType="application/vnd.openxmlformats-officedocument.customXmlProperties+xml"/>
  <Override PartName="/customXml/itemProps2.xml" ContentType="application/vnd.openxmlformats-officedocument.customXmlProperties+xml"/>
  <Override PartName="/customXml/itemProps3.xml" ContentType="application/vnd.openxmlformats-officedocument.customXmlProperties+xml"/>
  <Override PartName="/customXml/itemProps4.xml" ContentType="application/vnd.openxmlformats-officedocument.customXmlProperties+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header1.xml" ContentType="application/vnd.openxmlformats-officedocument.wordprocessingml.header+xml"/>
  <Override PartName="/word/footer1.xml" ContentType="application/vnd.openxmlformats-officedocument.wordprocessingml.footer+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Override PartName="/docProps/custom.xml" ContentType="application/vnd.openxmlformats-officedocument.custom-properties+xml"/>
  <Override PartName="/word/documenttasks/documenttasks1.xml" ContentType="application/vnd.ms-office.documenttask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 Id="rId4" Type="http://schemas.openxmlformats.org/officeDocument/2006/relationships/custom-properties" Target="docProps/custom.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4863B5FE" w14:textId="77777777" w:rsidR="006F07D3" w:rsidRDefault="006F07D3">
      <w:pPr>
        <w:spacing w:before="200" w:after="200"/>
      </w:pPr>
    </w:p>
    <w:p w14:paraId="2024B44A" w14:textId="77777777" w:rsidR="00346CC7" w:rsidRDefault="00346CC7" w:rsidP="00346CC7">
      <w:pPr>
        <w:spacing w:after="80"/>
      </w:pPr>
      <w:r>
        <w:rPr>
          <w:b/>
          <w:bCs/>
          <w:sz w:val="40"/>
          <w:szCs w:val="40"/>
        </w:rPr>
        <w:t>Business Requirements Document</w:t>
      </w:r>
    </w:p>
    <w:p w14:paraId="3B254B6E" w14:textId="7EA43CFD" w:rsidR="00346CC7" w:rsidRDefault="00346CC7" w:rsidP="00346CC7">
      <w:pPr>
        <w:spacing w:after="40"/>
      </w:pPr>
      <w:r>
        <w:rPr>
          <w:b/>
          <w:bCs/>
          <w:sz w:val="28"/>
          <w:szCs w:val="28"/>
        </w:rPr>
        <w:t>RFP Discovery</w:t>
      </w:r>
    </w:p>
    <w:p w14:paraId="20CB9EEB" w14:textId="77777777" w:rsidR="00346CC7" w:rsidRDefault="00346CC7" w:rsidP="00346CC7">
      <w:pPr>
        <w:spacing w:after="60"/>
      </w:pPr>
    </w:p>
    <w:p w14:paraId="3E9C5CB0" w14:textId="39F8A5F3" w:rsidR="00346CC7" w:rsidRDefault="00346CC7" w:rsidP="00346CC7">
      <w:pPr>
        <w:spacing w:before="30" w:after="30"/>
      </w:pPr>
      <w:r>
        <w:rPr>
          <w:b/>
          <w:bCs/>
        </w:rPr>
        <w:t>Project: RFP Discovery</w:t>
      </w:r>
    </w:p>
    <w:p w14:paraId="0F9C9213" w14:textId="77777777" w:rsidR="00346CC7" w:rsidRDefault="00346CC7" w:rsidP="00346CC7">
      <w:pPr>
        <w:spacing w:before="30" w:after="30"/>
      </w:pPr>
      <w:r>
        <w:rPr>
          <w:b/>
          <w:bCs/>
        </w:rPr>
        <w:t>Document Number: V1</w:t>
      </w:r>
    </w:p>
    <w:p w14:paraId="049C96FB" w14:textId="77777777" w:rsidR="00346CC7" w:rsidRPr="00B20A04" w:rsidRDefault="00346CC7" w:rsidP="00346CC7">
      <w:pPr>
        <w:spacing w:before="30" w:after="30"/>
        <w:rPr>
          <w:b/>
          <w:bCs/>
        </w:rPr>
      </w:pPr>
      <w:r>
        <w:rPr>
          <w:b/>
          <w:bCs/>
        </w:rPr>
        <w:t xml:space="preserve">Requested by: </w:t>
      </w:r>
      <w:r w:rsidRPr="00B20A04">
        <w:rPr>
          <w:b/>
          <w:bCs/>
        </w:rPr>
        <w:t>Pooja Anthony</w:t>
      </w:r>
    </w:p>
    <w:p w14:paraId="0658D7E1" w14:textId="77777777" w:rsidR="00346CC7" w:rsidRDefault="00346CC7" w:rsidP="00346CC7">
      <w:pPr>
        <w:spacing w:before="30" w:after="30"/>
      </w:pPr>
      <w:r>
        <w:rPr>
          <w:b/>
          <w:bCs/>
        </w:rPr>
        <w:t>Prepared by: Yogesh Y</w:t>
      </w:r>
    </w:p>
    <w:p w14:paraId="195E8B29" w14:textId="77777777" w:rsidR="00346CC7" w:rsidRDefault="00346CC7" w:rsidP="00346CC7">
      <w:pPr>
        <w:spacing w:before="30" w:after="30"/>
      </w:pPr>
      <w:r>
        <w:rPr>
          <w:b/>
          <w:bCs/>
        </w:rPr>
        <w:t>Date: 14/04/2026</w:t>
      </w:r>
    </w:p>
    <w:p w14:paraId="5B0D751E" w14:textId="4D890F0B" w:rsidR="00346CC7" w:rsidRDefault="00346CC7" w:rsidP="00346CC7">
      <w:pPr>
        <w:spacing w:before="30" w:after="30"/>
      </w:pPr>
      <w:r>
        <w:rPr>
          <w:b/>
          <w:bCs/>
        </w:rPr>
        <w:t>Status: Draft</w:t>
      </w:r>
    </w:p>
    <w:p w14:paraId="32376EBF" w14:textId="77777777" w:rsidR="006F07D3" w:rsidRDefault="006F07D3">
      <w:pPr>
        <w:spacing w:before="200" w:after="200"/>
      </w:pPr>
    </w:p>
    <w:p w14:paraId="13A07500" w14:textId="77777777" w:rsidR="006F07D3" w:rsidRDefault="00734120">
      <w:pPr>
        <w:pStyle w:val="Heading1"/>
      </w:pPr>
      <w:r>
        <w:rPr>
          <w:color w:val="1A237E"/>
        </w:rPr>
        <w:t>Document Information</w:t>
      </w:r>
    </w:p>
    <w:p w14:paraId="0DB52BCA" w14:textId="77777777" w:rsidR="006F07D3" w:rsidRDefault="006F07D3">
      <w:pPr>
        <w:pBdr>
          <w:bottom w:val="single" w:sz="6" w:space="1" w:color="2E75B6"/>
        </w:pBdr>
        <w:spacing w:before="120" w:after="120"/>
      </w:pPr>
    </w:p>
    <w:p w14:paraId="7A5D8CFE" w14:textId="77777777" w:rsidR="006F07D3" w:rsidRDefault="006F07D3">
      <w:pPr>
        <w:spacing w:before="60" w:after="60"/>
      </w:pPr>
    </w:p>
    <w:tbl>
      <w:tblPr>
        <w:tblW w:w="1008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000" w:firstRow="0" w:lastRow="0" w:firstColumn="0" w:lastColumn="0" w:noHBand="0" w:noVBand="0"/>
      </w:tblPr>
      <w:tblGrid>
        <w:gridCol w:w="3000"/>
        <w:gridCol w:w="7080"/>
      </w:tblGrid>
      <w:tr w:rsidR="006F07D3" w14:paraId="74C28570" w14:textId="77777777">
        <w:tc>
          <w:tcPr>
            <w:tcW w:w="3000" w:type="dxa"/>
            <w:tcBorders>
              <w:top w:val="single" w:sz="6" w:space="0" w:color="1A237E"/>
              <w:left w:val="single" w:sz="6" w:space="0" w:color="1A237E"/>
              <w:bottom w:val="single" w:sz="6" w:space="0" w:color="1A237E"/>
              <w:right w:val="single" w:sz="6" w:space="0" w:color="1A237E"/>
            </w:tcBorders>
            <w:shd w:val="clear" w:color="auto" w:fill="1A237E"/>
            <w:tcMar>
              <w:top w:w="100" w:type="dxa"/>
              <w:left w:w="120" w:type="dxa"/>
              <w:bottom w:w="100" w:type="dxa"/>
              <w:right w:w="120" w:type="dxa"/>
            </w:tcMar>
            <w:vAlign w:val="center"/>
          </w:tcPr>
          <w:p w14:paraId="71F6D758" w14:textId="77777777" w:rsidR="006F07D3" w:rsidRDefault="00734120">
            <w:r>
              <w:rPr>
                <w:b/>
                <w:bCs/>
                <w:color w:val="FFFFFF"/>
                <w:sz w:val="20"/>
                <w:szCs w:val="20"/>
              </w:rPr>
              <w:t>Field</w:t>
            </w:r>
          </w:p>
        </w:tc>
        <w:tc>
          <w:tcPr>
            <w:tcW w:w="7080" w:type="dxa"/>
            <w:tcBorders>
              <w:top w:val="single" w:sz="6" w:space="0" w:color="1A237E"/>
              <w:left w:val="single" w:sz="6" w:space="0" w:color="1A237E"/>
              <w:bottom w:val="single" w:sz="6" w:space="0" w:color="1A237E"/>
              <w:right w:val="single" w:sz="6" w:space="0" w:color="1A237E"/>
            </w:tcBorders>
            <w:shd w:val="clear" w:color="auto" w:fill="1A237E"/>
            <w:tcMar>
              <w:top w:w="100" w:type="dxa"/>
              <w:left w:w="120" w:type="dxa"/>
              <w:bottom w:w="100" w:type="dxa"/>
              <w:right w:w="120" w:type="dxa"/>
            </w:tcMar>
            <w:vAlign w:val="center"/>
          </w:tcPr>
          <w:p w14:paraId="25B03A8A" w14:textId="77777777" w:rsidR="006F07D3" w:rsidRDefault="00734120">
            <w:r>
              <w:rPr>
                <w:b/>
                <w:bCs/>
                <w:color w:val="FFFFFF"/>
                <w:sz w:val="20"/>
                <w:szCs w:val="20"/>
              </w:rPr>
              <w:t>Details</w:t>
            </w:r>
          </w:p>
        </w:tc>
      </w:tr>
      <w:tr w:rsidR="006F07D3" w14:paraId="32D1EDE8" w14:textId="77777777">
        <w:tc>
          <w:tcPr>
            <w:tcW w:w="3000" w:type="dxa"/>
            <w:tcBorders>
              <w:top w:val="single" w:sz="6" w:space="0" w:color="000000"/>
              <w:left w:val="single" w:sz="6" w:space="0" w:color="000000"/>
              <w:bottom w:val="single" w:sz="6" w:space="0" w:color="000000"/>
              <w:right w:val="single" w:sz="6" w:space="0" w:color="000000"/>
            </w:tcBorders>
            <w:shd w:val="clear" w:color="auto" w:fill="FFFFFF"/>
            <w:tcMar>
              <w:top w:w="90" w:type="dxa"/>
              <w:left w:w="120" w:type="dxa"/>
              <w:bottom w:w="90" w:type="dxa"/>
              <w:right w:w="120" w:type="dxa"/>
            </w:tcMar>
          </w:tcPr>
          <w:p w14:paraId="65861A90" w14:textId="77777777" w:rsidR="006F07D3" w:rsidRDefault="00734120">
            <w:r>
              <w:rPr>
                <w:b/>
                <w:bCs/>
                <w:color w:val="000000"/>
                <w:sz w:val="20"/>
                <w:szCs w:val="20"/>
              </w:rPr>
              <w:t>Requested by Department</w:t>
            </w:r>
          </w:p>
        </w:tc>
        <w:tc>
          <w:tcPr>
            <w:tcW w:w="7080" w:type="dxa"/>
            <w:tcBorders>
              <w:top w:val="single" w:sz="6" w:space="0" w:color="000000"/>
              <w:left w:val="single" w:sz="6" w:space="0" w:color="000000"/>
              <w:bottom w:val="single" w:sz="6" w:space="0" w:color="000000"/>
              <w:right w:val="single" w:sz="6" w:space="0" w:color="000000"/>
            </w:tcBorders>
            <w:shd w:val="clear" w:color="auto" w:fill="FFFFFF"/>
            <w:tcMar>
              <w:top w:w="90" w:type="dxa"/>
              <w:left w:w="120" w:type="dxa"/>
              <w:bottom w:w="90" w:type="dxa"/>
              <w:right w:w="120" w:type="dxa"/>
            </w:tcMar>
          </w:tcPr>
          <w:p w14:paraId="64B5F056" w14:textId="57D680CA" w:rsidR="006F07D3" w:rsidRDefault="0088198D">
            <w:r>
              <w:rPr>
                <w:color w:val="000000"/>
                <w:sz w:val="20"/>
                <w:szCs w:val="20"/>
              </w:rPr>
              <w:t>OneFoma</w:t>
            </w:r>
          </w:p>
        </w:tc>
      </w:tr>
      <w:tr w:rsidR="006F07D3" w14:paraId="5E15B73D" w14:textId="77777777">
        <w:tc>
          <w:tcPr>
            <w:tcW w:w="3000" w:type="dxa"/>
            <w:tcBorders>
              <w:top w:val="single" w:sz="6" w:space="0" w:color="000000"/>
              <w:left w:val="single" w:sz="6" w:space="0" w:color="000000"/>
              <w:bottom w:val="single" w:sz="6" w:space="0" w:color="000000"/>
              <w:right w:val="single" w:sz="6" w:space="0" w:color="000000"/>
            </w:tcBorders>
            <w:shd w:val="clear" w:color="auto" w:fill="EEF2FF"/>
            <w:tcMar>
              <w:top w:w="90" w:type="dxa"/>
              <w:left w:w="120" w:type="dxa"/>
              <w:bottom w:w="90" w:type="dxa"/>
              <w:right w:w="120" w:type="dxa"/>
            </w:tcMar>
          </w:tcPr>
          <w:p w14:paraId="3AA0AEE1" w14:textId="77777777" w:rsidR="006F07D3" w:rsidRDefault="00734120">
            <w:r>
              <w:rPr>
                <w:b/>
                <w:bCs/>
                <w:color w:val="000000"/>
                <w:sz w:val="20"/>
                <w:szCs w:val="20"/>
              </w:rPr>
              <w:t>Requested by (Person Name)</w:t>
            </w:r>
          </w:p>
        </w:tc>
        <w:tc>
          <w:tcPr>
            <w:tcW w:w="7080" w:type="dxa"/>
            <w:tcBorders>
              <w:top w:val="single" w:sz="6" w:space="0" w:color="000000"/>
              <w:left w:val="single" w:sz="6" w:space="0" w:color="000000"/>
              <w:bottom w:val="single" w:sz="6" w:space="0" w:color="000000"/>
              <w:right w:val="single" w:sz="6" w:space="0" w:color="000000"/>
            </w:tcBorders>
            <w:shd w:val="clear" w:color="auto" w:fill="EEF2FF"/>
            <w:tcMar>
              <w:top w:w="90" w:type="dxa"/>
              <w:left w:w="120" w:type="dxa"/>
              <w:bottom w:w="90" w:type="dxa"/>
              <w:right w:w="120" w:type="dxa"/>
            </w:tcMar>
          </w:tcPr>
          <w:p w14:paraId="4161C029" w14:textId="6CD3C1C0" w:rsidR="006F07D3" w:rsidRDefault="00346CC7">
            <w:r>
              <w:t>Pooja Anthony</w:t>
            </w:r>
          </w:p>
        </w:tc>
      </w:tr>
      <w:tr w:rsidR="006F07D3" w14:paraId="64C180FF" w14:textId="77777777">
        <w:tc>
          <w:tcPr>
            <w:tcW w:w="3000" w:type="dxa"/>
            <w:tcBorders>
              <w:top w:val="single" w:sz="6" w:space="0" w:color="000000"/>
              <w:left w:val="single" w:sz="6" w:space="0" w:color="000000"/>
              <w:bottom w:val="single" w:sz="6" w:space="0" w:color="000000"/>
              <w:right w:val="single" w:sz="6" w:space="0" w:color="000000"/>
            </w:tcBorders>
            <w:shd w:val="clear" w:color="auto" w:fill="FFFFFF"/>
            <w:tcMar>
              <w:top w:w="90" w:type="dxa"/>
              <w:left w:w="120" w:type="dxa"/>
              <w:bottom w:w="90" w:type="dxa"/>
              <w:right w:w="120" w:type="dxa"/>
            </w:tcMar>
          </w:tcPr>
          <w:p w14:paraId="022390E8" w14:textId="77777777" w:rsidR="006F07D3" w:rsidRDefault="00734120">
            <w:r>
              <w:rPr>
                <w:b/>
                <w:bCs/>
                <w:color w:val="000000"/>
                <w:sz w:val="20"/>
                <w:szCs w:val="20"/>
              </w:rPr>
              <w:t>Requested on</w:t>
            </w:r>
          </w:p>
        </w:tc>
        <w:tc>
          <w:tcPr>
            <w:tcW w:w="7080" w:type="dxa"/>
            <w:tcBorders>
              <w:top w:val="single" w:sz="6" w:space="0" w:color="000000"/>
              <w:left w:val="single" w:sz="6" w:space="0" w:color="000000"/>
              <w:bottom w:val="single" w:sz="6" w:space="0" w:color="000000"/>
              <w:right w:val="single" w:sz="6" w:space="0" w:color="000000"/>
            </w:tcBorders>
            <w:shd w:val="clear" w:color="auto" w:fill="FFFFFF"/>
            <w:tcMar>
              <w:top w:w="90" w:type="dxa"/>
              <w:left w:w="120" w:type="dxa"/>
              <w:bottom w:w="90" w:type="dxa"/>
              <w:right w:w="120" w:type="dxa"/>
            </w:tcMar>
          </w:tcPr>
          <w:p w14:paraId="297ABD6B" w14:textId="77777777" w:rsidR="006F07D3" w:rsidRDefault="00734120">
            <w:r>
              <w:rPr>
                <w:color w:val="000000"/>
                <w:sz w:val="20"/>
                <w:szCs w:val="20"/>
              </w:rPr>
              <w:t>14/04/2026</w:t>
            </w:r>
          </w:p>
        </w:tc>
      </w:tr>
      <w:tr w:rsidR="006F07D3" w14:paraId="18ED55AC" w14:textId="77777777">
        <w:tc>
          <w:tcPr>
            <w:tcW w:w="3000" w:type="dxa"/>
            <w:tcBorders>
              <w:top w:val="single" w:sz="6" w:space="0" w:color="000000"/>
              <w:left w:val="single" w:sz="6" w:space="0" w:color="000000"/>
              <w:bottom w:val="single" w:sz="6" w:space="0" w:color="000000"/>
              <w:right w:val="single" w:sz="6" w:space="0" w:color="000000"/>
            </w:tcBorders>
            <w:shd w:val="clear" w:color="auto" w:fill="EEF2FF"/>
            <w:tcMar>
              <w:top w:w="90" w:type="dxa"/>
              <w:left w:w="120" w:type="dxa"/>
              <w:bottom w:w="90" w:type="dxa"/>
              <w:right w:w="120" w:type="dxa"/>
            </w:tcMar>
          </w:tcPr>
          <w:p w14:paraId="6E7EA048" w14:textId="77777777" w:rsidR="006F07D3" w:rsidRDefault="00734120">
            <w:r>
              <w:rPr>
                <w:b/>
                <w:bCs/>
                <w:color w:val="000000"/>
                <w:sz w:val="20"/>
                <w:szCs w:val="20"/>
              </w:rPr>
              <w:t>Prepared by</w:t>
            </w:r>
          </w:p>
        </w:tc>
        <w:tc>
          <w:tcPr>
            <w:tcW w:w="7080" w:type="dxa"/>
            <w:tcBorders>
              <w:top w:val="single" w:sz="6" w:space="0" w:color="000000"/>
              <w:left w:val="single" w:sz="6" w:space="0" w:color="000000"/>
              <w:bottom w:val="single" w:sz="6" w:space="0" w:color="000000"/>
              <w:right w:val="single" w:sz="6" w:space="0" w:color="000000"/>
            </w:tcBorders>
            <w:shd w:val="clear" w:color="auto" w:fill="EEF2FF"/>
            <w:tcMar>
              <w:top w:w="90" w:type="dxa"/>
              <w:left w:w="120" w:type="dxa"/>
              <w:bottom w:w="90" w:type="dxa"/>
              <w:right w:w="120" w:type="dxa"/>
            </w:tcMar>
          </w:tcPr>
          <w:p w14:paraId="0AD7EEB5" w14:textId="39C7186A" w:rsidR="006F07D3" w:rsidRDefault="0088198D">
            <w:r>
              <w:t>Yogesh Y</w:t>
            </w:r>
          </w:p>
        </w:tc>
      </w:tr>
      <w:tr w:rsidR="006F07D3" w14:paraId="7722C369" w14:textId="77777777">
        <w:tc>
          <w:tcPr>
            <w:tcW w:w="3000" w:type="dxa"/>
            <w:tcBorders>
              <w:top w:val="single" w:sz="6" w:space="0" w:color="000000"/>
              <w:left w:val="single" w:sz="6" w:space="0" w:color="000000"/>
              <w:bottom w:val="single" w:sz="6" w:space="0" w:color="000000"/>
              <w:right w:val="single" w:sz="6" w:space="0" w:color="000000"/>
            </w:tcBorders>
            <w:shd w:val="clear" w:color="auto" w:fill="FFFFFF"/>
            <w:tcMar>
              <w:top w:w="90" w:type="dxa"/>
              <w:left w:w="120" w:type="dxa"/>
              <w:bottom w:w="90" w:type="dxa"/>
              <w:right w:w="120" w:type="dxa"/>
            </w:tcMar>
          </w:tcPr>
          <w:p w14:paraId="63FC58A3" w14:textId="77777777" w:rsidR="006F07D3" w:rsidRDefault="00734120">
            <w:r>
              <w:rPr>
                <w:b/>
                <w:bCs/>
                <w:color w:val="000000"/>
                <w:sz w:val="20"/>
                <w:szCs w:val="20"/>
              </w:rPr>
              <w:t>Reviewed by</w:t>
            </w:r>
          </w:p>
        </w:tc>
        <w:tc>
          <w:tcPr>
            <w:tcW w:w="7080" w:type="dxa"/>
            <w:tcBorders>
              <w:top w:val="single" w:sz="6" w:space="0" w:color="000000"/>
              <w:left w:val="single" w:sz="6" w:space="0" w:color="000000"/>
              <w:bottom w:val="single" w:sz="6" w:space="0" w:color="000000"/>
              <w:right w:val="single" w:sz="6" w:space="0" w:color="000000"/>
            </w:tcBorders>
            <w:shd w:val="clear" w:color="auto" w:fill="FFFFFF"/>
            <w:tcMar>
              <w:top w:w="90" w:type="dxa"/>
              <w:left w:w="120" w:type="dxa"/>
              <w:bottom w:w="90" w:type="dxa"/>
              <w:right w:w="120" w:type="dxa"/>
            </w:tcMar>
          </w:tcPr>
          <w:p w14:paraId="62E1450C" w14:textId="7E7B67A9" w:rsidR="006F07D3" w:rsidRDefault="0088198D">
            <w:r>
              <w:rPr>
                <w:color w:val="000000"/>
                <w:sz w:val="20"/>
                <w:szCs w:val="20"/>
              </w:rPr>
              <w:t>Rajib Basu</w:t>
            </w:r>
          </w:p>
        </w:tc>
      </w:tr>
      <w:tr w:rsidR="006F07D3" w14:paraId="459D9885" w14:textId="77777777">
        <w:tc>
          <w:tcPr>
            <w:tcW w:w="3000" w:type="dxa"/>
            <w:tcBorders>
              <w:top w:val="single" w:sz="6" w:space="0" w:color="000000"/>
              <w:left w:val="single" w:sz="6" w:space="0" w:color="000000"/>
              <w:bottom w:val="single" w:sz="6" w:space="0" w:color="000000"/>
              <w:right w:val="single" w:sz="6" w:space="0" w:color="000000"/>
            </w:tcBorders>
            <w:shd w:val="clear" w:color="auto" w:fill="EEF2FF"/>
            <w:tcMar>
              <w:top w:w="90" w:type="dxa"/>
              <w:left w:w="120" w:type="dxa"/>
              <w:bottom w:w="90" w:type="dxa"/>
              <w:right w:w="120" w:type="dxa"/>
            </w:tcMar>
          </w:tcPr>
          <w:p w14:paraId="0BAF7C1F" w14:textId="77777777" w:rsidR="006F07D3" w:rsidRDefault="00734120">
            <w:r>
              <w:rPr>
                <w:b/>
                <w:bCs/>
                <w:color w:val="000000"/>
                <w:sz w:val="20"/>
                <w:szCs w:val="20"/>
              </w:rPr>
              <w:t>Date Submitted</w:t>
            </w:r>
          </w:p>
        </w:tc>
        <w:tc>
          <w:tcPr>
            <w:tcW w:w="7080" w:type="dxa"/>
            <w:tcBorders>
              <w:top w:val="single" w:sz="6" w:space="0" w:color="000000"/>
              <w:left w:val="single" w:sz="6" w:space="0" w:color="000000"/>
              <w:bottom w:val="single" w:sz="6" w:space="0" w:color="000000"/>
              <w:right w:val="single" w:sz="6" w:space="0" w:color="000000"/>
            </w:tcBorders>
            <w:shd w:val="clear" w:color="auto" w:fill="EEF2FF"/>
            <w:tcMar>
              <w:top w:w="90" w:type="dxa"/>
              <w:left w:w="120" w:type="dxa"/>
              <w:bottom w:w="90" w:type="dxa"/>
              <w:right w:w="120" w:type="dxa"/>
            </w:tcMar>
          </w:tcPr>
          <w:p w14:paraId="6639772B" w14:textId="77777777" w:rsidR="006F07D3" w:rsidRDefault="006F07D3"/>
        </w:tc>
      </w:tr>
      <w:tr w:rsidR="006F07D3" w14:paraId="39668CC6" w14:textId="77777777">
        <w:tc>
          <w:tcPr>
            <w:tcW w:w="3000" w:type="dxa"/>
            <w:tcBorders>
              <w:top w:val="single" w:sz="6" w:space="0" w:color="000000"/>
              <w:left w:val="single" w:sz="6" w:space="0" w:color="000000"/>
              <w:bottom w:val="single" w:sz="6" w:space="0" w:color="000000"/>
              <w:right w:val="single" w:sz="6" w:space="0" w:color="000000"/>
            </w:tcBorders>
            <w:shd w:val="clear" w:color="auto" w:fill="FFFFFF"/>
            <w:tcMar>
              <w:top w:w="90" w:type="dxa"/>
              <w:left w:w="120" w:type="dxa"/>
              <w:bottom w:w="90" w:type="dxa"/>
              <w:right w:w="120" w:type="dxa"/>
            </w:tcMar>
          </w:tcPr>
          <w:p w14:paraId="49F0EF5F" w14:textId="77777777" w:rsidR="006F07D3" w:rsidRDefault="00734120">
            <w:r>
              <w:rPr>
                <w:b/>
                <w:bCs/>
                <w:color w:val="000000"/>
                <w:sz w:val="20"/>
                <w:szCs w:val="20"/>
              </w:rPr>
              <w:t>Document Number</w:t>
            </w:r>
          </w:p>
        </w:tc>
        <w:tc>
          <w:tcPr>
            <w:tcW w:w="7080" w:type="dxa"/>
            <w:tcBorders>
              <w:top w:val="single" w:sz="6" w:space="0" w:color="000000"/>
              <w:left w:val="single" w:sz="6" w:space="0" w:color="000000"/>
              <w:bottom w:val="single" w:sz="6" w:space="0" w:color="000000"/>
              <w:right w:val="single" w:sz="6" w:space="0" w:color="000000"/>
            </w:tcBorders>
            <w:shd w:val="clear" w:color="auto" w:fill="FFFFFF"/>
            <w:tcMar>
              <w:top w:w="90" w:type="dxa"/>
              <w:left w:w="120" w:type="dxa"/>
              <w:bottom w:w="90" w:type="dxa"/>
              <w:right w:w="120" w:type="dxa"/>
            </w:tcMar>
          </w:tcPr>
          <w:p w14:paraId="3B1BED2C" w14:textId="77777777" w:rsidR="006F07D3" w:rsidRDefault="00734120">
            <w:r>
              <w:rPr>
                <w:color w:val="000000"/>
                <w:sz w:val="20"/>
                <w:szCs w:val="20"/>
              </w:rPr>
              <w:t>V1</w:t>
            </w:r>
          </w:p>
        </w:tc>
      </w:tr>
      <w:tr w:rsidR="006F07D3" w14:paraId="374BEEFE" w14:textId="77777777">
        <w:tc>
          <w:tcPr>
            <w:tcW w:w="3000" w:type="dxa"/>
            <w:tcBorders>
              <w:top w:val="single" w:sz="6" w:space="0" w:color="000000"/>
              <w:left w:val="single" w:sz="6" w:space="0" w:color="000000"/>
              <w:bottom w:val="single" w:sz="6" w:space="0" w:color="000000"/>
              <w:right w:val="single" w:sz="6" w:space="0" w:color="000000"/>
            </w:tcBorders>
            <w:shd w:val="clear" w:color="auto" w:fill="EEF2FF"/>
            <w:tcMar>
              <w:top w:w="90" w:type="dxa"/>
              <w:left w:w="120" w:type="dxa"/>
              <w:bottom w:w="90" w:type="dxa"/>
              <w:right w:w="120" w:type="dxa"/>
            </w:tcMar>
          </w:tcPr>
          <w:p w14:paraId="2E334EF7" w14:textId="77777777" w:rsidR="006F07D3" w:rsidRDefault="00734120">
            <w:r>
              <w:rPr>
                <w:b/>
                <w:bCs/>
                <w:color w:val="000000"/>
                <w:sz w:val="20"/>
                <w:szCs w:val="20"/>
              </w:rPr>
              <w:t>Remarks</w:t>
            </w:r>
          </w:p>
        </w:tc>
        <w:tc>
          <w:tcPr>
            <w:tcW w:w="7080" w:type="dxa"/>
            <w:tcBorders>
              <w:top w:val="single" w:sz="6" w:space="0" w:color="000000"/>
              <w:left w:val="single" w:sz="6" w:space="0" w:color="000000"/>
              <w:bottom w:val="single" w:sz="6" w:space="0" w:color="000000"/>
              <w:right w:val="single" w:sz="6" w:space="0" w:color="000000"/>
            </w:tcBorders>
            <w:shd w:val="clear" w:color="auto" w:fill="EEF2FF"/>
            <w:tcMar>
              <w:top w:w="90" w:type="dxa"/>
              <w:left w:w="120" w:type="dxa"/>
              <w:bottom w:w="90" w:type="dxa"/>
              <w:right w:w="120" w:type="dxa"/>
            </w:tcMar>
          </w:tcPr>
          <w:p w14:paraId="016914B4" w14:textId="77777777" w:rsidR="006F07D3" w:rsidRDefault="00734120">
            <w:pPr>
              <w:spacing w:after="80"/>
            </w:pPr>
            <w:r>
              <w:rPr>
                <w:color w:val="000000"/>
                <w:sz w:val="20"/>
                <w:szCs w:val="20"/>
              </w:rPr>
              <w:t>BRD created to define the requirements for the RFP Discovery capability within the organisation's bid pipeline. The solution enables proactive identification of RFP opportunities through automated web crawling, rule-based filtering, and document intelligence. It supports structured extraction of tasks, skills, risks, eligibility, and certification requirements from sourced RFP documents.</w:t>
            </w:r>
          </w:p>
        </w:tc>
      </w:tr>
    </w:tbl>
    <w:p w14:paraId="771C698D" w14:textId="77777777" w:rsidR="006F07D3" w:rsidRDefault="006F07D3">
      <w:pPr>
        <w:spacing w:before="200" w:after="200"/>
      </w:pPr>
    </w:p>
    <w:p w14:paraId="180A4561" w14:textId="77777777" w:rsidR="006F07D3" w:rsidRDefault="00734120">
      <w:pPr>
        <w:pStyle w:val="Heading2"/>
      </w:pPr>
      <w:r>
        <w:rPr>
          <w:color w:val="1A237E"/>
        </w:rPr>
        <w:t>Document Approvals</w:t>
      </w:r>
    </w:p>
    <w:p w14:paraId="5D145727" w14:textId="77777777" w:rsidR="006F07D3" w:rsidRDefault="006F07D3">
      <w:pPr>
        <w:pBdr>
          <w:bottom w:val="single" w:sz="6" w:space="1" w:color="2E75B6"/>
        </w:pBdr>
        <w:spacing w:before="120" w:after="120"/>
      </w:pPr>
    </w:p>
    <w:p w14:paraId="706066DB" w14:textId="77777777" w:rsidR="006F07D3" w:rsidRDefault="006F07D3">
      <w:pPr>
        <w:spacing w:before="60" w:after="60"/>
      </w:pPr>
    </w:p>
    <w:tbl>
      <w:tblPr>
        <w:tblW w:w="1008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000" w:firstRow="0" w:lastRow="0" w:firstColumn="0" w:lastColumn="0" w:noHBand="0" w:noVBand="0"/>
      </w:tblPr>
      <w:tblGrid>
        <w:gridCol w:w="2800"/>
        <w:gridCol w:w="2200"/>
        <w:gridCol w:w="2800"/>
        <w:gridCol w:w="2280"/>
      </w:tblGrid>
      <w:tr w:rsidR="006F07D3" w14:paraId="0D8932C9" w14:textId="77777777">
        <w:tc>
          <w:tcPr>
            <w:tcW w:w="2800" w:type="dxa"/>
            <w:tcBorders>
              <w:top w:val="single" w:sz="6" w:space="0" w:color="1A237E"/>
              <w:left w:val="single" w:sz="6" w:space="0" w:color="1A237E"/>
              <w:bottom w:val="single" w:sz="6" w:space="0" w:color="1A237E"/>
              <w:right w:val="single" w:sz="6" w:space="0" w:color="1A237E"/>
            </w:tcBorders>
            <w:shd w:val="clear" w:color="auto" w:fill="1A237E"/>
            <w:tcMar>
              <w:top w:w="100" w:type="dxa"/>
              <w:left w:w="120" w:type="dxa"/>
              <w:bottom w:w="100" w:type="dxa"/>
              <w:right w:w="120" w:type="dxa"/>
            </w:tcMar>
            <w:vAlign w:val="center"/>
          </w:tcPr>
          <w:p w14:paraId="3D56CAC8" w14:textId="77777777" w:rsidR="006F07D3" w:rsidRDefault="00734120">
            <w:r>
              <w:rPr>
                <w:b/>
                <w:bCs/>
                <w:color w:val="FFFFFF"/>
                <w:sz w:val="20"/>
                <w:szCs w:val="20"/>
              </w:rPr>
              <w:t>Approver Name</w:t>
            </w:r>
          </w:p>
        </w:tc>
        <w:tc>
          <w:tcPr>
            <w:tcW w:w="2200" w:type="dxa"/>
            <w:tcBorders>
              <w:top w:val="single" w:sz="6" w:space="0" w:color="1A237E"/>
              <w:left w:val="single" w:sz="6" w:space="0" w:color="1A237E"/>
              <w:bottom w:val="single" w:sz="6" w:space="0" w:color="1A237E"/>
              <w:right w:val="single" w:sz="6" w:space="0" w:color="1A237E"/>
            </w:tcBorders>
            <w:shd w:val="clear" w:color="auto" w:fill="1A237E"/>
            <w:tcMar>
              <w:top w:w="100" w:type="dxa"/>
              <w:left w:w="120" w:type="dxa"/>
              <w:bottom w:w="100" w:type="dxa"/>
              <w:right w:w="120" w:type="dxa"/>
            </w:tcMar>
            <w:vAlign w:val="center"/>
          </w:tcPr>
          <w:p w14:paraId="45AE31CC" w14:textId="77777777" w:rsidR="006F07D3" w:rsidRDefault="00734120">
            <w:r>
              <w:rPr>
                <w:b/>
                <w:bCs/>
                <w:color w:val="FFFFFF"/>
                <w:sz w:val="20"/>
                <w:szCs w:val="20"/>
              </w:rPr>
              <w:t>Department</w:t>
            </w:r>
          </w:p>
        </w:tc>
        <w:tc>
          <w:tcPr>
            <w:tcW w:w="2800" w:type="dxa"/>
            <w:tcBorders>
              <w:top w:val="single" w:sz="6" w:space="0" w:color="1A237E"/>
              <w:left w:val="single" w:sz="6" w:space="0" w:color="1A237E"/>
              <w:bottom w:val="single" w:sz="6" w:space="0" w:color="1A237E"/>
              <w:right w:val="single" w:sz="6" w:space="0" w:color="1A237E"/>
            </w:tcBorders>
            <w:shd w:val="clear" w:color="auto" w:fill="1A237E"/>
            <w:tcMar>
              <w:top w:w="100" w:type="dxa"/>
              <w:left w:w="120" w:type="dxa"/>
              <w:bottom w:w="100" w:type="dxa"/>
              <w:right w:w="120" w:type="dxa"/>
            </w:tcMar>
            <w:vAlign w:val="center"/>
          </w:tcPr>
          <w:p w14:paraId="46B94277" w14:textId="77777777" w:rsidR="006F07D3" w:rsidRDefault="00734120">
            <w:r>
              <w:rPr>
                <w:b/>
                <w:bCs/>
                <w:color w:val="FFFFFF"/>
                <w:sz w:val="20"/>
                <w:szCs w:val="20"/>
              </w:rPr>
              <w:t>Electronic Approval</w:t>
            </w:r>
          </w:p>
        </w:tc>
        <w:tc>
          <w:tcPr>
            <w:tcW w:w="2280" w:type="dxa"/>
            <w:tcBorders>
              <w:top w:val="single" w:sz="6" w:space="0" w:color="1A237E"/>
              <w:left w:val="single" w:sz="6" w:space="0" w:color="1A237E"/>
              <w:bottom w:val="single" w:sz="6" w:space="0" w:color="1A237E"/>
              <w:right w:val="single" w:sz="6" w:space="0" w:color="1A237E"/>
            </w:tcBorders>
            <w:shd w:val="clear" w:color="auto" w:fill="1A237E"/>
            <w:tcMar>
              <w:top w:w="100" w:type="dxa"/>
              <w:left w:w="120" w:type="dxa"/>
              <w:bottom w:w="100" w:type="dxa"/>
              <w:right w:w="120" w:type="dxa"/>
            </w:tcMar>
            <w:vAlign w:val="center"/>
          </w:tcPr>
          <w:p w14:paraId="4C37A386" w14:textId="77777777" w:rsidR="006F07D3" w:rsidRDefault="00734120">
            <w:r>
              <w:rPr>
                <w:b/>
                <w:bCs/>
                <w:color w:val="FFFFFF"/>
                <w:sz w:val="20"/>
                <w:szCs w:val="20"/>
              </w:rPr>
              <w:t>Date</w:t>
            </w:r>
          </w:p>
        </w:tc>
      </w:tr>
      <w:tr w:rsidR="006F07D3" w14:paraId="70FB9F92" w14:textId="77777777">
        <w:tc>
          <w:tcPr>
            <w:tcW w:w="2800" w:type="dxa"/>
            <w:tcBorders>
              <w:top w:val="single" w:sz="6" w:space="0" w:color="000000"/>
              <w:left w:val="single" w:sz="6" w:space="0" w:color="000000"/>
              <w:bottom w:val="single" w:sz="6" w:space="0" w:color="000000"/>
              <w:right w:val="single" w:sz="6" w:space="0" w:color="000000"/>
            </w:tcBorders>
            <w:shd w:val="clear" w:color="auto" w:fill="FFFFFF"/>
            <w:tcMar>
              <w:top w:w="90" w:type="dxa"/>
              <w:left w:w="120" w:type="dxa"/>
              <w:bottom w:w="90" w:type="dxa"/>
              <w:right w:w="120" w:type="dxa"/>
            </w:tcMar>
          </w:tcPr>
          <w:p w14:paraId="636DFA19" w14:textId="77777777" w:rsidR="006F07D3" w:rsidRDefault="006F07D3"/>
        </w:tc>
        <w:tc>
          <w:tcPr>
            <w:tcW w:w="2200" w:type="dxa"/>
            <w:tcBorders>
              <w:top w:val="single" w:sz="6" w:space="0" w:color="000000"/>
              <w:left w:val="single" w:sz="6" w:space="0" w:color="000000"/>
              <w:bottom w:val="single" w:sz="6" w:space="0" w:color="000000"/>
              <w:right w:val="single" w:sz="6" w:space="0" w:color="000000"/>
            </w:tcBorders>
            <w:shd w:val="clear" w:color="auto" w:fill="FFFFFF"/>
            <w:tcMar>
              <w:top w:w="90" w:type="dxa"/>
              <w:left w:w="120" w:type="dxa"/>
              <w:bottom w:w="90" w:type="dxa"/>
              <w:right w:w="120" w:type="dxa"/>
            </w:tcMar>
          </w:tcPr>
          <w:p w14:paraId="0D2069F3" w14:textId="77777777" w:rsidR="006F07D3" w:rsidRDefault="006F07D3"/>
        </w:tc>
        <w:tc>
          <w:tcPr>
            <w:tcW w:w="2800" w:type="dxa"/>
            <w:tcBorders>
              <w:top w:val="single" w:sz="6" w:space="0" w:color="000000"/>
              <w:left w:val="single" w:sz="6" w:space="0" w:color="000000"/>
              <w:bottom w:val="single" w:sz="6" w:space="0" w:color="000000"/>
              <w:right w:val="single" w:sz="6" w:space="0" w:color="000000"/>
            </w:tcBorders>
            <w:shd w:val="clear" w:color="auto" w:fill="FFFFFF"/>
            <w:tcMar>
              <w:top w:w="90" w:type="dxa"/>
              <w:left w:w="120" w:type="dxa"/>
              <w:bottom w:w="90" w:type="dxa"/>
              <w:right w:w="120" w:type="dxa"/>
            </w:tcMar>
          </w:tcPr>
          <w:p w14:paraId="2F8D5317" w14:textId="77777777" w:rsidR="006F07D3" w:rsidRDefault="006F07D3"/>
        </w:tc>
        <w:tc>
          <w:tcPr>
            <w:tcW w:w="2280" w:type="dxa"/>
            <w:tcBorders>
              <w:top w:val="single" w:sz="6" w:space="0" w:color="000000"/>
              <w:left w:val="single" w:sz="6" w:space="0" w:color="000000"/>
              <w:bottom w:val="single" w:sz="6" w:space="0" w:color="000000"/>
              <w:right w:val="single" w:sz="6" w:space="0" w:color="000000"/>
            </w:tcBorders>
            <w:shd w:val="clear" w:color="auto" w:fill="FFFFFF"/>
            <w:tcMar>
              <w:top w:w="90" w:type="dxa"/>
              <w:left w:w="120" w:type="dxa"/>
              <w:bottom w:w="90" w:type="dxa"/>
              <w:right w:w="120" w:type="dxa"/>
            </w:tcMar>
          </w:tcPr>
          <w:p w14:paraId="5BB95B97" w14:textId="77777777" w:rsidR="006F07D3" w:rsidRDefault="006F07D3"/>
        </w:tc>
      </w:tr>
      <w:tr w:rsidR="006F07D3" w14:paraId="15B9FF0D" w14:textId="77777777">
        <w:tc>
          <w:tcPr>
            <w:tcW w:w="2800" w:type="dxa"/>
            <w:tcBorders>
              <w:top w:val="single" w:sz="6" w:space="0" w:color="000000"/>
              <w:left w:val="single" w:sz="6" w:space="0" w:color="000000"/>
              <w:bottom w:val="single" w:sz="6" w:space="0" w:color="000000"/>
              <w:right w:val="single" w:sz="6" w:space="0" w:color="000000"/>
            </w:tcBorders>
            <w:shd w:val="clear" w:color="auto" w:fill="EEF2FF"/>
            <w:tcMar>
              <w:top w:w="90" w:type="dxa"/>
              <w:left w:w="120" w:type="dxa"/>
              <w:bottom w:w="90" w:type="dxa"/>
              <w:right w:w="120" w:type="dxa"/>
            </w:tcMar>
          </w:tcPr>
          <w:p w14:paraId="00259D94" w14:textId="77777777" w:rsidR="006F07D3" w:rsidRDefault="006F07D3"/>
        </w:tc>
        <w:tc>
          <w:tcPr>
            <w:tcW w:w="2200" w:type="dxa"/>
            <w:tcBorders>
              <w:top w:val="single" w:sz="6" w:space="0" w:color="000000"/>
              <w:left w:val="single" w:sz="6" w:space="0" w:color="000000"/>
              <w:bottom w:val="single" w:sz="6" w:space="0" w:color="000000"/>
              <w:right w:val="single" w:sz="6" w:space="0" w:color="000000"/>
            </w:tcBorders>
            <w:shd w:val="clear" w:color="auto" w:fill="EEF2FF"/>
            <w:tcMar>
              <w:top w:w="90" w:type="dxa"/>
              <w:left w:w="120" w:type="dxa"/>
              <w:bottom w:w="90" w:type="dxa"/>
              <w:right w:w="120" w:type="dxa"/>
            </w:tcMar>
          </w:tcPr>
          <w:p w14:paraId="3E1ADBDB" w14:textId="77777777" w:rsidR="006F07D3" w:rsidRDefault="006F07D3"/>
        </w:tc>
        <w:tc>
          <w:tcPr>
            <w:tcW w:w="2800" w:type="dxa"/>
            <w:tcBorders>
              <w:top w:val="single" w:sz="6" w:space="0" w:color="000000"/>
              <w:left w:val="single" w:sz="6" w:space="0" w:color="000000"/>
              <w:bottom w:val="single" w:sz="6" w:space="0" w:color="000000"/>
              <w:right w:val="single" w:sz="6" w:space="0" w:color="000000"/>
            </w:tcBorders>
            <w:shd w:val="clear" w:color="auto" w:fill="EEF2FF"/>
            <w:tcMar>
              <w:top w:w="90" w:type="dxa"/>
              <w:left w:w="120" w:type="dxa"/>
              <w:bottom w:w="90" w:type="dxa"/>
              <w:right w:w="120" w:type="dxa"/>
            </w:tcMar>
          </w:tcPr>
          <w:p w14:paraId="27713707" w14:textId="77777777" w:rsidR="006F07D3" w:rsidRDefault="006F07D3"/>
        </w:tc>
        <w:tc>
          <w:tcPr>
            <w:tcW w:w="2280" w:type="dxa"/>
            <w:tcBorders>
              <w:top w:val="single" w:sz="6" w:space="0" w:color="000000"/>
              <w:left w:val="single" w:sz="6" w:space="0" w:color="000000"/>
              <w:bottom w:val="single" w:sz="6" w:space="0" w:color="000000"/>
              <w:right w:val="single" w:sz="6" w:space="0" w:color="000000"/>
            </w:tcBorders>
            <w:shd w:val="clear" w:color="auto" w:fill="EEF2FF"/>
            <w:tcMar>
              <w:top w:w="90" w:type="dxa"/>
              <w:left w:w="120" w:type="dxa"/>
              <w:bottom w:w="90" w:type="dxa"/>
              <w:right w:w="120" w:type="dxa"/>
            </w:tcMar>
          </w:tcPr>
          <w:p w14:paraId="3D58E0EF" w14:textId="77777777" w:rsidR="006F07D3" w:rsidRDefault="006F07D3"/>
        </w:tc>
      </w:tr>
      <w:tr w:rsidR="006F07D3" w14:paraId="2E0E29E4" w14:textId="77777777">
        <w:tc>
          <w:tcPr>
            <w:tcW w:w="2800" w:type="dxa"/>
            <w:tcBorders>
              <w:top w:val="single" w:sz="6" w:space="0" w:color="000000"/>
              <w:left w:val="single" w:sz="6" w:space="0" w:color="000000"/>
              <w:bottom w:val="single" w:sz="6" w:space="0" w:color="000000"/>
              <w:right w:val="single" w:sz="6" w:space="0" w:color="000000"/>
            </w:tcBorders>
            <w:shd w:val="clear" w:color="auto" w:fill="FFFFFF"/>
            <w:tcMar>
              <w:top w:w="90" w:type="dxa"/>
              <w:left w:w="120" w:type="dxa"/>
              <w:bottom w:w="90" w:type="dxa"/>
              <w:right w:w="120" w:type="dxa"/>
            </w:tcMar>
          </w:tcPr>
          <w:p w14:paraId="1B7A617A" w14:textId="77777777" w:rsidR="006F07D3" w:rsidRDefault="006F07D3"/>
        </w:tc>
        <w:tc>
          <w:tcPr>
            <w:tcW w:w="2200" w:type="dxa"/>
            <w:tcBorders>
              <w:top w:val="single" w:sz="6" w:space="0" w:color="000000"/>
              <w:left w:val="single" w:sz="6" w:space="0" w:color="000000"/>
              <w:bottom w:val="single" w:sz="6" w:space="0" w:color="000000"/>
              <w:right w:val="single" w:sz="6" w:space="0" w:color="000000"/>
            </w:tcBorders>
            <w:shd w:val="clear" w:color="auto" w:fill="FFFFFF"/>
            <w:tcMar>
              <w:top w:w="90" w:type="dxa"/>
              <w:left w:w="120" w:type="dxa"/>
              <w:bottom w:w="90" w:type="dxa"/>
              <w:right w:w="120" w:type="dxa"/>
            </w:tcMar>
          </w:tcPr>
          <w:p w14:paraId="40FA514C" w14:textId="77777777" w:rsidR="006F07D3" w:rsidRDefault="006F07D3"/>
        </w:tc>
        <w:tc>
          <w:tcPr>
            <w:tcW w:w="2800" w:type="dxa"/>
            <w:tcBorders>
              <w:top w:val="single" w:sz="6" w:space="0" w:color="000000"/>
              <w:left w:val="single" w:sz="6" w:space="0" w:color="000000"/>
              <w:bottom w:val="single" w:sz="6" w:space="0" w:color="000000"/>
              <w:right w:val="single" w:sz="6" w:space="0" w:color="000000"/>
            </w:tcBorders>
            <w:shd w:val="clear" w:color="auto" w:fill="FFFFFF"/>
            <w:tcMar>
              <w:top w:w="90" w:type="dxa"/>
              <w:left w:w="120" w:type="dxa"/>
              <w:bottom w:w="90" w:type="dxa"/>
              <w:right w:w="120" w:type="dxa"/>
            </w:tcMar>
          </w:tcPr>
          <w:p w14:paraId="5E0DB17D" w14:textId="77777777" w:rsidR="006F07D3" w:rsidRDefault="006F07D3"/>
        </w:tc>
        <w:tc>
          <w:tcPr>
            <w:tcW w:w="2280" w:type="dxa"/>
            <w:tcBorders>
              <w:top w:val="single" w:sz="6" w:space="0" w:color="000000"/>
              <w:left w:val="single" w:sz="6" w:space="0" w:color="000000"/>
              <w:bottom w:val="single" w:sz="6" w:space="0" w:color="000000"/>
              <w:right w:val="single" w:sz="6" w:space="0" w:color="000000"/>
            </w:tcBorders>
            <w:shd w:val="clear" w:color="auto" w:fill="FFFFFF"/>
            <w:tcMar>
              <w:top w:w="90" w:type="dxa"/>
              <w:left w:w="120" w:type="dxa"/>
              <w:bottom w:w="90" w:type="dxa"/>
              <w:right w:w="120" w:type="dxa"/>
            </w:tcMar>
          </w:tcPr>
          <w:p w14:paraId="4E5F034B" w14:textId="77777777" w:rsidR="006F07D3" w:rsidRDefault="006F07D3"/>
        </w:tc>
      </w:tr>
      <w:tr w:rsidR="006F07D3" w14:paraId="6B308E80" w14:textId="77777777">
        <w:tc>
          <w:tcPr>
            <w:tcW w:w="2800" w:type="dxa"/>
            <w:tcBorders>
              <w:top w:val="single" w:sz="6" w:space="0" w:color="000000"/>
              <w:left w:val="single" w:sz="6" w:space="0" w:color="000000"/>
              <w:bottom w:val="single" w:sz="6" w:space="0" w:color="000000"/>
              <w:right w:val="single" w:sz="6" w:space="0" w:color="000000"/>
            </w:tcBorders>
            <w:shd w:val="clear" w:color="auto" w:fill="EEF2FF"/>
            <w:tcMar>
              <w:top w:w="90" w:type="dxa"/>
              <w:left w:w="120" w:type="dxa"/>
              <w:bottom w:w="90" w:type="dxa"/>
              <w:right w:w="120" w:type="dxa"/>
            </w:tcMar>
          </w:tcPr>
          <w:p w14:paraId="7069DAE7" w14:textId="77777777" w:rsidR="006F07D3" w:rsidRDefault="006F07D3"/>
        </w:tc>
        <w:tc>
          <w:tcPr>
            <w:tcW w:w="2200" w:type="dxa"/>
            <w:tcBorders>
              <w:top w:val="single" w:sz="6" w:space="0" w:color="000000"/>
              <w:left w:val="single" w:sz="6" w:space="0" w:color="000000"/>
              <w:bottom w:val="single" w:sz="6" w:space="0" w:color="000000"/>
              <w:right w:val="single" w:sz="6" w:space="0" w:color="000000"/>
            </w:tcBorders>
            <w:shd w:val="clear" w:color="auto" w:fill="EEF2FF"/>
            <w:tcMar>
              <w:top w:w="90" w:type="dxa"/>
              <w:left w:w="120" w:type="dxa"/>
              <w:bottom w:w="90" w:type="dxa"/>
              <w:right w:w="120" w:type="dxa"/>
            </w:tcMar>
          </w:tcPr>
          <w:p w14:paraId="27FFD046" w14:textId="77777777" w:rsidR="006F07D3" w:rsidRDefault="006F07D3"/>
        </w:tc>
        <w:tc>
          <w:tcPr>
            <w:tcW w:w="2800" w:type="dxa"/>
            <w:tcBorders>
              <w:top w:val="single" w:sz="6" w:space="0" w:color="000000"/>
              <w:left w:val="single" w:sz="6" w:space="0" w:color="000000"/>
              <w:bottom w:val="single" w:sz="6" w:space="0" w:color="000000"/>
              <w:right w:val="single" w:sz="6" w:space="0" w:color="000000"/>
            </w:tcBorders>
            <w:shd w:val="clear" w:color="auto" w:fill="EEF2FF"/>
            <w:tcMar>
              <w:top w:w="90" w:type="dxa"/>
              <w:left w:w="120" w:type="dxa"/>
              <w:bottom w:w="90" w:type="dxa"/>
              <w:right w:w="120" w:type="dxa"/>
            </w:tcMar>
          </w:tcPr>
          <w:p w14:paraId="1BE5C6C1" w14:textId="77777777" w:rsidR="006F07D3" w:rsidRDefault="006F07D3"/>
        </w:tc>
        <w:tc>
          <w:tcPr>
            <w:tcW w:w="2280" w:type="dxa"/>
            <w:tcBorders>
              <w:top w:val="single" w:sz="6" w:space="0" w:color="000000"/>
              <w:left w:val="single" w:sz="6" w:space="0" w:color="000000"/>
              <w:bottom w:val="single" w:sz="6" w:space="0" w:color="000000"/>
              <w:right w:val="single" w:sz="6" w:space="0" w:color="000000"/>
            </w:tcBorders>
            <w:shd w:val="clear" w:color="auto" w:fill="EEF2FF"/>
            <w:tcMar>
              <w:top w:w="90" w:type="dxa"/>
              <w:left w:w="120" w:type="dxa"/>
              <w:bottom w:w="90" w:type="dxa"/>
              <w:right w:w="120" w:type="dxa"/>
            </w:tcMar>
          </w:tcPr>
          <w:p w14:paraId="59068BDD" w14:textId="77777777" w:rsidR="006F07D3" w:rsidRDefault="006F07D3"/>
        </w:tc>
      </w:tr>
    </w:tbl>
    <w:p w14:paraId="40D7AFF3" w14:textId="77777777" w:rsidR="006F07D3" w:rsidRDefault="006F07D3">
      <w:pPr>
        <w:spacing w:before="120" w:after="120"/>
      </w:pPr>
    </w:p>
    <w:p w14:paraId="2D85C309" w14:textId="77777777" w:rsidR="006F07D3" w:rsidRDefault="00734120">
      <w:pPr>
        <w:spacing w:after="80"/>
      </w:pPr>
      <w:r>
        <w:t>This document is the official Business Requirements Document for the RFP Discovery solution. It reflects the current understanding of business requirements. Any changes after approval will follow the project change management process, including impact analysis and appropriate approvals.</w:t>
      </w:r>
    </w:p>
    <w:p w14:paraId="0766BEBC" w14:textId="6C3B090C" w:rsidR="006F07D3" w:rsidRDefault="006F07D3"/>
    <w:p w14:paraId="0BAFE8EC" w14:textId="77777777" w:rsidR="006F07D3" w:rsidRDefault="00734120">
      <w:pPr>
        <w:pStyle w:val="Heading1"/>
      </w:pPr>
      <w:r>
        <w:rPr>
          <w:color w:val="1A237E"/>
        </w:rPr>
        <w:t>1. Scope</w:t>
      </w:r>
    </w:p>
    <w:p w14:paraId="7687692B" w14:textId="77777777" w:rsidR="006F07D3" w:rsidRDefault="006F07D3">
      <w:pPr>
        <w:pBdr>
          <w:bottom w:val="single" w:sz="6" w:space="1" w:color="2E75B6"/>
        </w:pBdr>
        <w:spacing w:before="120" w:after="120"/>
      </w:pPr>
    </w:p>
    <w:p w14:paraId="43DA82BE" w14:textId="77777777" w:rsidR="006F07D3" w:rsidRDefault="006F07D3">
      <w:pPr>
        <w:spacing w:before="60" w:after="60"/>
      </w:pPr>
    </w:p>
    <w:p w14:paraId="1D927946" w14:textId="322CB87F" w:rsidR="006F07D3" w:rsidRDefault="00734120">
      <w:pPr>
        <w:spacing w:after="80"/>
      </w:pPr>
      <w:r>
        <w:t>The functionality enables proactive discovery and initial processing of RFP opportunities within the bid lifecycle, eliminating the need for manual search.</w:t>
      </w:r>
      <w:r w:rsidR="15F7B01E">
        <w:t xml:space="preserve"> </w:t>
      </w:r>
      <w:r>
        <w:t>A web crawling engine continuously scans a predefined set of sources, including government procurement portals, industry tender boards, and client-specific platforms.</w:t>
      </w:r>
    </w:p>
    <w:p w14:paraId="17432F46" w14:textId="77777777" w:rsidR="006F07D3" w:rsidRDefault="006F07D3">
      <w:pPr>
        <w:spacing w:before="60" w:after="60"/>
      </w:pPr>
    </w:p>
    <w:p w14:paraId="077956CB" w14:textId="77777777" w:rsidR="006F07D3" w:rsidRDefault="00734120">
      <w:pPr>
        <w:spacing w:after="80"/>
      </w:pPr>
      <w:r>
        <w:t>Collected content is processed through a rule engine that filters RFPs based on defined criteria such as keywords, industry categories, geographic scope, contract value thresholds, and submission deadlines. Only relevant opportunities that meet these criteria are retained, while non-relevant items are discarded and logged for audit purposes.</w:t>
      </w:r>
    </w:p>
    <w:p w14:paraId="55034C5D" w14:textId="77777777" w:rsidR="006F07D3" w:rsidRDefault="006F07D3">
      <w:pPr>
        <w:spacing w:before="60" w:after="60"/>
      </w:pPr>
    </w:p>
    <w:p w14:paraId="7A956279" w14:textId="77777777" w:rsidR="006F07D3" w:rsidRDefault="00734120">
      <w:pPr>
        <w:spacing w:after="80"/>
      </w:pPr>
      <w:r>
        <w:t>For each shortlisted RFP, document intelligence capabilities are applied to extract structured insights from source documents or listing pages. This includes downloading and processing attached RFP files where available. Advanced LLM-based reasoning is used to interpret the content, enabling decomposition of the RFP into tasks, identification of required skills, assessment of delivery risks and eligibility, and extraction of certification requirements.</w:t>
      </w:r>
    </w:p>
    <w:p w14:paraId="4FEFC23A" w14:textId="77777777" w:rsidR="006F07D3" w:rsidRDefault="006F07D3">
      <w:pPr>
        <w:spacing w:before="60" w:after="60"/>
      </w:pPr>
    </w:p>
    <w:p w14:paraId="3BFB1817" w14:textId="2DB965F5" w:rsidR="006F07D3" w:rsidRDefault="00734120">
      <w:pPr>
        <w:spacing w:after="80"/>
      </w:pPr>
      <w:r>
        <w:t xml:space="preserve">The processed output is structured in a </w:t>
      </w:r>
      <w:r w:rsidR="413D9C0A">
        <w:t>standardized</w:t>
      </w:r>
      <w:r>
        <w:t xml:space="preserve"> format and routed to a Human-in-the-Loop (HIL) review stage for validation by the </w:t>
      </w:r>
      <w:r w:rsidR="00DF545E">
        <w:t>Manager</w:t>
      </w:r>
      <w:r>
        <w:t xml:space="preserve"> before progressing downstream. Review feedback is captured and used to continuously refine filtering rules and extraction accuracy over time.</w:t>
      </w:r>
    </w:p>
    <w:p w14:paraId="2AD80F36" w14:textId="77777777" w:rsidR="006F07D3" w:rsidRDefault="006F07D3">
      <w:pPr>
        <w:spacing w:before="200" w:after="200"/>
      </w:pPr>
    </w:p>
    <w:p w14:paraId="3DCC50D3" w14:textId="77777777" w:rsidR="006F07D3" w:rsidRDefault="00734120">
      <w:pPr>
        <w:pStyle w:val="Heading1"/>
      </w:pPr>
      <w:r>
        <w:rPr>
          <w:color w:val="1A237E"/>
        </w:rPr>
        <w:t>2. Requirements Categories</w:t>
      </w:r>
    </w:p>
    <w:p w14:paraId="6245900F" w14:textId="77777777" w:rsidR="006F07D3" w:rsidRDefault="006F07D3">
      <w:pPr>
        <w:pBdr>
          <w:bottom w:val="single" w:sz="6" w:space="1" w:color="2E75B6"/>
        </w:pBdr>
        <w:spacing w:before="120" w:after="120"/>
      </w:pPr>
    </w:p>
    <w:p w14:paraId="21B46E63" w14:textId="77777777" w:rsidR="006F07D3" w:rsidRDefault="006F07D3">
      <w:pPr>
        <w:spacing w:before="60" w:after="60"/>
      </w:pPr>
    </w:p>
    <w:tbl>
      <w:tblPr>
        <w:tblW w:w="1008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000" w:firstRow="0" w:lastRow="0" w:firstColumn="0" w:lastColumn="0" w:noHBand="0" w:noVBand="0"/>
      </w:tblPr>
      <w:tblGrid>
        <w:gridCol w:w="1800"/>
        <w:gridCol w:w="1600"/>
        <w:gridCol w:w="6680"/>
      </w:tblGrid>
      <w:tr w:rsidR="006F07D3" w14:paraId="3BF43F34" w14:textId="77777777">
        <w:tc>
          <w:tcPr>
            <w:tcW w:w="1800" w:type="dxa"/>
            <w:tcBorders>
              <w:top w:val="single" w:sz="6" w:space="0" w:color="1A237E"/>
              <w:left w:val="single" w:sz="6" w:space="0" w:color="1A237E"/>
              <w:bottom w:val="single" w:sz="6" w:space="0" w:color="1A237E"/>
              <w:right w:val="single" w:sz="6" w:space="0" w:color="1A237E"/>
            </w:tcBorders>
            <w:shd w:val="clear" w:color="auto" w:fill="1A237E"/>
            <w:tcMar>
              <w:top w:w="100" w:type="dxa"/>
              <w:left w:w="120" w:type="dxa"/>
              <w:bottom w:w="100" w:type="dxa"/>
              <w:right w:w="120" w:type="dxa"/>
            </w:tcMar>
            <w:vAlign w:val="center"/>
          </w:tcPr>
          <w:p w14:paraId="21FB84C3" w14:textId="77777777" w:rsidR="006F07D3" w:rsidRDefault="00734120">
            <w:r>
              <w:rPr>
                <w:b/>
                <w:bCs/>
                <w:color w:val="FFFFFF"/>
                <w:sz w:val="20"/>
                <w:szCs w:val="20"/>
              </w:rPr>
              <w:t>Category</w:t>
            </w:r>
          </w:p>
        </w:tc>
        <w:tc>
          <w:tcPr>
            <w:tcW w:w="1600" w:type="dxa"/>
            <w:tcBorders>
              <w:top w:val="single" w:sz="6" w:space="0" w:color="1A237E"/>
              <w:left w:val="single" w:sz="6" w:space="0" w:color="1A237E"/>
              <w:bottom w:val="single" w:sz="6" w:space="0" w:color="1A237E"/>
              <w:right w:val="single" w:sz="6" w:space="0" w:color="1A237E"/>
            </w:tcBorders>
            <w:shd w:val="clear" w:color="auto" w:fill="1A237E"/>
            <w:tcMar>
              <w:top w:w="100" w:type="dxa"/>
              <w:left w:w="120" w:type="dxa"/>
              <w:bottom w:w="100" w:type="dxa"/>
              <w:right w:w="120" w:type="dxa"/>
            </w:tcMar>
            <w:vAlign w:val="center"/>
          </w:tcPr>
          <w:p w14:paraId="4920FA8A" w14:textId="77777777" w:rsidR="006F07D3" w:rsidRDefault="00734120">
            <w:r>
              <w:rPr>
                <w:b/>
                <w:bCs/>
                <w:color w:val="FFFFFF"/>
                <w:sz w:val="20"/>
                <w:szCs w:val="20"/>
              </w:rPr>
              <w:t>Focus Area</w:t>
            </w:r>
          </w:p>
        </w:tc>
        <w:tc>
          <w:tcPr>
            <w:tcW w:w="6680" w:type="dxa"/>
            <w:tcBorders>
              <w:top w:val="single" w:sz="6" w:space="0" w:color="1A237E"/>
              <w:left w:val="single" w:sz="6" w:space="0" w:color="1A237E"/>
              <w:bottom w:val="single" w:sz="6" w:space="0" w:color="1A237E"/>
              <w:right w:val="single" w:sz="6" w:space="0" w:color="1A237E"/>
            </w:tcBorders>
            <w:shd w:val="clear" w:color="auto" w:fill="1A237E"/>
            <w:tcMar>
              <w:top w:w="100" w:type="dxa"/>
              <w:left w:w="120" w:type="dxa"/>
              <w:bottom w:w="100" w:type="dxa"/>
              <w:right w:w="120" w:type="dxa"/>
            </w:tcMar>
            <w:vAlign w:val="center"/>
          </w:tcPr>
          <w:p w14:paraId="113867D6" w14:textId="77777777" w:rsidR="006F07D3" w:rsidRDefault="00734120">
            <w:r>
              <w:rPr>
                <w:b/>
                <w:bCs/>
                <w:color w:val="FFFFFF"/>
                <w:sz w:val="20"/>
                <w:szCs w:val="20"/>
              </w:rPr>
              <w:t>Description</w:t>
            </w:r>
          </w:p>
        </w:tc>
      </w:tr>
      <w:tr w:rsidR="006F07D3" w14:paraId="291ADF1A" w14:textId="77777777">
        <w:tc>
          <w:tcPr>
            <w:tcW w:w="1800" w:type="dxa"/>
            <w:tcBorders>
              <w:top w:val="single" w:sz="6" w:space="0" w:color="000000"/>
              <w:left w:val="single" w:sz="6" w:space="0" w:color="000000"/>
              <w:bottom w:val="single" w:sz="6" w:space="0" w:color="000000"/>
              <w:right w:val="single" w:sz="6" w:space="0" w:color="000000"/>
            </w:tcBorders>
            <w:shd w:val="clear" w:color="auto" w:fill="FFFFFF"/>
            <w:tcMar>
              <w:top w:w="90" w:type="dxa"/>
              <w:left w:w="120" w:type="dxa"/>
              <w:bottom w:w="90" w:type="dxa"/>
              <w:right w:w="120" w:type="dxa"/>
            </w:tcMar>
          </w:tcPr>
          <w:p w14:paraId="24298C27" w14:textId="77777777" w:rsidR="006F07D3" w:rsidRDefault="00734120">
            <w:r>
              <w:rPr>
                <w:b/>
                <w:bCs/>
                <w:color w:val="000000"/>
                <w:sz w:val="20"/>
                <w:szCs w:val="20"/>
              </w:rPr>
              <w:t>Ekalavya Requirements</w:t>
            </w:r>
          </w:p>
        </w:tc>
        <w:tc>
          <w:tcPr>
            <w:tcW w:w="1600" w:type="dxa"/>
            <w:tcBorders>
              <w:top w:val="single" w:sz="6" w:space="0" w:color="000000"/>
              <w:left w:val="single" w:sz="6" w:space="0" w:color="000000"/>
              <w:bottom w:val="single" w:sz="6" w:space="0" w:color="000000"/>
              <w:right w:val="single" w:sz="6" w:space="0" w:color="000000"/>
            </w:tcBorders>
            <w:shd w:val="clear" w:color="auto" w:fill="FFFFFF"/>
            <w:tcMar>
              <w:top w:w="90" w:type="dxa"/>
              <w:left w:w="120" w:type="dxa"/>
              <w:bottom w:w="90" w:type="dxa"/>
              <w:right w:w="120" w:type="dxa"/>
            </w:tcMar>
          </w:tcPr>
          <w:p w14:paraId="68F27AF9" w14:textId="77777777" w:rsidR="006F07D3" w:rsidRDefault="00734120">
            <w:r>
              <w:rPr>
                <w:color w:val="000000"/>
                <w:sz w:val="20"/>
                <w:szCs w:val="20"/>
              </w:rPr>
              <w:t>Localisation</w:t>
            </w:r>
          </w:p>
        </w:tc>
        <w:tc>
          <w:tcPr>
            <w:tcW w:w="6680" w:type="dxa"/>
            <w:tcBorders>
              <w:top w:val="single" w:sz="6" w:space="0" w:color="000000"/>
              <w:left w:val="single" w:sz="6" w:space="0" w:color="000000"/>
              <w:bottom w:val="single" w:sz="6" w:space="0" w:color="000000"/>
              <w:right w:val="single" w:sz="6" w:space="0" w:color="000000"/>
            </w:tcBorders>
            <w:shd w:val="clear" w:color="auto" w:fill="FFFFFF"/>
            <w:tcMar>
              <w:top w:w="90" w:type="dxa"/>
              <w:left w:w="120" w:type="dxa"/>
              <w:bottom w:w="90" w:type="dxa"/>
              <w:right w:w="120" w:type="dxa"/>
            </w:tcMar>
          </w:tcPr>
          <w:p w14:paraId="3964953F" w14:textId="77777777" w:rsidR="006F07D3" w:rsidRDefault="00734120">
            <w:pPr>
              <w:pStyle w:val="ListParagraph"/>
              <w:numPr>
                <w:ilvl w:val="0"/>
                <w:numId w:val="1"/>
              </w:numPr>
              <w:spacing w:before="100" w:after="45"/>
              <w:ind w:left="990"/>
            </w:pPr>
            <w:r>
              <w:rPr>
                <w:color w:val="000000"/>
                <w:sz w:val="20"/>
                <w:szCs w:val="20"/>
              </w:rPr>
              <w:t>The solution supports scanning of predefined portals across multiple geographies and procurement bodies, handling variations in page structure, terminology, and document format.</w:t>
            </w:r>
          </w:p>
          <w:p w14:paraId="62BE7637" w14:textId="77777777" w:rsidR="006F07D3" w:rsidRDefault="00734120">
            <w:pPr>
              <w:pStyle w:val="ListParagraph"/>
              <w:numPr>
                <w:ilvl w:val="0"/>
                <w:numId w:val="1"/>
              </w:numPr>
              <w:spacing w:before="100" w:after="45"/>
              <w:ind w:left="990"/>
            </w:pPr>
            <w:r>
              <w:rPr>
                <w:color w:val="000000"/>
                <w:sz w:val="20"/>
                <w:szCs w:val="20"/>
              </w:rPr>
              <w:t>The rule engine is configurable per region, with filters adjustable for geographic scope, currency thresholds, language of tender, and region-specific certification bodies.</w:t>
            </w:r>
          </w:p>
          <w:p w14:paraId="3FC9FE23" w14:textId="77777777" w:rsidR="006F07D3" w:rsidRDefault="00734120">
            <w:pPr>
              <w:pStyle w:val="ListParagraph"/>
              <w:numPr>
                <w:ilvl w:val="0"/>
                <w:numId w:val="1"/>
              </w:numPr>
              <w:spacing w:before="100" w:after="45"/>
              <w:ind w:left="990"/>
            </w:pPr>
            <w:r>
              <w:rPr>
                <w:color w:val="000000"/>
                <w:sz w:val="20"/>
                <w:szCs w:val="20"/>
              </w:rPr>
              <w:t>Region-specific compliance references, regulatory bodies, and tender classification codes are recognised within RFP content and tagged in the structured output.</w:t>
            </w:r>
          </w:p>
          <w:p w14:paraId="43275C9B" w14:textId="77777777" w:rsidR="006F07D3" w:rsidRDefault="00734120">
            <w:pPr>
              <w:pStyle w:val="ListParagraph"/>
              <w:numPr>
                <w:ilvl w:val="0"/>
                <w:numId w:val="1"/>
              </w:numPr>
              <w:spacing w:before="100" w:after="45"/>
              <w:ind w:left="990"/>
            </w:pPr>
            <w:r>
              <w:rPr>
                <w:color w:val="000000"/>
                <w:sz w:val="20"/>
                <w:szCs w:val="20"/>
              </w:rPr>
              <w:t>RFP documents are processed in PDF, Word, HTML, and plain text formats, with structure and content preserved without data loss.</w:t>
            </w:r>
          </w:p>
          <w:p w14:paraId="5818829E" w14:textId="77777777" w:rsidR="006F07D3" w:rsidRDefault="00734120">
            <w:pPr>
              <w:pStyle w:val="ListParagraph"/>
              <w:numPr>
                <w:ilvl w:val="0"/>
                <w:numId w:val="1"/>
              </w:numPr>
              <w:spacing w:before="100" w:after="45"/>
              <w:ind w:left="990"/>
            </w:pPr>
            <w:r>
              <w:rPr>
                <w:color w:val="000000"/>
                <w:sz w:val="20"/>
                <w:szCs w:val="20"/>
              </w:rPr>
              <w:t>All structured outputs, summaries, and notifications are produced in English as the primary language, regardless of the source portal language.</w:t>
            </w:r>
          </w:p>
          <w:p w14:paraId="3F57DF36" w14:textId="77777777" w:rsidR="006F07D3" w:rsidRDefault="00734120">
            <w:pPr>
              <w:pStyle w:val="ListParagraph"/>
              <w:numPr>
                <w:ilvl w:val="0"/>
                <w:numId w:val="1"/>
              </w:numPr>
              <w:spacing w:before="100" w:after="45"/>
              <w:ind w:left="990"/>
            </w:pPr>
            <w:r>
              <w:rPr>
                <w:color w:val="000000"/>
                <w:sz w:val="20"/>
                <w:szCs w:val="20"/>
              </w:rPr>
              <w:t>All timestamps across outputs and logs are stored in UTC to ensure consistency across globally distributed teams.</w:t>
            </w:r>
          </w:p>
        </w:tc>
      </w:tr>
      <w:tr w:rsidR="006F07D3" w14:paraId="7957EEE2" w14:textId="77777777">
        <w:tc>
          <w:tcPr>
            <w:tcW w:w="1800" w:type="dxa"/>
            <w:tcBorders>
              <w:top w:val="single" w:sz="6" w:space="0" w:color="000000"/>
              <w:left w:val="single" w:sz="6" w:space="0" w:color="000000"/>
              <w:bottom w:val="single" w:sz="6" w:space="0" w:color="000000"/>
              <w:right w:val="single" w:sz="6" w:space="0" w:color="000000"/>
            </w:tcBorders>
            <w:shd w:val="clear" w:color="auto" w:fill="EEF2FF"/>
            <w:tcMar>
              <w:top w:w="90" w:type="dxa"/>
              <w:left w:w="120" w:type="dxa"/>
              <w:bottom w:w="90" w:type="dxa"/>
              <w:right w:w="120" w:type="dxa"/>
            </w:tcMar>
          </w:tcPr>
          <w:p w14:paraId="06EDC30A" w14:textId="77777777" w:rsidR="006F07D3" w:rsidRDefault="00734120">
            <w:r>
              <w:rPr>
                <w:b/>
                <w:bCs/>
                <w:color w:val="000000"/>
                <w:sz w:val="20"/>
                <w:szCs w:val="20"/>
              </w:rPr>
              <w:t>Arjuna Requirements</w:t>
            </w:r>
          </w:p>
        </w:tc>
        <w:tc>
          <w:tcPr>
            <w:tcW w:w="1600" w:type="dxa"/>
            <w:tcBorders>
              <w:top w:val="single" w:sz="6" w:space="0" w:color="000000"/>
              <w:left w:val="single" w:sz="6" w:space="0" w:color="000000"/>
              <w:bottom w:val="single" w:sz="6" w:space="0" w:color="000000"/>
              <w:right w:val="single" w:sz="6" w:space="0" w:color="000000"/>
            </w:tcBorders>
            <w:shd w:val="clear" w:color="auto" w:fill="EEF2FF"/>
            <w:tcMar>
              <w:top w:w="90" w:type="dxa"/>
              <w:left w:w="120" w:type="dxa"/>
              <w:bottom w:w="90" w:type="dxa"/>
              <w:right w:w="120" w:type="dxa"/>
            </w:tcMar>
          </w:tcPr>
          <w:p w14:paraId="6A5FFAE5" w14:textId="77777777" w:rsidR="006F07D3" w:rsidRDefault="00734120">
            <w:r>
              <w:rPr>
                <w:color w:val="000000"/>
                <w:sz w:val="20"/>
                <w:szCs w:val="20"/>
              </w:rPr>
              <w:t>Metrics</w:t>
            </w:r>
          </w:p>
        </w:tc>
        <w:tc>
          <w:tcPr>
            <w:tcW w:w="6680" w:type="dxa"/>
            <w:tcBorders>
              <w:top w:val="single" w:sz="6" w:space="0" w:color="000000"/>
              <w:left w:val="single" w:sz="6" w:space="0" w:color="000000"/>
              <w:bottom w:val="single" w:sz="6" w:space="0" w:color="000000"/>
              <w:right w:val="single" w:sz="6" w:space="0" w:color="000000"/>
            </w:tcBorders>
            <w:shd w:val="clear" w:color="auto" w:fill="EEF2FF"/>
            <w:tcMar>
              <w:top w:w="90" w:type="dxa"/>
              <w:left w:w="120" w:type="dxa"/>
              <w:bottom w:w="90" w:type="dxa"/>
              <w:right w:w="120" w:type="dxa"/>
            </w:tcMar>
          </w:tcPr>
          <w:p w14:paraId="7F292018" w14:textId="77777777" w:rsidR="006F07D3" w:rsidRDefault="00734120">
            <w:pPr>
              <w:pStyle w:val="ListParagraph"/>
              <w:numPr>
                <w:ilvl w:val="0"/>
                <w:numId w:val="2"/>
              </w:numPr>
              <w:spacing w:before="100" w:after="45"/>
              <w:ind w:left="990"/>
            </w:pPr>
            <w:r>
              <w:rPr>
                <w:color w:val="000000"/>
                <w:sz w:val="20"/>
                <w:szCs w:val="20"/>
              </w:rPr>
              <w:t>Crawl Coverage Rate: Percentage of configured source URLs successfully crawled per scheduled cycle without errors or timeouts.</w:t>
            </w:r>
          </w:p>
          <w:p w14:paraId="67C1310D" w14:textId="77777777" w:rsidR="006F07D3" w:rsidRDefault="00734120">
            <w:pPr>
              <w:pStyle w:val="ListParagraph"/>
              <w:numPr>
                <w:ilvl w:val="0"/>
                <w:numId w:val="2"/>
              </w:numPr>
              <w:spacing w:before="100" w:after="45"/>
              <w:ind w:left="990"/>
            </w:pPr>
            <w:r>
              <w:rPr>
                <w:color w:val="000000"/>
                <w:sz w:val="20"/>
                <w:szCs w:val="20"/>
              </w:rPr>
              <w:t>RFP Detection Rate: Percentage of newly published RFPs correctly identified and captured from monitored sources within the defined crawl frequency window.</w:t>
            </w:r>
          </w:p>
          <w:p w14:paraId="7983B522" w14:textId="77777777" w:rsidR="006F07D3" w:rsidRDefault="00734120">
            <w:pPr>
              <w:pStyle w:val="ListParagraph"/>
              <w:numPr>
                <w:ilvl w:val="0"/>
                <w:numId w:val="2"/>
              </w:numPr>
              <w:spacing w:before="100" w:after="45"/>
              <w:ind w:left="990"/>
            </w:pPr>
            <w:r>
              <w:rPr>
                <w:color w:val="000000"/>
                <w:sz w:val="20"/>
                <w:szCs w:val="20"/>
              </w:rPr>
              <w:t>Rule Engine Filter Accuracy: Percentage of RFPs correctly passed or discarded by the rule engine, validated against a known test set of labelled opportunities.</w:t>
            </w:r>
          </w:p>
          <w:p w14:paraId="4CC8CB64" w14:textId="77777777" w:rsidR="006F07D3" w:rsidRDefault="00734120">
            <w:pPr>
              <w:pStyle w:val="ListParagraph"/>
              <w:numPr>
                <w:ilvl w:val="0"/>
                <w:numId w:val="2"/>
              </w:numPr>
              <w:spacing w:before="100" w:after="45"/>
              <w:ind w:left="990"/>
            </w:pPr>
            <w:r>
              <w:rPr>
                <w:color w:val="000000"/>
                <w:sz w:val="20"/>
                <w:szCs w:val="20"/>
              </w:rPr>
              <w:t>Task Decomposition Completeness: Percentage of RFP deliverables successfully broken into individual actionable tasks with full field coverage.</w:t>
            </w:r>
          </w:p>
          <w:p w14:paraId="4E2FA6DA" w14:textId="77777777" w:rsidR="006F07D3" w:rsidRDefault="00734120">
            <w:pPr>
              <w:pStyle w:val="ListParagraph"/>
              <w:numPr>
                <w:ilvl w:val="0"/>
                <w:numId w:val="2"/>
              </w:numPr>
              <w:spacing w:before="100" w:after="45"/>
              <w:ind w:left="990"/>
            </w:pPr>
            <w:r>
              <w:rPr>
                <w:color w:val="000000"/>
                <w:sz w:val="20"/>
                <w:szCs w:val="20"/>
              </w:rPr>
              <w:t>Skill and Certification Detection Rate: Percentage of required skills, competencies, and certifications correctly identified from each RFP text.</w:t>
            </w:r>
          </w:p>
          <w:p w14:paraId="1520C5C6" w14:textId="57A8B083" w:rsidR="006F07D3" w:rsidRDefault="00734120">
            <w:pPr>
              <w:pStyle w:val="ListParagraph"/>
              <w:numPr>
                <w:ilvl w:val="0"/>
                <w:numId w:val="2"/>
              </w:numPr>
              <w:spacing w:before="100" w:after="45"/>
              <w:ind w:left="990"/>
            </w:pPr>
            <w:r>
              <w:rPr>
                <w:color w:val="000000"/>
                <w:sz w:val="20"/>
                <w:szCs w:val="20"/>
              </w:rPr>
              <w:t xml:space="preserve">Eligibility Assessment Accuracy: Percentage of eligibility decisions confirmed as correct by the </w:t>
            </w:r>
            <w:r w:rsidR="00DF545E">
              <w:rPr>
                <w:color w:val="000000"/>
                <w:sz w:val="20"/>
                <w:szCs w:val="20"/>
              </w:rPr>
              <w:t>Manager</w:t>
            </w:r>
            <w:r>
              <w:rPr>
                <w:color w:val="000000"/>
                <w:sz w:val="20"/>
                <w:szCs w:val="20"/>
              </w:rPr>
              <w:t xml:space="preserve"> during HIL review.</w:t>
            </w:r>
          </w:p>
          <w:p w14:paraId="255008D6" w14:textId="78570C8F" w:rsidR="006F07D3" w:rsidRDefault="00734120">
            <w:pPr>
              <w:pStyle w:val="ListParagraph"/>
              <w:numPr>
                <w:ilvl w:val="0"/>
                <w:numId w:val="2"/>
              </w:numPr>
              <w:spacing w:before="100" w:after="45"/>
              <w:ind w:left="990"/>
            </w:pPr>
            <w:r>
              <w:rPr>
                <w:color w:val="000000"/>
                <w:sz w:val="20"/>
                <w:szCs w:val="20"/>
              </w:rPr>
              <w:t xml:space="preserve">HIL Override Rate: Percentage of outputs that the </w:t>
            </w:r>
            <w:r w:rsidR="00DF545E">
              <w:rPr>
                <w:color w:val="000000"/>
                <w:sz w:val="20"/>
                <w:szCs w:val="20"/>
              </w:rPr>
              <w:t>Manager</w:t>
            </w:r>
            <w:r>
              <w:rPr>
                <w:color w:val="000000"/>
                <w:sz w:val="20"/>
                <w:szCs w:val="20"/>
              </w:rPr>
              <w:t xml:space="preserve"> modifies during the HIL review step.</w:t>
            </w:r>
          </w:p>
          <w:p w14:paraId="0A6FAD4C" w14:textId="77777777" w:rsidR="006F07D3" w:rsidRDefault="00734120">
            <w:pPr>
              <w:pStyle w:val="ListParagraph"/>
              <w:numPr>
                <w:ilvl w:val="0"/>
                <w:numId w:val="2"/>
              </w:numPr>
              <w:spacing w:before="100" w:after="45"/>
              <w:ind w:left="990"/>
            </w:pPr>
            <w:r>
              <w:rPr>
                <w:color w:val="000000"/>
                <w:sz w:val="20"/>
                <w:szCs w:val="20"/>
              </w:rPr>
              <w:t>Processing Time per RFP: Average time from document detection to delivery of completed structured output in the HIL queue.</w:t>
            </w:r>
          </w:p>
        </w:tc>
      </w:tr>
      <w:tr w:rsidR="006F07D3" w14:paraId="3E2B6369" w14:textId="77777777">
        <w:tc>
          <w:tcPr>
            <w:tcW w:w="1800" w:type="dxa"/>
            <w:tcBorders>
              <w:top w:val="single" w:sz="6" w:space="0" w:color="000000"/>
              <w:left w:val="single" w:sz="6" w:space="0" w:color="000000"/>
              <w:bottom w:val="single" w:sz="6" w:space="0" w:color="000000"/>
              <w:right w:val="single" w:sz="6" w:space="0" w:color="000000"/>
            </w:tcBorders>
            <w:shd w:val="clear" w:color="auto" w:fill="FFFFFF"/>
            <w:tcMar>
              <w:top w:w="90" w:type="dxa"/>
              <w:left w:w="120" w:type="dxa"/>
              <w:bottom w:w="90" w:type="dxa"/>
              <w:right w:w="120" w:type="dxa"/>
            </w:tcMar>
          </w:tcPr>
          <w:p w14:paraId="3D744FBC" w14:textId="77777777" w:rsidR="006F07D3" w:rsidRDefault="00734120">
            <w:r>
              <w:rPr>
                <w:b/>
                <w:bCs/>
                <w:color w:val="000000"/>
                <w:sz w:val="20"/>
                <w:szCs w:val="20"/>
              </w:rPr>
              <w:t>Chanakya Requirements</w:t>
            </w:r>
          </w:p>
        </w:tc>
        <w:tc>
          <w:tcPr>
            <w:tcW w:w="1600" w:type="dxa"/>
            <w:tcBorders>
              <w:top w:val="single" w:sz="6" w:space="0" w:color="000000"/>
              <w:left w:val="single" w:sz="6" w:space="0" w:color="000000"/>
              <w:bottom w:val="single" w:sz="6" w:space="0" w:color="000000"/>
              <w:right w:val="single" w:sz="6" w:space="0" w:color="000000"/>
            </w:tcBorders>
            <w:shd w:val="clear" w:color="auto" w:fill="FFFFFF"/>
            <w:tcMar>
              <w:top w:w="90" w:type="dxa"/>
              <w:left w:w="120" w:type="dxa"/>
              <w:bottom w:w="90" w:type="dxa"/>
              <w:right w:w="120" w:type="dxa"/>
            </w:tcMar>
          </w:tcPr>
          <w:p w14:paraId="3223AE0C" w14:textId="77777777" w:rsidR="006F07D3" w:rsidRDefault="00734120">
            <w:r>
              <w:rPr>
                <w:color w:val="000000"/>
                <w:sz w:val="20"/>
                <w:szCs w:val="20"/>
              </w:rPr>
              <w:t>Behaviour and Tactics</w:t>
            </w:r>
          </w:p>
        </w:tc>
        <w:tc>
          <w:tcPr>
            <w:tcW w:w="6680" w:type="dxa"/>
            <w:tcBorders>
              <w:top w:val="single" w:sz="6" w:space="0" w:color="000000"/>
              <w:left w:val="single" w:sz="6" w:space="0" w:color="000000"/>
              <w:bottom w:val="single" w:sz="6" w:space="0" w:color="000000"/>
              <w:right w:val="single" w:sz="6" w:space="0" w:color="000000"/>
            </w:tcBorders>
            <w:shd w:val="clear" w:color="auto" w:fill="FFFFFF"/>
            <w:tcMar>
              <w:top w:w="90" w:type="dxa"/>
              <w:left w:w="120" w:type="dxa"/>
              <w:bottom w:w="90" w:type="dxa"/>
              <w:right w:w="120" w:type="dxa"/>
            </w:tcMar>
          </w:tcPr>
          <w:p w14:paraId="1DD8D888" w14:textId="77777777" w:rsidR="006F07D3" w:rsidRDefault="00734120">
            <w:pPr>
              <w:pStyle w:val="ListParagraph"/>
              <w:numPr>
                <w:ilvl w:val="0"/>
                <w:numId w:val="3"/>
              </w:numPr>
              <w:spacing w:before="100" w:after="45"/>
              <w:ind w:left="990"/>
            </w:pPr>
            <w:r>
              <w:rPr>
                <w:color w:val="000000"/>
                <w:sz w:val="20"/>
                <w:szCs w:val="20"/>
              </w:rPr>
              <w:t>Runs a scheduled web crawling engine that visits predefined source URLs and detects new or updated RFP listings based on page change detection and keyword matching.</w:t>
            </w:r>
          </w:p>
          <w:p w14:paraId="22F7888A" w14:textId="77777777" w:rsidR="006F07D3" w:rsidRDefault="00734120">
            <w:pPr>
              <w:pStyle w:val="ListParagraph"/>
              <w:numPr>
                <w:ilvl w:val="0"/>
                <w:numId w:val="3"/>
              </w:numPr>
              <w:spacing w:before="100" w:after="45"/>
              <w:ind w:left="990"/>
            </w:pPr>
            <w:r>
              <w:rPr>
                <w:color w:val="000000"/>
                <w:sz w:val="20"/>
                <w:szCs w:val="20"/>
              </w:rPr>
              <w:t>A configurable rule engine filters incoming listings by keyword, category, geography, contract value, submission deadline, and eligibility pre-conditions.</w:t>
            </w:r>
          </w:p>
          <w:p w14:paraId="0D3DD347" w14:textId="77777777" w:rsidR="006F07D3" w:rsidRDefault="00734120">
            <w:pPr>
              <w:pStyle w:val="ListParagraph"/>
              <w:numPr>
                <w:ilvl w:val="0"/>
                <w:numId w:val="3"/>
              </w:numPr>
              <w:spacing w:before="100" w:after="45"/>
              <w:ind w:left="990"/>
            </w:pPr>
            <w:r>
              <w:rPr>
                <w:color w:val="000000"/>
                <w:sz w:val="20"/>
                <w:szCs w:val="20"/>
              </w:rPr>
              <w:t>Attached RFP documents are downloaded where available, or the listing content is processed directly where no attachment is present.</w:t>
            </w:r>
          </w:p>
          <w:p w14:paraId="17DF06AA" w14:textId="77777777" w:rsidR="006F07D3" w:rsidRDefault="00734120">
            <w:pPr>
              <w:pStyle w:val="ListParagraph"/>
              <w:numPr>
                <w:ilvl w:val="0"/>
                <w:numId w:val="3"/>
              </w:numPr>
              <w:spacing w:before="100" w:after="45"/>
              <w:ind w:left="990"/>
            </w:pPr>
            <w:r>
              <w:rPr>
                <w:color w:val="000000"/>
                <w:sz w:val="20"/>
                <w:szCs w:val="20"/>
              </w:rPr>
              <w:t>Advanced LLM reasoning and document intelligence are used to break down each validated RFP into tasks, map required skills and certifications, assess delivery risk, and evaluate eligibility against the organisation's capability register.</w:t>
            </w:r>
          </w:p>
          <w:p w14:paraId="620F6041" w14:textId="77777777" w:rsidR="006F07D3" w:rsidRDefault="00734120">
            <w:pPr>
              <w:pStyle w:val="ListParagraph"/>
              <w:numPr>
                <w:ilvl w:val="0"/>
                <w:numId w:val="3"/>
              </w:numPr>
              <w:spacing w:before="100" w:after="45"/>
              <w:ind w:left="990"/>
            </w:pPr>
            <w:r>
              <w:rPr>
                <w:color w:val="000000"/>
                <w:sz w:val="20"/>
                <w:szCs w:val="20"/>
              </w:rPr>
              <w:t>Confidence scores are assigned to every extracted field, and low-confidence items are flagged for HIL escalation before downstream use.</w:t>
            </w:r>
          </w:p>
          <w:p w14:paraId="02EC75CF" w14:textId="77777777" w:rsidR="006F07D3" w:rsidRDefault="00734120">
            <w:pPr>
              <w:pStyle w:val="ListParagraph"/>
              <w:numPr>
                <w:ilvl w:val="0"/>
                <w:numId w:val="3"/>
              </w:numPr>
              <w:spacing w:before="100" w:after="45"/>
              <w:ind w:left="990"/>
            </w:pPr>
            <w:r>
              <w:rPr>
                <w:color w:val="000000"/>
                <w:sz w:val="20"/>
                <w:szCs w:val="20"/>
              </w:rPr>
              <w:t>All outputs are produced as structured JSON conforming to a versioned schema for downstream consumption.</w:t>
            </w:r>
          </w:p>
          <w:p w14:paraId="447031A8" w14:textId="4362B6DA" w:rsidR="006F07D3" w:rsidRDefault="00734120">
            <w:pPr>
              <w:pStyle w:val="ListParagraph"/>
              <w:numPr>
                <w:ilvl w:val="0"/>
                <w:numId w:val="3"/>
              </w:numPr>
              <w:spacing w:before="100" w:after="45"/>
              <w:ind w:left="990"/>
            </w:pPr>
            <w:r>
              <w:rPr>
                <w:color w:val="000000"/>
                <w:sz w:val="20"/>
                <w:szCs w:val="20"/>
              </w:rPr>
              <w:t xml:space="preserve">The completed output package is routed to the HIL review queue, and </w:t>
            </w:r>
            <w:r w:rsidR="00DF545E">
              <w:rPr>
                <w:color w:val="000000"/>
                <w:sz w:val="20"/>
                <w:szCs w:val="20"/>
              </w:rPr>
              <w:t>Manager</w:t>
            </w:r>
            <w:r>
              <w:rPr>
                <w:color w:val="000000"/>
                <w:sz w:val="20"/>
                <w:szCs w:val="20"/>
              </w:rPr>
              <w:t xml:space="preserve"> confirmation is required before progressing to downstream processes.</w:t>
            </w:r>
          </w:p>
          <w:p w14:paraId="1F2DE15D" w14:textId="77777777" w:rsidR="006F07D3" w:rsidRDefault="00734120">
            <w:pPr>
              <w:pStyle w:val="ListParagraph"/>
              <w:numPr>
                <w:ilvl w:val="0"/>
                <w:numId w:val="3"/>
              </w:numPr>
              <w:spacing w:before="100" w:after="45"/>
              <w:ind w:left="990"/>
            </w:pPr>
            <w:r>
              <w:rPr>
                <w:color w:val="000000"/>
                <w:sz w:val="20"/>
                <w:szCs w:val="20"/>
              </w:rPr>
              <w:t>All crawl actions, rule engine decisions, extraction outputs, confidence scores, and reviewer corrections are logged in the audit trail.</w:t>
            </w:r>
          </w:p>
        </w:tc>
      </w:tr>
      <w:tr w:rsidR="006F07D3" w14:paraId="734580E0" w14:textId="77777777">
        <w:tc>
          <w:tcPr>
            <w:tcW w:w="1800" w:type="dxa"/>
            <w:tcBorders>
              <w:top w:val="single" w:sz="6" w:space="0" w:color="000000"/>
              <w:left w:val="single" w:sz="6" w:space="0" w:color="000000"/>
              <w:bottom w:val="single" w:sz="6" w:space="0" w:color="000000"/>
              <w:right w:val="single" w:sz="6" w:space="0" w:color="000000"/>
            </w:tcBorders>
            <w:shd w:val="clear" w:color="auto" w:fill="EEF2FF"/>
            <w:tcMar>
              <w:top w:w="90" w:type="dxa"/>
              <w:left w:w="120" w:type="dxa"/>
              <w:bottom w:w="90" w:type="dxa"/>
              <w:right w:w="120" w:type="dxa"/>
            </w:tcMar>
          </w:tcPr>
          <w:p w14:paraId="21917695" w14:textId="77777777" w:rsidR="006F07D3" w:rsidRDefault="00734120">
            <w:r>
              <w:rPr>
                <w:b/>
                <w:bCs/>
                <w:color w:val="000000"/>
                <w:sz w:val="20"/>
                <w:szCs w:val="20"/>
              </w:rPr>
              <w:t>Hrudayam Requirements</w:t>
            </w:r>
          </w:p>
        </w:tc>
        <w:tc>
          <w:tcPr>
            <w:tcW w:w="1600" w:type="dxa"/>
            <w:tcBorders>
              <w:top w:val="single" w:sz="6" w:space="0" w:color="000000"/>
              <w:left w:val="single" w:sz="6" w:space="0" w:color="000000"/>
              <w:bottom w:val="single" w:sz="6" w:space="0" w:color="000000"/>
              <w:right w:val="single" w:sz="6" w:space="0" w:color="000000"/>
            </w:tcBorders>
            <w:shd w:val="clear" w:color="auto" w:fill="EEF2FF"/>
            <w:tcMar>
              <w:top w:w="90" w:type="dxa"/>
              <w:left w:w="120" w:type="dxa"/>
              <w:bottom w:w="90" w:type="dxa"/>
              <w:right w:w="120" w:type="dxa"/>
            </w:tcMar>
          </w:tcPr>
          <w:p w14:paraId="647EF7E3" w14:textId="77777777" w:rsidR="006F07D3" w:rsidRDefault="00734120">
            <w:r>
              <w:rPr>
                <w:color w:val="000000"/>
                <w:sz w:val="20"/>
                <w:szCs w:val="20"/>
              </w:rPr>
              <w:t>Empathy and User Intent</w:t>
            </w:r>
          </w:p>
        </w:tc>
        <w:tc>
          <w:tcPr>
            <w:tcW w:w="6680" w:type="dxa"/>
            <w:tcBorders>
              <w:top w:val="single" w:sz="6" w:space="0" w:color="000000"/>
              <w:left w:val="single" w:sz="6" w:space="0" w:color="000000"/>
              <w:bottom w:val="single" w:sz="6" w:space="0" w:color="000000"/>
              <w:right w:val="single" w:sz="6" w:space="0" w:color="000000"/>
            </w:tcBorders>
            <w:shd w:val="clear" w:color="auto" w:fill="EEF2FF"/>
            <w:tcMar>
              <w:top w:w="90" w:type="dxa"/>
              <w:left w:w="120" w:type="dxa"/>
              <w:bottom w:w="90" w:type="dxa"/>
              <w:right w:w="120" w:type="dxa"/>
            </w:tcMar>
          </w:tcPr>
          <w:p w14:paraId="75F89D6C" w14:textId="4E400CEF" w:rsidR="006F07D3" w:rsidRDefault="00DF545E">
            <w:pPr>
              <w:pStyle w:val="ListParagraph"/>
              <w:numPr>
                <w:ilvl w:val="0"/>
                <w:numId w:val="4"/>
              </w:numPr>
              <w:spacing w:before="100" w:after="45"/>
              <w:ind w:left="990"/>
            </w:pPr>
            <w:r>
              <w:rPr>
                <w:color w:val="000000"/>
                <w:sz w:val="20"/>
                <w:szCs w:val="20"/>
              </w:rPr>
              <w:t>Managers require automatic delivery of new RFP opportunities, removing the need to manually check procurement portals or tender boards each day.</w:t>
            </w:r>
          </w:p>
          <w:p w14:paraId="5DBC2FE5" w14:textId="77777777" w:rsidR="006F07D3" w:rsidRDefault="00734120">
            <w:pPr>
              <w:pStyle w:val="ListParagraph"/>
              <w:numPr>
                <w:ilvl w:val="0"/>
                <w:numId w:val="4"/>
              </w:numPr>
              <w:spacing w:before="100" w:after="45"/>
              <w:ind w:left="990"/>
            </w:pPr>
            <w:r>
              <w:rPr>
                <w:color w:val="000000"/>
                <w:sz w:val="20"/>
                <w:szCs w:val="20"/>
              </w:rPr>
              <w:t>Domain leads require confidence that skill and certification requirements have been correctly identified before talent work begins.</w:t>
            </w:r>
          </w:p>
          <w:p w14:paraId="1786412E" w14:textId="77777777" w:rsidR="006F07D3" w:rsidRDefault="00734120">
            <w:pPr>
              <w:pStyle w:val="ListParagraph"/>
              <w:numPr>
                <w:ilvl w:val="0"/>
                <w:numId w:val="4"/>
              </w:numPr>
              <w:spacing w:before="100" w:after="45"/>
              <w:ind w:left="990"/>
            </w:pPr>
            <w:r>
              <w:rPr>
                <w:color w:val="000000"/>
                <w:sz w:val="20"/>
                <w:szCs w:val="20"/>
              </w:rPr>
              <w:t>Every extracted output includes a plain-English explanation so reviewers can understand the processing rationale without requiring AI expertise.</w:t>
            </w:r>
          </w:p>
          <w:p w14:paraId="147F4526" w14:textId="77777777" w:rsidR="006F07D3" w:rsidRDefault="00734120">
            <w:pPr>
              <w:pStyle w:val="ListParagraph"/>
              <w:numPr>
                <w:ilvl w:val="0"/>
                <w:numId w:val="4"/>
              </w:numPr>
              <w:spacing w:before="100" w:after="45"/>
              <w:ind w:left="990"/>
            </w:pPr>
            <w:r>
              <w:rPr>
                <w:color w:val="000000"/>
                <w:sz w:val="20"/>
                <w:szCs w:val="20"/>
              </w:rPr>
              <w:t>Uncertain or low-confidence fields are flagged explicitly so reviewers know exactly where to focus their attention during HIL review.</w:t>
            </w:r>
          </w:p>
          <w:p w14:paraId="718C888F" w14:textId="77777777" w:rsidR="006F07D3" w:rsidRDefault="00734120">
            <w:pPr>
              <w:pStyle w:val="ListParagraph"/>
              <w:numPr>
                <w:ilvl w:val="0"/>
                <w:numId w:val="4"/>
              </w:numPr>
              <w:spacing w:before="100" w:after="45"/>
              <w:ind w:left="990"/>
            </w:pPr>
            <w:r>
              <w:rPr>
                <w:color w:val="000000"/>
                <w:sz w:val="20"/>
                <w:szCs w:val="20"/>
              </w:rPr>
              <w:t>The HIL review interface is designed to make corrections easy and clear, not just visible.</w:t>
            </w:r>
          </w:p>
          <w:p w14:paraId="375FDA46" w14:textId="77777777" w:rsidR="006F07D3" w:rsidRDefault="00734120">
            <w:pPr>
              <w:pStyle w:val="ListParagraph"/>
              <w:numPr>
                <w:ilvl w:val="0"/>
                <w:numId w:val="4"/>
              </w:numPr>
              <w:spacing w:before="100" w:after="45"/>
              <w:ind w:left="990"/>
            </w:pPr>
            <w:r>
              <w:rPr>
                <w:color w:val="000000"/>
                <w:sz w:val="20"/>
                <w:szCs w:val="20"/>
              </w:rPr>
              <w:t>Eligibility concerns and go or no-go signals are surfaced early so the bid team can make decisions before significant effort is invested.</w:t>
            </w:r>
          </w:p>
        </w:tc>
      </w:tr>
      <w:tr w:rsidR="006F07D3" w14:paraId="1683DEE4" w14:textId="77777777">
        <w:tc>
          <w:tcPr>
            <w:tcW w:w="1800" w:type="dxa"/>
            <w:tcBorders>
              <w:top w:val="single" w:sz="6" w:space="0" w:color="000000"/>
              <w:left w:val="single" w:sz="6" w:space="0" w:color="000000"/>
              <w:bottom w:val="single" w:sz="6" w:space="0" w:color="000000"/>
              <w:right w:val="single" w:sz="6" w:space="0" w:color="000000"/>
            </w:tcBorders>
            <w:shd w:val="clear" w:color="auto" w:fill="FFFFFF"/>
            <w:tcMar>
              <w:top w:w="90" w:type="dxa"/>
              <w:left w:w="120" w:type="dxa"/>
              <w:bottom w:w="90" w:type="dxa"/>
              <w:right w:w="120" w:type="dxa"/>
            </w:tcMar>
          </w:tcPr>
          <w:p w14:paraId="4C6DFC39" w14:textId="77777777" w:rsidR="006F07D3" w:rsidRDefault="00734120">
            <w:r>
              <w:rPr>
                <w:b/>
                <w:bCs/>
                <w:color w:val="000000"/>
                <w:sz w:val="20"/>
                <w:szCs w:val="20"/>
              </w:rPr>
              <w:t>Sukmadarshini Requirements</w:t>
            </w:r>
          </w:p>
        </w:tc>
        <w:tc>
          <w:tcPr>
            <w:tcW w:w="1600" w:type="dxa"/>
            <w:tcBorders>
              <w:top w:val="single" w:sz="6" w:space="0" w:color="000000"/>
              <w:left w:val="single" w:sz="6" w:space="0" w:color="000000"/>
              <w:bottom w:val="single" w:sz="6" w:space="0" w:color="000000"/>
              <w:right w:val="single" w:sz="6" w:space="0" w:color="000000"/>
            </w:tcBorders>
            <w:shd w:val="clear" w:color="auto" w:fill="FFFFFF"/>
            <w:tcMar>
              <w:top w:w="90" w:type="dxa"/>
              <w:left w:w="120" w:type="dxa"/>
              <w:bottom w:w="90" w:type="dxa"/>
              <w:right w:w="120" w:type="dxa"/>
            </w:tcMar>
          </w:tcPr>
          <w:p w14:paraId="3271F172" w14:textId="77777777" w:rsidR="006F07D3" w:rsidRDefault="00734120">
            <w:r>
              <w:rPr>
                <w:color w:val="000000"/>
                <w:sz w:val="20"/>
                <w:szCs w:val="20"/>
              </w:rPr>
              <w:t>Detail and Precision</w:t>
            </w:r>
          </w:p>
        </w:tc>
        <w:tc>
          <w:tcPr>
            <w:tcW w:w="6680" w:type="dxa"/>
            <w:tcBorders>
              <w:top w:val="single" w:sz="6" w:space="0" w:color="000000"/>
              <w:left w:val="single" w:sz="6" w:space="0" w:color="000000"/>
              <w:bottom w:val="single" w:sz="6" w:space="0" w:color="000000"/>
              <w:right w:val="single" w:sz="6" w:space="0" w:color="000000"/>
            </w:tcBorders>
            <w:shd w:val="clear" w:color="auto" w:fill="FFFFFF"/>
            <w:tcMar>
              <w:top w:w="90" w:type="dxa"/>
              <w:left w:w="120" w:type="dxa"/>
              <w:bottom w:w="90" w:type="dxa"/>
              <w:right w:w="120" w:type="dxa"/>
            </w:tcMar>
          </w:tcPr>
          <w:p w14:paraId="58487AFA" w14:textId="77777777" w:rsidR="006F07D3" w:rsidRDefault="00734120">
            <w:pPr>
              <w:pStyle w:val="ListParagraph"/>
              <w:numPr>
                <w:ilvl w:val="0"/>
                <w:numId w:val="5"/>
              </w:numPr>
              <w:spacing w:before="100" w:after="45"/>
              <w:ind w:left="990"/>
            </w:pPr>
            <w:r>
              <w:rPr>
                <w:color w:val="000000"/>
                <w:sz w:val="20"/>
                <w:szCs w:val="20"/>
              </w:rPr>
              <w:t>Every crawl run is logged with source URL, crawl timestamp, number of listings detected, number passed by the rule engine, and number discarded.</w:t>
            </w:r>
          </w:p>
          <w:p w14:paraId="6FA2BD7B" w14:textId="77777777" w:rsidR="006F07D3" w:rsidRDefault="00734120">
            <w:pPr>
              <w:pStyle w:val="ListParagraph"/>
              <w:numPr>
                <w:ilvl w:val="0"/>
                <w:numId w:val="5"/>
              </w:numPr>
              <w:spacing w:before="100" w:after="45"/>
              <w:ind w:left="990"/>
            </w:pPr>
            <w:r>
              <w:rPr>
                <w:color w:val="000000"/>
                <w:sz w:val="20"/>
                <w:szCs w:val="20"/>
              </w:rPr>
              <w:t>Every rule engine decision includes the listing ID, each filter criterion evaluated, the result of each filter, and the final pass or discard outcome.</w:t>
            </w:r>
          </w:p>
          <w:p w14:paraId="514C10C4" w14:textId="77777777" w:rsidR="006F07D3" w:rsidRDefault="00734120">
            <w:pPr>
              <w:pStyle w:val="ListParagraph"/>
              <w:numPr>
                <w:ilvl w:val="0"/>
                <w:numId w:val="5"/>
              </w:numPr>
              <w:spacing w:before="100" w:after="45"/>
              <w:ind w:left="990"/>
            </w:pPr>
            <w:r>
              <w:rPr>
                <w:color w:val="000000"/>
                <w:sz w:val="20"/>
                <w:szCs w:val="20"/>
              </w:rPr>
              <w:t>Every extracted task entry includes task name, description, required skill, experience level, certification, estimated effort, and priority.</w:t>
            </w:r>
          </w:p>
          <w:p w14:paraId="6E2C1D6C" w14:textId="77777777" w:rsidR="006F07D3" w:rsidRDefault="00734120">
            <w:pPr>
              <w:pStyle w:val="ListParagraph"/>
              <w:numPr>
                <w:ilvl w:val="0"/>
                <w:numId w:val="5"/>
              </w:numPr>
              <w:spacing w:before="100" w:after="45"/>
              <w:ind w:left="990"/>
            </w:pPr>
            <w:r>
              <w:rPr>
                <w:color w:val="000000"/>
                <w:sz w:val="20"/>
                <w:szCs w:val="20"/>
              </w:rPr>
              <w:t>Skill and certification outputs are tagged with the RFP section and page reference from which each requirement was identified.</w:t>
            </w:r>
          </w:p>
          <w:p w14:paraId="2D71997E" w14:textId="77777777" w:rsidR="006F07D3" w:rsidRDefault="00734120">
            <w:pPr>
              <w:pStyle w:val="ListParagraph"/>
              <w:numPr>
                <w:ilvl w:val="0"/>
                <w:numId w:val="5"/>
              </w:numPr>
              <w:spacing w:before="100" w:after="45"/>
              <w:ind w:left="990"/>
            </w:pPr>
            <w:r>
              <w:rPr>
                <w:color w:val="000000"/>
                <w:sz w:val="20"/>
                <w:szCs w:val="20"/>
              </w:rPr>
              <w:t>Eligibility assessment output includes status (eligible, conditional, or not eligible), supporting evidence, gaps identified, and suggested mitigations.</w:t>
            </w:r>
          </w:p>
          <w:p w14:paraId="7A1A47EB" w14:textId="77777777" w:rsidR="006F07D3" w:rsidRDefault="00734120">
            <w:pPr>
              <w:pStyle w:val="ListParagraph"/>
              <w:numPr>
                <w:ilvl w:val="0"/>
                <w:numId w:val="5"/>
              </w:numPr>
              <w:spacing w:before="100" w:after="45"/>
              <w:ind w:left="990"/>
            </w:pPr>
            <w:r>
              <w:rPr>
                <w:color w:val="000000"/>
                <w:sz w:val="20"/>
                <w:szCs w:val="20"/>
              </w:rPr>
              <w:t>All JSON outputs conform to a versioned schema. Schema changes require review and approval before activation.</w:t>
            </w:r>
          </w:p>
          <w:p w14:paraId="5D45F7B5" w14:textId="77777777" w:rsidR="006F07D3" w:rsidRDefault="00734120">
            <w:pPr>
              <w:pStyle w:val="ListParagraph"/>
              <w:numPr>
                <w:ilvl w:val="0"/>
                <w:numId w:val="5"/>
              </w:numPr>
              <w:spacing w:before="100" w:after="45"/>
              <w:ind w:left="990"/>
            </w:pPr>
            <w:r>
              <w:rPr>
                <w:color w:val="000000"/>
                <w:sz w:val="20"/>
                <w:szCs w:val="20"/>
              </w:rPr>
              <w:t>All processing actions are logged with RFP ID, action type, input reference, output produced, confidence score, and timestamp.</w:t>
            </w:r>
          </w:p>
          <w:p w14:paraId="603CC5FA" w14:textId="77777777" w:rsidR="006F07D3" w:rsidRDefault="00734120">
            <w:pPr>
              <w:pStyle w:val="ListParagraph"/>
              <w:numPr>
                <w:ilvl w:val="0"/>
                <w:numId w:val="5"/>
              </w:numPr>
              <w:spacing w:before="100" w:after="45"/>
              <w:ind w:left="990"/>
            </w:pPr>
            <w:r>
              <w:rPr>
                <w:color w:val="000000"/>
                <w:sz w:val="20"/>
                <w:szCs w:val="20"/>
              </w:rPr>
              <w:t>LLM prompts used for analysis and reasoning are version-controlled, and only the approved prompt version runs in production.</w:t>
            </w:r>
          </w:p>
        </w:tc>
      </w:tr>
    </w:tbl>
    <w:p w14:paraId="5C0A86DA" w14:textId="77777777" w:rsidR="006F07D3" w:rsidRDefault="006F07D3">
      <w:pPr>
        <w:spacing w:before="200" w:after="200"/>
      </w:pPr>
    </w:p>
    <w:p w14:paraId="1AE4319D" w14:textId="39CD8430" w:rsidR="006F07D3" w:rsidRDefault="006F07D3"/>
    <w:p w14:paraId="3F501466" w14:textId="77777777" w:rsidR="006F07D3" w:rsidRDefault="00734120">
      <w:pPr>
        <w:pStyle w:val="Heading1"/>
      </w:pPr>
      <w:r>
        <w:rPr>
          <w:color w:val="1A237E"/>
        </w:rPr>
        <w:t>3. Business Rules</w:t>
      </w:r>
    </w:p>
    <w:p w14:paraId="7E2B6804" w14:textId="77777777" w:rsidR="006F07D3" w:rsidRDefault="006F07D3">
      <w:pPr>
        <w:pBdr>
          <w:bottom w:val="single" w:sz="6" w:space="1" w:color="2E75B6"/>
        </w:pBdr>
        <w:spacing w:before="120" w:after="120"/>
      </w:pPr>
    </w:p>
    <w:p w14:paraId="62424EEC" w14:textId="77777777" w:rsidR="006F07D3" w:rsidRDefault="006F07D3">
      <w:pPr>
        <w:spacing w:before="60" w:after="60"/>
      </w:pPr>
    </w:p>
    <w:tbl>
      <w:tblPr>
        <w:tblW w:w="1008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000" w:firstRow="0" w:lastRow="0" w:firstColumn="0" w:lastColumn="0" w:noHBand="0" w:noVBand="0"/>
      </w:tblPr>
      <w:tblGrid>
        <w:gridCol w:w="1085"/>
        <w:gridCol w:w="1598"/>
        <w:gridCol w:w="2829"/>
        <w:gridCol w:w="2810"/>
        <w:gridCol w:w="1758"/>
      </w:tblGrid>
      <w:tr w:rsidR="006F07D3" w14:paraId="545817D5" w14:textId="77777777">
        <w:tc>
          <w:tcPr>
            <w:tcW w:w="900" w:type="dxa"/>
            <w:tcBorders>
              <w:top w:val="single" w:sz="6" w:space="0" w:color="1A237E"/>
              <w:left w:val="single" w:sz="6" w:space="0" w:color="1A237E"/>
              <w:bottom w:val="single" w:sz="6" w:space="0" w:color="1A237E"/>
              <w:right w:val="single" w:sz="6" w:space="0" w:color="1A237E"/>
            </w:tcBorders>
            <w:shd w:val="clear" w:color="auto" w:fill="1A237E"/>
            <w:tcMar>
              <w:top w:w="100" w:type="dxa"/>
              <w:left w:w="120" w:type="dxa"/>
              <w:bottom w:w="100" w:type="dxa"/>
              <w:right w:w="120" w:type="dxa"/>
            </w:tcMar>
            <w:vAlign w:val="center"/>
          </w:tcPr>
          <w:p w14:paraId="24DA9C1D" w14:textId="77777777" w:rsidR="006F07D3" w:rsidRDefault="00734120">
            <w:r>
              <w:rPr>
                <w:b/>
                <w:bCs/>
                <w:color w:val="FFFFFF"/>
                <w:sz w:val="20"/>
                <w:szCs w:val="20"/>
              </w:rPr>
              <w:t>Identifier</w:t>
            </w:r>
          </w:p>
        </w:tc>
        <w:tc>
          <w:tcPr>
            <w:tcW w:w="1600" w:type="dxa"/>
            <w:tcBorders>
              <w:top w:val="single" w:sz="6" w:space="0" w:color="1A237E"/>
              <w:left w:val="single" w:sz="6" w:space="0" w:color="1A237E"/>
              <w:bottom w:val="single" w:sz="6" w:space="0" w:color="1A237E"/>
              <w:right w:val="single" w:sz="6" w:space="0" w:color="1A237E"/>
            </w:tcBorders>
            <w:shd w:val="clear" w:color="auto" w:fill="1A237E"/>
            <w:tcMar>
              <w:top w:w="100" w:type="dxa"/>
              <w:left w:w="120" w:type="dxa"/>
              <w:bottom w:w="100" w:type="dxa"/>
              <w:right w:w="120" w:type="dxa"/>
            </w:tcMar>
            <w:vAlign w:val="center"/>
          </w:tcPr>
          <w:p w14:paraId="71A3B8FB" w14:textId="77777777" w:rsidR="006F07D3" w:rsidRDefault="00734120">
            <w:r>
              <w:rPr>
                <w:b/>
                <w:bCs/>
                <w:color w:val="FFFFFF"/>
                <w:sz w:val="20"/>
                <w:szCs w:val="20"/>
              </w:rPr>
              <w:t>Business Rule Name</w:t>
            </w:r>
          </w:p>
        </w:tc>
        <w:tc>
          <w:tcPr>
            <w:tcW w:w="2900" w:type="dxa"/>
            <w:tcBorders>
              <w:top w:val="single" w:sz="6" w:space="0" w:color="1A237E"/>
              <w:left w:val="single" w:sz="6" w:space="0" w:color="1A237E"/>
              <w:bottom w:val="single" w:sz="6" w:space="0" w:color="1A237E"/>
              <w:right w:val="single" w:sz="6" w:space="0" w:color="1A237E"/>
            </w:tcBorders>
            <w:shd w:val="clear" w:color="auto" w:fill="1A237E"/>
            <w:tcMar>
              <w:top w:w="100" w:type="dxa"/>
              <w:left w:w="120" w:type="dxa"/>
              <w:bottom w:w="100" w:type="dxa"/>
              <w:right w:w="120" w:type="dxa"/>
            </w:tcMar>
            <w:vAlign w:val="center"/>
          </w:tcPr>
          <w:p w14:paraId="30FC7B15" w14:textId="77777777" w:rsidR="006F07D3" w:rsidRDefault="00734120">
            <w:r>
              <w:rPr>
                <w:b/>
                <w:bCs/>
                <w:color w:val="FFFFFF"/>
                <w:sz w:val="20"/>
                <w:szCs w:val="20"/>
              </w:rPr>
              <w:t>Description</w:t>
            </w:r>
          </w:p>
        </w:tc>
        <w:tc>
          <w:tcPr>
            <w:tcW w:w="2880" w:type="dxa"/>
            <w:tcBorders>
              <w:top w:val="single" w:sz="6" w:space="0" w:color="1A237E"/>
              <w:left w:val="single" w:sz="6" w:space="0" w:color="1A237E"/>
              <w:bottom w:val="single" w:sz="6" w:space="0" w:color="1A237E"/>
              <w:right w:val="single" w:sz="6" w:space="0" w:color="1A237E"/>
            </w:tcBorders>
            <w:shd w:val="clear" w:color="auto" w:fill="1A237E"/>
            <w:tcMar>
              <w:top w:w="100" w:type="dxa"/>
              <w:left w:w="120" w:type="dxa"/>
              <w:bottom w:w="100" w:type="dxa"/>
              <w:right w:w="120" w:type="dxa"/>
            </w:tcMar>
            <w:vAlign w:val="center"/>
          </w:tcPr>
          <w:p w14:paraId="610A9EE2" w14:textId="77777777" w:rsidR="006F07D3" w:rsidRDefault="00734120">
            <w:r>
              <w:rPr>
                <w:b/>
                <w:bCs/>
                <w:color w:val="FFFFFF"/>
                <w:sz w:val="20"/>
                <w:szCs w:val="20"/>
              </w:rPr>
              <w:t>Example</w:t>
            </w:r>
          </w:p>
        </w:tc>
        <w:tc>
          <w:tcPr>
            <w:tcW w:w="1800" w:type="dxa"/>
            <w:tcBorders>
              <w:top w:val="single" w:sz="6" w:space="0" w:color="1A237E"/>
              <w:left w:val="single" w:sz="6" w:space="0" w:color="1A237E"/>
              <w:bottom w:val="single" w:sz="6" w:space="0" w:color="1A237E"/>
              <w:right w:val="single" w:sz="6" w:space="0" w:color="1A237E"/>
            </w:tcBorders>
            <w:shd w:val="clear" w:color="auto" w:fill="1A237E"/>
            <w:tcMar>
              <w:top w:w="100" w:type="dxa"/>
              <w:left w:w="120" w:type="dxa"/>
              <w:bottom w:w="100" w:type="dxa"/>
              <w:right w:w="120" w:type="dxa"/>
            </w:tcMar>
            <w:vAlign w:val="center"/>
          </w:tcPr>
          <w:p w14:paraId="6F7E1E2A" w14:textId="77777777" w:rsidR="006F07D3" w:rsidRDefault="00734120">
            <w:r>
              <w:rPr>
                <w:b/>
                <w:bCs/>
                <w:color w:val="FFFFFF"/>
                <w:sz w:val="20"/>
                <w:szCs w:val="20"/>
              </w:rPr>
              <w:t>Related Rules</w:t>
            </w:r>
          </w:p>
        </w:tc>
      </w:tr>
      <w:tr w:rsidR="006F07D3" w14:paraId="259B4ADA" w14:textId="77777777" w:rsidTr="67A666FB">
        <w:tc>
          <w:tcPr>
            <w:tcW w:w="900" w:type="dxa"/>
            <w:tcBorders>
              <w:top w:val="single" w:sz="6" w:space="0" w:color="000000" w:themeColor="text1"/>
              <w:left w:val="single" w:sz="6" w:space="0" w:color="000000" w:themeColor="text1"/>
              <w:bottom w:val="single" w:sz="6" w:space="0" w:color="000000" w:themeColor="text1"/>
              <w:right w:val="single" w:sz="6" w:space="0" w:color="000000" w:themeColor="text1"/>
            </w:tcBorders>
            <w:shd w:val="clear" w:color="auto" w:fill="FFFFFF" w:themeFill="background1"/>
            <w:tcMar>
              <w:top w:w="90" w:type="dxa"/>
              <w:left w:w="120" w:type="dxa"/>
              <w:bottom w:w="90" w:type="dxa"/>
              <w:right w:w="120" w:type="dxa"/>
            </w:tcMar>
          </w:tcPr>
          <w:p w14:paraId="529739D8" w14:textId="77777777" w:rsidR="006F07D3" w:rsidRDefault="00734120">
            <w:r>
              <w:rPr>
                <w:b/>
                <w:bCs/>
                <w:color w:val="000000"/>
                <w:sz w:val="20"/>
                <w:szCs w:val="20"/>
              </w:rPr>
              <w:t>BR-001</w:t>
            </w:r>
          </w:p>
        </w:tc>
        <w:tc>
          <w:tcPr>
            <w:tcW w:w="1600" w:type="dxa"/>
            <w:tcBorders>
              <w:top w:val="single" w:sz="6" w:space="0" w:color="000000" w:themeColor="text1"/>
              <w:left w:val="single" w:sz="6" w:space="0" w:color="000000" w:themeColor="text1"/>
              <w:bottom w:val="single" w:sz="6" w:space="0" w:color="000000" w:themeColor="text1"/>
              <w:right w:val="single" w:sz="6" w:space="0" w:color="000000" w:themeColor="text1"/>
            </w:tcBorders>
            <w:shd w:val="clear" w:color="auto" w:fill="FFFFFF" w:themeFill="background1"/>
            <w:tcMar>
              <w:top w:w="90" w:type="dxa"/>
              <w:left w:w="120" w:type="dxa"/>
              <w:bottom w:w="90" w:type="dxa"/>
              <w:right w:w="120" w:type="dxa"/>
            </w:tcMar>
          </w:tcPr>
          <w:p w14:paraId="0E92E9CA" w14:textId="77777777" w:rsidR="006F07D3" w:rsidRDefault="00734120">
            <w:r>
              <w:rPr>
                <w:color w:val="000000"/>
                <w:sz w:val="20"/>
                <w:szCs w:val="20"/>
              </w:rPr>
              <w:t>Web Crawl Scheduling and Source Management</w:t>
            </w:r>
          </w:p>
        </w:tc>
        <w:tc>
          <w:tcPr>
            <w:tcW w:w="2900" w:type="dxa"/>
            <w:tcBorders>
              <w:top w:val="single" w:sz="6" w:space="0" w:color="000000" w:themeColor="text1"/>
              <w:left w:val="single" w:sz="6" w:space="0" w:color="000000" w:themeColor="text1"/>
              <w:bottom w:val="single" w:sz="6" w:space="0" w:color="000000" w:themeColor="text1"/>
              <w:right w:val="single" w:sz="6" w:space="0" w:color="000000" w:themeColor="text1"/>
            </w:tcBorders>
            <w:shd w:val="clear" w:color="auto" w:fill="FFFFFF" w:themeFill="background1"/>
            <w:tcMar>
              <w:top w:w="90" w:type="dxa"/>
              <w:left w:w="120" w:type="dxa"/>
              <w:bottom w:w="90" w:type="dxa"/>
              <w:right w:w="120" w:type="dxa"/>
            </w:tcMar>
          </w:tcPr>
          <w:p w14:paraId="351FA773" w14:textId="77777777" w:rsidR="006F07D3" w:rsidRDefault="00734120">
            <w:pPr>
              <w:spacing w:after="80"/>
            </w:pPr>
            <w:r>
              <w:rPr>
                <w:color w:val="000000"/>
                <w:sz w:val="20"/>
                <w:szCs w:val="20"/>
              </w:rPr>
              <w:t>The system runs a scheduled web crawling engine that visits each configured source URL. Crawl frequency is configurable per source. Each crawl detects new listings or page changes by comparing the current state against the previous crawl snapshot. Sources that fail to respond within the timeout window are logged and flagged. The list of source URLs and crawl schedules is managed through the admin configuration panel and cannot be modified at runtime.</w:t>
            </w:r>
          </w:p>
        </w:tc>
        <w:tc>
          <w:tcPr>
            <w:tcW w:w="2880" w:type="dxa"/>
            <w:tcBorders>
              <w:top w:val="single" w:sz="6" w:space="0" w:color="000000" w:themeColor="text1"/>
              <w:left w:val="single" w:sz="6" w:space="0" w:color="000000" w:themeColor="text1"/>
              <w:bottom w:val="single" w:sz="6" w:space="0" w:color="000000" w:themeColor="text1"/>
              <w:right w:val="single" w:sz="6" w:space="0" w:color="000000" w:themeColor="text1"/>
            </w:tcBorders>
            <w:shd w:val="clear" w:color="auto" w:fill="FFFFFF" w:themeFill="background1"/>
            <w:tcMar>
              <w:top w:w="90" w:type="dxa"/>
              <w:left w:w="120" w:type="dxa"/>
              <w:bottom w:w="90" w:type="dxa"/>
              <w:right w:w="120" w:type="dxa"/>
            </w:tcMar>
          </w:tcPr>
          <w:p w14:paraId="1A67C20B" w14:textId="77777777" w:rsidR="006F07D3" w:rsidRDefault="00734120">
            <w:pPr>
              <w:spacing w:after="80"/>
            </w:pPr>
            <w:r>
              <w:rPr>
                <w:color w:val="000000"/>
                <w:sz w:val="20"/>
                <w:szCs w:val="20"/>
              </w:rPr>
              <w:t>The system is configured to crawl a government procurement portal every four hours. On a Monday morning crawl, 12 new listings are detected that were not present in the Friday snapshot. All 12 are passed to the rule engine. The crawl run is logged with start time, end time, source URL, and count of new items detected.</w:t>
            </w:r>
          </w:p>
        </w:tc>
        <w:tc>
          <w:tcPr>
            <w:tcW w:w="1800" w:type="dxa"/>
            <w:tcBorders>
              <w:top w:val="single" w:sz="6" w:space="0" w:color="000000" w:themeColor="text1"/>
              <w:left w:val="single" w:sz="6" w:space="0" w:color="000000" w:themeColor="text1"/>
              <w:bottom w:val="single" w:sz="6" w:space="0" w:color="000000" w:themeColor="text1"/>
              <w:right w:val="single" w:sz="6" w:space="0" w:color="000000" w:themeColor="text1"/>
            </w:tcBorders>
            <w:shd w:val="clear" w:color="auto" w:fill="FFFFFF" w:themeFill="background1"/>
            <w:tcMar>
              <w:top w:w="90" w:type="dxa"/>
              <w:left w:w="120" w:type="dxa"/>
              <w:bottom w:w="90" w:type="dxa"/>
              <w:right w:w="120" w:type="dxa"/>
            </w:tcMar>
          </w:tcPr>
          <w:p w14:paraId="198BDC9E" w14:textId="77777777" w:rsidR="006F07D3" w:rsidRDefault="00734120">
            <w:r>
              <w:rPr>
                <w:color w:val="000000"/>
                <w:sz w:val="20"/>
                <w:szCs w:val="20"/>
              </w:rPr>
              <w:t>BR-002, BR-003</w:t>
            </w:r>
          </w:p>
        </w:tc>
      </w:tr>
      <w:tr w:rsidR="006F07D3" w14:paraId="7BA345F2" w14:textId="77777777" w:rsidTr="67A666FB">
        <w:tc>
          <w:tcPr>
            <w:tcW w:w="900" w:type="dxa"/>
            <w:tcBorders>
              <w:top w:val="single" w:sz="6" w:space="0" w:color="000000" w:themeColor="text1"/>
              <w:left w:val="single" w:sz="6" w:space="0" w:color="000000" w:themeColor="text1"/>
              <w:bottom w:val="single" w:sz="6" w:space="0" w:color="000000" w:themeColor="text1"/>
              <w:right w:val="single" w:sz="6" w:space="0" w:color="000000" w:themeColor="text1"/>
            </w:tcBorders>
            <w:shd w:val="clear" w:color="auto" w:fill="EEF2FF"/>
            <w:tcMar>
              <w:top w:w="90" w:type="dxa"/>
              <w:left w:w="120" w:type="dxa"/>
              <w:bottom w:w="90" w:type="dxa"/>
              <w:right w:w="120" w:type="dxa"/>
            </w:tcMar>
          </w:tcPr>
          <w:p w14:paraId="5193628A" w14:textId="77777777" w:rsidR="006F07D3" w:rsidRDefault="00734120">
            <w:r>
              <w:rPr>
                <w:b/>
                <w:bCs/>
                <w:color w:val="000000"/>
                <w:sz w:val="20"/>
                <w:szCs w:val="20"/>
              </w:rPr>
              <w:t>BR-002</w:t>
            </w:r>
          </w:p>
        </w:tc>
        <w:tc>
          <w:tcPr>
            <w:tcW w:w="1600" w:type="dxa"/>
            <w:tcBorders>
              <w:top w:val="single" w:sz="6" w:space="0" w:color="000000" w:themeColor="text1"/>
              <w:left w:val="single" w:sz="6" w:space="0" w:color="000000" w:themeColor="text1"/>
              <w:bottom w:val="single" w:sz="6" w:space="0" w:color="000000" w:themeColor="text1"/>
              <w:right w:val="single" w:sz="6" w:space="0" w:color="000000" w:themeColor="text1"/>
            </w:tcBorders>
            <w:shd w:val="clear" w:color="auto" w:fill="EEF2FF"/>
            <w:tcMar>
              <w:top w:w="90" w:type="dxa"/>
              <w:left w:w="120" w:type="dxa"/>
              <w:bottom w:w="90" w:type="dxa"/>
              <w:right w:w="120" w:type="dxa"/>
            </w:tcMar>
          </w:tcPr>
          <w:p w14:paraId="1E381DB4" w14:textId="77777777" w:rsidR="006F07D3" w:rsidRDefault="00734120">
            <w:r>
              <w:rPr>
                <w:color w:val="000000"/>
                <w:sz w:val="20"/>
                <w:szCs w:val="20"/>
              </w:rPr>
              <w:t>Rule Engine Filtering</w:t>
            </w:r>
          </w:p>
        </w:tc>
        <w:tc>
          <w:tcPr>
            <w:tcW w:w="2900" w:type="dxa"/>
            <w:tcBorders>
              <w:top w:val="single" w:sz="6" w:space="0" w:color="000000" w:themeColor="text1"/>
              <w:left w:val="single" w:sz="6" w:space="0" w:color="000000" w:themeColor="text1"/>
              <w:bottom w:val="single" w:sz="6" w:space="0" w:color="000000" w:themeColor="text1"/>
              <w:right w:val="single" w:sz="6" w:space="0" w:color="000000" w:themeColor="text1"/>
            </w:tcBorders>
            <w:shd w:val="clear" w:color="auto" w:fill="EEF2FF"/>
            <w:tcMar>
              <w:top w:w="90" w:type="dxa"/>
              <w:left w:w="120" w:type="dxa"/>
              <w:bottom w:w="90" w:type="dxa"/>
              <w:right w:w="120" w:type="dxa"/>
            </w:tcMar>
          </w:tcPr>
          <w:p w14:paraId="69D84680" w14:textId="77777777" w:rsidR="006F07D3" w:rsidRDefault="00734120">
            <w:pPr>
              <w:spacing w:after="80"/>
            </w:pPr>
            <w:r>
              <w:rPr>
                <w:color w:val="000000"/>
                <w:sz w:val="20"/>
                <w:szCs w:val="20"/>
              </w:rPr>
              <w:t>All newly detected listings are passed through the rule engine before any further processing. The rule engine applies filters in a defined sequence: keyword match, industry category, geographic scope, contract value range, submission deadline window, and eligibility pre-conditions. A listing must pass all mandatory filter criteria to proceed. Listings that fail any mandatory filter are discarded and logged with the specific filter that caused the discard. Filter rules are version-controlled and only the approved version runs in production.</w:t>
            </w:r>
          </w:p>
        </w:tc>
        <w:tc>
          <w:tcPr>
            <w:tcW w:w="2880" w:type="dxa"/>
            <w:tcBorders>
              <w:top w:val="single" w:sz="6" w:space="0" w:color="000000" w:themeColor="text1"/>
              <w:left w:val="single" w:sz="6" w:space="0" w:color="000000" w:themeColor="text1"/>
              <w:bottom w:val="single" w:sz="6" w:space="0" w:color="000000" w:themeColor="text1"/>
              <w:right w:val="single" w:sz="6" w:space="0" w:color="000000" w:themeColor="text1"/>
            </w:tcBorders>
            <w:shd w:val="clear" w:color="auto" w:fill="EEF2FF"/>
            <w:tcMar>
              <w:top w:w="90" w:type="dxa"/>
              <w:left w:w="120" w:type="dxa"/>
              <w:bottom w:w="90" w:type="dxa"/>
              <w:right w:w="120" w:type="dxa"/>
            </w:tcMar>
          </w:tcPr>
          <w:p w14:paraId="29157A9D" w14:textId="77777777" w:rsidR="006F07D3" w:rsidRDefault="00734120">
            <w:pPr>
              <w:spacing w:after="80"/>
            </w:pPr>
            <w:r>
              <w:rPr>
                <w:color w:val="000000"/>
                <w:sz w:val="20"/>
                <w:szCs w:val="20"/>
              </w:rPr>
              <w:t>A listing for a road construction tender is detected. The keyword filter finds no match against the configured service taxonomy. The rule engine discards the listing and logs the listing ID, source URL, filter applied (keyword), result (discard), and timestamp. The listing does not proceed to document extraction.</w:t>
            </w:r>
          </w:p>
        </w:tc>
        <w:tc>
          <w:tcPr>
            <w:tcW w:w="1800" w:type="dxa"/>
            <w:tcBorders>
              <w:top w:val="single" w:sz="6" w:space="0" w:color="000000" w:themeColor="text1"/>
              <w:left w:val="single" w:sz="6" w:space="0" w:color="000000" w:themeColor="text1"/>
              <w:bottom w:val="single" w:sz="6" w:space="0" w:color="000000" w:themeColor="text1"/>
              <w:right w:val="single" w:sz="6" w:space="0" w:color="000000" w:themeColor="text1"/>
            </w:tcBorders>
            <w:shd w:val="clear" w:color="auto" w:fill="EEF2FF"/>
            <w:tcMar>
              <w:top w:w="90" w:type="dxa"/>
              <w:left w:w="120" w:type="dxa"/>
              <w:bottom w:w="90" w:type="dxa"/>
              <w:right w:w="120" w:type="dxa"/>
            </w:tcMar>
          </w:tcPr>
          <w:p w14:paraId="380D91E8" w14:textId="77777777" w:rsidR="006F07D3" w:rsidRDefault="00734120">
            <w:r>
              <w:rPr>
                <w:color w:val="000000"/>
                <w:sz w:val="20"/>
                <w:szCs w:val="20"/>
              </w:rPr>
              <w:t>BR-001, BR-003</w:t>
            </w:r>
          </w:p>
        </w:tc>
      </w:tr>
      <w:tr w:rsidR="006F07D3" w14:paraId="00F29AFD" w14:textId="77777777" w:rsidTr="67A666FB">
        <w:tc>
          <w:tcPr>
            <w:tcW w:w="900" w:type="dxa"/>
            <w:tcBorders>
              <w:top w:val="single" w:sz="6" w:space="0" w:color="000000" w:themeColor="text1"/>
              <w:left w:val="single" w:sz="6" w:space="0" w:color="000000" w:themeColor="text1"/>
              <w:bottom w:val="single" w:sz="6" w:space="0" w:color="000000" w:themeColor="text1"/>
              <w:right w:val="single" w:sz="6" w:space="0" w:color="000000" w:themeColor="text1"/>
            </w:tcBorders>
            <w:shd w:val="clear" w:color="auto" w:fill="FFFFFF" w:themeFill="background1"/>
            <w:tcMar>
              <w:top w:w="90" w:type="dxa"/>
              <w:left w:w="120" w:type="dxa"/>
              <w:bottom w:w="90" w:type="dxa"/>
              <w:right w:w="120" w:type="dxa"/>
            </w:tcMar>
          </w:tcPr>
          <w:p w14:paraId="41BF5EDB" w14:textId="77777777" w:rsidR="006F07D3" w:rsidRDefault="00734120">
            <w:r>
              <w:rPr>
                <w:b/>
                <w:bCs/>
                <w:color w:val="000000"/>
                <w:sz w:val="20"/>
                <w:szCs w:val="20"/>
              </w:rPr>
              <w:t>BR-003</w:t>
            </w:r>
          </w:p>
        </w:tc>
        <w:tc>
          <w:tcPr>
            <w:tcW w:w="1600" w:type="dxa"/>
            <w:tcBorders>
              <w:top w:val="single" w:sz="6" w:space="0" w:color="000000" w:themeColor="text1"/>
              <w:left w:val="single" w:sz="6" w:space="0" w:color="000000" w:themeColor="text1"/>
              <w:bottom w:val="single" w:sz="6" w:space="0" w:color="000000" w:themeColor="text1"/>
              <w:right w:val="single" w:sz="6" w:space="0" w:color="000000" w:themeColor="text1"/>
            </w:tcBorders>
            <w:shd w:val="clear" w:color="auto" w:fill="FFFFFF" w:themeFill="background1"/>
            <w:tcMar>
              <w:top w:w="90" w:type="dxa"/>
              <w:left w:w="120" w:type="dxa"/>
              <w:bottom w:w="90" w:type="dxa"/>
              <w:right w:w="120" w:type="dxa"/>
            </w:tcMar>
          </w:tcPr>
          <w:p w14:paraId="65A6E0D5" w14:textId="77777777" w:rsidR="006F07D3" w:rsidRDefault="00734120">
            <w:r>
              <w:rPr>
                <w:color w:val="000000"/>
                <w:sz w:val="20"/>
                <w:szCs w:val="20"/>
              </w:rPr>
              <w:t>RFP Document Acquisition and Ingestion</w:t>
            </w:r>
          </w:p>
        </w:tc>
        <w:tc>
          <w:tcPr>
            <w:tcW w:w="2900" w:type="dxa"/>
            <w:tcBorders>
              <w:top w:val="single" w:sz="6" w:space="0" w:color="000000" w:themeColor="text1"/>
              <w:left w:val="single" w:sz="6" w:space="0" w:color="000000" w:themeColor="text1"/>
              <w:bottom w:val="single" w:sz="6" w:space="0" w:color="000000" w:themeColor="text1"/>
              <w:right w:val="single" w:sz="6" w:space="0" w:color="000000" w:themeColor="text1"/>
            </w:tcBorders>
            <w:shd w:val="clear" w:color="auto" w:fill="FFFFFF" w:themeFill="background1"/>
            <w:tcMar>
              <w:top w:w="90" w:type="dxa"/>
              <w:left w:w="120" w:type="dxa"/>
              <w:bottom w:w="90" w:type="dxa"/>
              <w:right w:w="120" w:type="dxa"/>
            </w:tcMar>
          </w:tcPr>
          <w:p w14:paraId="4E0C2D16" w14:textId="77777777" w:rsidR="006F07D3" w:rsidRDefault="00734120">
            <w:pPr>
              <w:spacing w:after="80"/>
            </w:pPr>
            <w:r>
              <w:rPr>
                <w:color w:val="000000"/>
                <w:sz w:val="20"/>
                <w:szCs w:val="20"/>
              </w:rPr>
              <w:t>For each listing that passes the rule engine, the system downloads the attached RFP document if one is available. Supported formats are PDF, Word, HTML, and plain text. If no attachment is present, the system processes the listing page content directly. All readable content must be extracted with the document structure preserved, including section headings, tables, numbered lists, and appendices. Corrupted or unreadable sections are flagged and escalated to the HIL reviewer. Each document is linked to a unique RFP ID for traceability.</w:t>
            </w:r>
          </w:p>
        </w:tc>
        <w:tc>
          <w:tcPr>
            <w:tcW w:w="2880" w:type="dxa"/>
            <w:tcBorders>
              <w:top w:val="single" w:sz="6" w:space="0" w:color="000000" w:themeColor="text1"/>
              <w:left w:val="single" w:sz="6" w:space="0" w:color="000000" w:themeColor="text1"/>
              <w:bottom w:val="single" w:sz="6" w:space="0" w:color="000000" w:themeColor="text1"/>
              <w:right w:val="single" w:sz="6" w:space="0" w:color="000000" w:themeColor="text1"/>
            </w:tcBorders>
            <w:shd w:val="clear" w:color="auto" w:fill="FFFFFF" w:themeFill="background1"/>
            <w:tcMar>
              <w:top w:w="90" w:type="dxa"/>
              <w:left w:w="120" w:type="dxa"/>
              <w:bottom w:w="90" w:type="dxa"/>
              <w:right w:w="120" w:type="dxa"/>
            </w:tcMar>
          </w:tcPr>
          <w:p w14:paraId="442A7970" w14:textId="77777777" w:rsidR="006F07D3" w:rsidRDefault="00734120">
            <w:pPr>
              <w:spacing w:after="80"/>
            </w:pPr>
            <w:r>
              <w:rPr>
                <w:color w:val="000000"/>
                <w:sz w:val="20"/>
                <w:szCs w:val="20"/>
              </w:rPr>
              <w:t>A data annotation RFP listed on a state procurement portal includes a 42-page PDF attachment. The file is downloaded, the full document structure is extracted including the scope of work, evaluation criteria, and submission checklist, and the content is linked to a unique RFP reference for downstream processing.</w:t>
            </w:r>
          </w:p>
        </w:tc>
        <w:tc>
          <w:tcPr>
            <w:tcW w:w="1800" w:type="dxa"/>
            <w:tcBorders>
              <w:top w:val="single" w:sz="6" w:space="0" w:color="000000" w:themeColor="text1"/>
              <w:left w:val="single" w:sz="6" w:space="0" w:color="000000" w:themeColor="text1"/>
              <w:bottom w:val="single" w:sz="6" w:space="0" w:color="000000" w:themeColor="text1"/>
              <w:right w:val="single" w:sz="6" w:space="0" w:color="000000" w:themeColor="text1"/>
            </w:tcBorders>
            <w:shd w:val="clear" w:color="auto" w:fill="FFFFFF" w:themeFill="background1"/>
            <w:tcMar>
              <w:top w:w="90" w:type="dxa"/>
              <w:left w:w="120" w:type="dxa"/>
              <w:bottom w:w="90" w:type="dxa"/>
              <w:right w:w="120" w:type="dxa"/>
            </w:tcMar>
          </w:tcPr>
          <w:p w14:paraId="2C818C5D" w14:textId="77777777" w:rsidR="006F07D3" w:rsidRDefault="00734120">
            <w:r>
              <w:rPr>
                <w:color w:val="000000"/>
                <w:sz w:val="20"/>
                <w:szCs w:val="20"/>
              </w:rPr>
              <w:t>BR-002, BR-004</w:t>
            </w:r>
          </w:p>
        </w:tc>
      </w:tr>
      <w:tr w:rsidR="006F07D3" w14:paraId="2FE92E5E" w14:textId="77777777" w:rsidTr="67A666FB">
        <w:tc>
          <w:tcPr>
            <w:tcW w:w="900" w:type="dxa"/>
            <w:tcBorders>
              <w:top w:val="single" w:sz="6" w:space="0" w:color="000000" w:themeColor="text1"/>
              <w:left w:val="single" w:sz="6" w:space="0" w:color="000000" w:themeColor="text1"/>
              <w:bottom w:val="single" w:sz="6" w:space="0" w:color="000000" w:themeColor="text1"/>
              <w:right w:val="single" w:sz="6" w:space="0" w:color="000000" w:themeColor="text1"/>
            </w:tcBorders>
            <w:shd w:val="clear" w:color="auto" w:fill="EEF2FF"/>
            <w:tcMar>
              <w:top w:w="90" w:type="dxa"/>
              <w:left w:w="120" w:type="dxa"/>
              <w:bottom w:w="90" w:type="dxa"/>
              <w:right w:w="120" w:type="dxa"/>
            </w:tcMar>
          </w:tcPr>
          <w:p w14:paraId="76308F28" w14:textId="77777777" w:rsidR="006F07D3" w:rsidRDefault="00734120">
            <w:r>
              <w:rPr>
                <w:b/>
                <w:bCs/>
                <w:color w:val="000000"/>
                <w:sz w:val="20"/>
                <w:szCs w:val="20"/>
              </w:rPr>
              <w:t>BR-004</w:t>
            </w:r>
          </w:p>
        </w:tc>
        <w:tc>
          <w:tcPr>
            <w:tcW w:w="1600" w:type="dxa"/>
            <w:tcBorders>
              <w:top w:val="single" w:sz="6" w:space="0" w:color="000000" w:themeColor="text1"/>
              <w:left w:val="single" w:sz="6" w:space="0" w:color="000000" w:themeColor="text1"/>
              <w:bottom w:val="single" w:sz="6" w:space="0" w:color="000000" w:themeColor="text1"/>
              <w:right w:val="single" w:sz="6" w:space="0" w:color="000000" w:themeColor="text1"/>
            </w:tcBorders>
            <w:shd w:val="clear" w:color="auto" w:fill="EEF2FF"/>
            <w:tcMar>
              <w:top w:w="90" w:type="dxa"/>
              <w:left w:w="120" w:type="dxa"/>
              <w:bottom w:w="90" w:type="dxa"/>
              <w:right w:w="120" w:type="dxa"/>
            </w:tcMar>
          </w:tcPr>
          <w:p w14:paraId="3FF0FB07" w14:textId="77777777" w:rsidR="006F07D3" w:rsidRDefault="00734120">
            <w:r>
              <w:rPr>
                <w:color w:val="000000"/>
                <w:sz w:val="20"/>
                <w:szCs w:val="20"/>
              </w:rPr>
              <w:t>Task Decomposition and Skill Mapping</w:t>
            </w:r>
          </w:p>
        </w:tc>
        <w:tc>
          <w:tcPr>
            <w:tcW w:w="2900" w:type="dxa"/>
            <w:tcBorders>
              <w:top w:val="single" w:sz="6" w:space="0" w:color="000000" w:themeColor="text1"/>
              <w:left w:val="single" w:sz="6" w:space="0" w:color="000000" w:themeColor="text1"/>
              <w:bottom w:val="single" w:sz="6" w:space="0" w:color="000000" w:themeColor="text1"/>
              <w:right w:val="single" w:sz="6" w:space="0" w:color="000000" w:themeColor="text1"/>
            </w:tcBorders>
            <w:shd w:val="clear" w:color="auto" w:fill="EEF2FF"/>
            <w:tcMar>
              <w:top w:w="90" w:type="dxa"/>
              <w:left w:w="120" w:type="dxa"/>
              <w:bottom w:w="90" w:type="dxa"/>
              <w:right w:w="120" w:type="dxa"/>
            </w:tcMar>
          </w:tcPr>
          <w:p w14:paraId="1ADB068C" w14:textId="4DC4A6AD" w:rsidR="006F07D3" w:rsidRDefault="00734120">
            <w:pPr>
              <w:spacing w:after="80"/>
            </w:pPr>
            <w:r>
              <w:rPr>
                <w:color w:val="000000"/>
                <w:sz w:val="20"/>
                <w:szCs w:val="20"/>
              </w:rPr>
              <w:t xml:space="preserve">The RFP scope of work is decomposed into clearly defined tasks and deliverables. Each task is assigned a priority and linked to the relevant RFP section for traceability. For each task, required skills, experience levels, and domain expertise are identified. Skills are classified as mandatory or preferred. The decomposed structure and skill map are output as structured JSON and reviewed by the </w:t>
            </w:r>
            <w:r w:rsidR="00DF545E">
              <w:rPr>
                <w:color w:val="000000"/>
                <w:sz w:val="20"/>
                <w:szCs w:val="20"/>
              </w:rPr>
              <w:t>Manager</w:t>
            </w:r>
            <w:r>
              <w:rPr>
                <w:color w:val="000000"/>
                <w:sz w:val="20"/>
                <w:szCs w:val="20"/>
              </w:rPr>
              <w:t xml:space="preserve"> before downstream use.</w:t>
            </w:r>
          </w:p>
        </w:tc>
        <w:tc>
          <w:tcPr>
            <w:tcW w:w="2880" w:type="dxa"/>
            <w:tcBorders>
              <w:top w:val="single" w:sz="6" w:space="0" w:color="000000" w:themeColor="text1"/>
              <w:left w:val="single" w:sz="6" w:space="0" w:color="000000" w:themeColor="text1"/>
              <w:bottom w:val="single" w:sz="6" w:space="0" w:color="000000" w:themeColor="text1"/>
              <w:right w:val="single" w:sz="6" w:space="0" w:color="000000" w:themeColor="text1"/>
            </w:tcBorders>
            <w:shd w:val="clear" w:color="auto" w:fill="EEF2FF"/>
            <w:tcMar>
              <w:top w:w="90" w:type="dxa"/>
              <w:left w:w="120" w:type="dxa"/>
              <w:bottom w:w="90" w:type="dxa"/>
              <w:right w:w="120" w:type="dxa"/>
            </w:tcMar>
          </w:tcPr>
          <w:p w14:paraId="5F96FBE1" w14:textId="77777777" w:rsidR="006F07D3" w:rsidRDefault="00734120">
            <w:pPr>
              <w:spacing w:after="80"/>
            </w:pPr>
            <w:r>
              <w:rPr>
                <w:color w:val="000000"/>
                <w:sz w:val="20"/>
                <w:szCs w:val="20"/>
              </w:rPr>
              <w:t>An RFP requires delivery of a content moderation service covering text and image review. This is decomposed into: Task 1 - Text moderation (mandatory skill: native English proficiency, priority: high), Task 2 - Image review (mandatory skill: image content policy experience, priority: high), Task 3 - Quality reporting (preferred skill: data analytics, priority: medium).</w:t>
            </w:r>
          </w:p>
        </w:tc>
        <w:tc>
          <w:tcPr>
            <w:tcW w:w="1800" w:type="dxa"/>
            <w:tcBorders>
              <w:top w:val="single" w:sz="6" w:space="0" w:color="000000" w:themeColor="text1"/>
              <w:left w:val="single" w:sz="6" w:space="0" w:color="000000" w:themeColor="text1"/>
              <w:bottom w:val="single" w:sz="6" w:space="0" w:color="000000" w:themeColor="text1"/>
              <w:right w:val="single" w:sz="6" w:space="0" w:color="000000" w:themeColor="text1"/>
            </w:tcBorders>
            <w:shd w:val="clear" w:color="auto" w:fill="EEF2FF"/>
            <w:tcMar>
              <w:top w:w="90" w:type="dxa"/>
              <w:left w:w="120" w:type="dxa"/>
              <w:bottom w:w="90" w:type="dxa"/>
              <w:right w:w="120" w:type="dxa"/>
            </w:tcMar>
          </w:tcPr>
          <w:p w14:paraId="3E49CA78" w14:textId="77777777" w:rsidR="006F07D3" w:rsidRDefault="00734120">
            <w:r>
              <w:rPr>
                <w:color w:val="000000"/>
                <w:sz w:val="20"/>
                <w:szCs w:val="20"/>
              </w:rPr>
              <w:t>BR-003, BR-005</w:t>
            </w:r>
          </w:p>
        </w:tc>
      </w:tr>
      <w:tr w:rsidR="006F07D3" w14:paraId="6A7FCF78" w14:textId="77777777" w:rsidTr="67A666FB">
        <w:tc>
          <w:tcPr>
            <w:tcW w:w="900" w:type="dxa"/>
            <w:tcBorders>
              <w:top w:val="single" w:sz="6" w:space="0" w:color="000000" w:themeColor="text1"/>
              <w:left w:val="single" w:sz="6" w:space="0" w:color="000000" w:themeColor="text1"/>
              <w:bottom w:val="single" w:sz="6" w:space="0" w:color="000000" w:themeColor="text1"/>
              <w:right w:val="single" w:sz="6" w:space="0" w:color="000000" w:themeColor="text1"/>
            </w:tcBorders>
            <w:shd w:val="clear" w:color="auto" w:fill="FFFFFF" w:themeFill="background1"/>
            <w:tcMar>
              <w:top w:w="90" w:type="dxa"/>
              <w:left w:w="120" w:type="dxa"/>
              <w:bottom w:w="90" w:type="dxa"/>
              <w:right w:w="120" w:type="dxa"/>
            </w:tcMar>
          </w:tcPr>
          <w:p w14:paraId="1FA49EA6" w14:textId="77777777" w:rsidR="006F07D3" w:rsidRDefault="00734120">
            <w:r>
              <w:rPr>
                <w:b/>
                <w:bCs/>
                <w:color w:val="000000"/>
                <w:sz w:val="20"/>
                <w:szCs w:val="20"/>
              </w:rPr>
              <w:t>BR-005</w:t>
            </w:r>
          </w:p>
        </w:tc>
        <w:tc>
          <w:tcPr>
            <w:tcW w:w="1600" w:type="dxa"/>
            <w:tcBorders>
              <w:top w:val="single" w:sz="6" w:space="0" w:color="000000" w:themeColor="text1"/>
              <w:left w:val="single" w:sz="6" w:space="0" w:color="000000" w:themeColor="text1"/>
              <w:bottom w:val="single" w:sz="6" w:space="0" w:color="000000" w:themeColor="text1"/>
              <w:right w:val="single" w:sz="6" w:space="0" w:color="000000" w:themeColor="text1"/>
            </w:tcBorders>
            <w:shd w:val="clear" w:color="auto" w:fill="FFFFFF" w:themeFill="background1"/>
            <w:tcMar>
              <w:top w:w="90" w:type="dxa"/>
              <w:left w:w="120" w:type="dxa"/>
              <w:bottom w:w="90" w:type="dxa"/>
              <w:right w:w="120" w:type="dxa"/>
            </w:tcMar>
          </w:tcPr>
          <w:p w14:paraId="0966F942" w14:textId="77777777" w:rsidR="006F07D3" w:rsidRDefault="00734120">
            <w:r>
              <w:rPr>
                <w:color w:val="000000"/>
                <w:sz w:val="20"/>
                <w:szCs w:val="20"/>
              </w:rPr>
              <w:t>Certification Requirement Identification</w:t>
            </w:r>
          </w:p>
        </w:tc>
        <w:tc>
          <w:tcPr>
            <w:tcW w:w="2900" w:type="dxa"/>
            <w:tcBorders>
              <w:top w:val="single" w:sz="6" w:space="0" w:color="000000" w:themeColor="text1"/>
              <w:left w:val="single" w:sz="6" w:space="0" w:color="000000" w:themeColor="text1"/>
              <w:bottom w:val="single" w:sz="6" w:space="0" w:color="000000" w:themeColor="text1"/>
              <w:right w:val="single" w:sz="6" w:space="0" w:color="000000" w:themeColor="text1"/>
            </w:tcBorders>
            <w:shd w:val="clear" w:color="auto" w:fill="FFFFFF" w:themeFill="background1"/>
            <w:tcMar>
              <w:top w:w="90" w:type="dxa"/>
              <w:left w:w="120" w:type="dxa"/>
              <w:bottom w:w="90" w:type="dxa"/>
              <w:right w:w="120" w:type="dxa"/>
            </w:tcMar>
          </w:tcPr>
          <w:p w14:paraId="4E75203C" w14:textId="77777777" w:rsidR="006F07D3" w:rsidRDefault="00734120">
            <w:pPr>
              <w:spacing w:after="80"/>
            </w:pPr>
            <w:r>
              <w:rPr>
                <w:color w:val="000000"/>
                <w:sz w:val="20"/>
                <w:szCs w:val="20"/>
              </w:rPr>
              <w:t>All certifications referenced in the RFP are identified. Each certification is named, classified as mandatory or preferred, and linked to the task and RFP section that references it. Unrecognised certification names that do not appear in the configured certification taxonomy are flagged for human validation. Each identified requirement includes the source section reference from the RFP.</w:t>
            </w:r>
          </w:p>
        </w:tc>
        <w:tc>
          <w:tcPr>
            <w:tcW w:w="2880" w:type="dxa"/>
            <w:tcBorders>
              <w:top w:val="single" w:sz="6" w:space="0" w:color="000000" w:themeColor="text1"/>
              <w:left w:val="single" w:sz="6" w:space="0" w:color="000000" w:themeColor="text1"/>
              <w:bottom w:val="single" w:sz="6" w:space="0" w:color="000000" w:themeColor="text1"/>
              <w:right w:val="single" w:sz="6" w:space="0" w:color="000000" w:themeColor="text1"/>
            </w:tcBorders>
            <w:shd w:val="clear" w:color="auto" w:fill="FFFFFF" w:themeFill="background1"/>
            <w:tcMar>
              <w:top w:w="90" w:type="dxa"/>
              <w:left w:w="120" w:type="dxa"/>
              <w:bottom w:w="90" w:type="dxa"/>
              <w:right w:w="120" w:type="dxa"/>
            </w:tcMar>
          </w:tcPr>
          <w:p w14:paraId="7E626DAB" w14:textId="77777777" w:rsidR="006F07D3" w:rsidRDefault="00734120">
            <w:pPr>
              <w:spacing w:after="80"/>
            </w:pPr>
            <w:r>
              <w:rPr>
                <w:color w:val="000000"/>
                <w:sz w:val="20"/>
                <w:szCs w:val="20"/>
              </w:rPr>
              <w:t>An RFP for a government data processing contract requires ISO 27001 certification and specifies that staff handling sensitive data must hold current DBS clearance. Both are identified, ISO 27001 is classified as a mandatory organisational requirement and DBS clearance as a mandatory individual requirement, and each is tagged to the relevant RFP section.</w:t>
            </w:r>
          </w:p>
        </w:tc>
        <w:tc>
          <w:tcPr>
            <w:tcW w:w="1800" w:type="dxa"/>
            <w:tcBorders>
              <w:top w:val="single" w:sz="6" w:space="0" w:color="000000" w:themeColor="text1"/>
              <w:left w:val="single" w:sz="6" w:space="0" w:color="000000" w:themeColor="text1"/>
              <w:bottom w:val="single" w:sz="6" w:space="0" w:color="000000" w:themeColor="text1"/>
              <w:right w:val="single" w:sz="6" w:space="0" w:color="000000" w:themeColor="text1"/>
            </w:tcBorders>
            <w:shd w:val="clear" w:color="auto" w:fill="FFFFFF" w:themeFill="background1"/>
            <w:tcMar>
              <w:top w:w="90" w:type="dxa"/>
              <w:left w:w="120" w:type="dxa"/>
              <w:bottom w:w="90" w:type="dxa"/>
              <w:right w:w="120" w:type="dxa"/>
            </w:tcMar>
          </w:tcPr>
          <w:p w14:paraId="21162B17" w14:textId="77777777" w:rsidR="006F07D3" w:rsidRDefault="00734120">
            <w:r>
              <w:rPr>
                <w:color w:val="000000"/>
                <w:sz w:val="20"/>
                <w:szCs w:val="20"/>
              </w:rPr>
              <w:t>BR-004, BR-006</w:t>
            </w:r>
          </w:p>
        </w:tc>
      </w:tr>
      <w:tr w:rsidR="006F07D3" w14:paraId="02F2BAC4" w14:textId="77777777" w:rsidTr="67A666FB">
        <w:tc>
          <w:tcPr>
            <w:tcW w:w="900" w:type="dxa"/>
            <w:tcBorders>
              <w:top w:val="single" w:sz="6" w:space="0" w:color="000000" w:themeColor="text1"/>
              <w:left w:val="single" w:sz="6" w:space="0" w:color="000000" w:themeColor="text1"/>
              <w:bottom w:val="single" w:sz="6" w:space="0" w:color="000000" w:themeColor="text1"/>
              <w:right w:val="single" w:sz="6" w:space="0" w:color="000000" w:themeColor="text1"/>
            </w:tcBorders>
            <w:shd w:val="clear" w:color="auto" w:fill="EEF2FF"/>
            <w:tcMar>
              <w:top w:w="90" w:type="dxa"/>
              <w:left w:w="120" w:type="dxa"/>
              <w:bottom w:w="90" w:type="dxa"/>
              <w:right w:w="120" w:type="dxa"/>
            </w:tcMar>
          </w:tcPr>
          <w:p w14:paraId="44471EB0" w14:textId="77777777" w:rsidR="006F07D3" w:rsidRDefault="00734120">
            <w:r>
              <w:rPr>
                <w:b/>
                <w:bCs/>
                <w:color w:val="000000"/>
                <w:sz w:val="20"/>
                <w:szCs w:val="20"/>
              </w:rPr>
              <w:t>BR-006</w:t>
            </w:r>
          </w:p>
        </w:tc>
        <w:tc>
          <w:tcPr>
            <w:tcW w:w="1600" w:type="dxa"/>
            <w:tcBorders>
              <w:top w:val="single" w:sz="6" w:space="0" w:color="000000" w:themeColor="text1"/>
              <w:left w:val="single" w:sz="6" w:space="0" w:color="000000" w:themeColor="text1"/>
              <w:bottom w:val="single" w:sz="6" w:space="0" w:color="000000" w:themeColor="text1"/>
              <w:right w:val="single" w:sz="6" w:space="0" w:color="000000" w:themeColor="text1"/>
            </w:tcBorders>
            <w:shd w:val="clear" w:color="auto" w:fill="EEF2FF"/>
            <w:tcMar>
              <w:top w:w="90" w:type="dxa"/>
              <w:left w:w="120" w:type="dxa"/>
              <w:bottom w:w="90" w:type="dxa"/>
              <w:right w:w="120" w:type="dxa"/>
            </w:tcMar>
          </w:tcPr>
          <w:p w14:paraId="77711595" w14:textId="77777777" w:rsidR="006F07D3" w:rsidRDefault="00734120">
            <w:r>
              <w:rPr>
                <w:color w:val="000000"/>
                <w:sz w:val="20"/>
                <w:szCs w:val="20"/>
              </w:rPr>
              <w:t>Risk Assessment and Eligibility Analysis</w:t>
            </w:r>
          </w:p>
        </w:tc>
        <w:tc>
          <w:tcPr>
            <w:tcW w:w="2900" w:type="dxa"/>
            <w:tcBorders>
              <w:top w:val="single" w:sz="6" w:space="0" w:color="000000" w:themeColor="text1"/>
              <w:left w:val="single" w:sz="6" w:space="0" w:color="000000" w:themeColor="text1"/>
              <w:bottom w:val="single" w:sz="6" w:space="0" w:color="000000" w:themeColor="text1"/>
              <w:right w:val="single" w:sz="6" w:space="0" w:color="000000" w:themeColor="text1"/>
            </w:tcBorders>
            <w:shd w:val="clear" w:color="auto" w:fill="EEF2FF"/>
            <w:tcMar>
              <w:top w:w="90" w:type="dxa"/>
              <w:left w:w="120" w:type="dxa"/>
              <w:bottom w:w="90" w:type="dxa"/>
              <w:right w:w="120" w:type="dxa"/>
            </w:tcMar>
          </w:tcPr>
          <w:p w14:paraId="4855F88E" w14:textId="6252D5BB" w:rsidR="006F07D3" w:rsidRDefault="00734120">
            <w:pPr>
              <w:spacing w:after="80"/>
            </w:pPr>
            <w:r w:rsidRPr="67A666FB">
              <w:rPr>
                <w:color w:val="000000" w:themeColor="text1"/>
                <w:sz w:val="20"/>
                <w:szCs w:val="20"/>
              </w:rPr>
              <w:t>High-level delivery risks are assessed</w:t>
            </w:r>
            <w:r w:rsidR="614C4975" w:rsidRPr="67A666FB">
              <w:rPr>
                <w:color w:val="000000" w:themeColor="text1"/>
                <w:sz w:val="20"/>
                <w:szCs w:val="20"/>
              </w:rPr>
              <w:t>,</w:t>
            </w:r>
            <w:r w:rsidRPr="67A666FB">
              <w:rPr>
                <w:color w:val="000000" w:themeColor="text1"/>
                <w:sz w:val="20"/>
                <w:szCs w:val="20"/>
              </w:rPr>
              <w:t xml:space="preserve"> and eligibility is evaluated for each RFP. The eligibility assessment compares RFP requirements against the organisation's capability register and past performance data. The output is one of three statuses: eligible, conditionally eligible, or not eligible. For conditional eligibility, the specific gaps and suggested mitigations are documented. The risk assessment identifies the top delivery risks with an initial severity rating. Both outputs are reviewed by the </w:t>
            </w:r>
            <w:r w:rsidR="00DF545E" w:rsidRPr="67A666FB">
              <w:rPr>
                <w:color w:val="000000" w:themeColor="text1"/>
                <w:sz w:val="20"/>
                <w:szCs w:val="20"/>
              </w:rPr>
              <w:t>Manager</w:t>
            </w:r>
            <w:r w:rsidRPr="67A666FB">
              <w:rPr>
                <w:color w:val="000000" w:themeColor="text1"/>
                <w:sz w:val="20"/>
                <w:szCs w:val="20"/>
              </w:rPr>
              <w:t xml:space="preserve"> before a go or no-go decision is recorded.</w:t>
            </w:r>
          </w:p>
        </w:tc>
        <w:tc>
          <w:tcPr>
            <w:tcW w:w="2880" w:type="dxa"/>
            <w:tcBorders>
              <w:top w:val="single" w:sz="6" w:space="0" w:color="000000" w:themeColor="text1"/>
              <w:left w:val="single" w:sz="6" w:space="0" w:color="000000" w:themeColor="text1"/>
              <w:bottom w:val="single" w:sz="6" w:space="0" w:color="000000" w:themeColor="text1"/>
              <w:right w:val="single" w:sz="6" w:space="0" w:color="000000" w:themeColor="text1"/>
            </w:tcBorders>
            <w:shd w:val="clear" w:color="auto" w:fill="EEF2FF"/>
            <w:tcMar>
              <w:top w:w="90" w:type="dxa"/>
              <w:left w:w="120" w:type="dxa"/>
              <w:bottom w:w="90" w:type="dxa"/>
              <w:right w:w="120" w:type="dxa"/>
            </w:tcMar>
          </w:tcPr>
          <w:p w14:paraId="252D2A24" w14:textId="77777777" w:rsidR="006F07D3" w:rsidRDefault="00734120">
            <w:pPr>
              <w:spacing w:after="80"/>
            </w:pPr>
            <w:r>
              <w:rPr>
                <w:color w:val="000000"/>
                <w:sz w:val="20"/>
                <w:szCs w:val="20"/>
              </w:rPr>
              <w:t>An RFP requires a minimum of three years of relevant delivery experience. The capability register is checked, six qualifying projects are confirmed, and eligibility is marked as eligible. A delivery risk is also flagged: the RFP requires 30 certified resources within two weeks and the current available pool is 18. Severity is rated high.</w:t>
            </w:r>
          </w:p>
        </w:tc>
        <w:tc>
          <w:tcPr>
            <w:tcW w:w="1800" w:type="dxa"/>
            <w:tcBorders>
              <w:top w:val="single" w:sz="6" w:space="0" w:color="000000" w:themeColor="text1"/>
              <w:left w:val="single" w:sz="6" w:space="0" w:color="000000" w:themeColor="text1"/>
              <w:bottom w:val="single" w:sz="6" w:space="0" w:color="000000" w:themeColor="text1"/>
              <w:right w:val="single" w:sz="6" w:space="0" w:color="000000" w:themeColor="text1"/>
            </w:tcBorders>
            <w:shd w:val="clear" w:color="auto" w:fill="EEF2FF"/>
            <w:tcMar>
              <w:top w:w="90" w:type="dxa"/>
              <w:left w:w="120" w:type="dxa"/>
              <w:bottom w:w="90" w:type="dxa"/>
              <w:right w:w="120" w:type="dxa"/>
            </w:tcMar>
          </w:tcPr>
          <w:p w14:paraId="50B676A7" w14:textId="77777777" w:rsidR="006F07D3" w:rsidRDefault="00734120">
            <w:r>
              <w:rPr>
                <w:color w:val="000000"/>
                <w:sz w:val="20"/>
                <w:szCs w:val="20"/>
              </w:rPr>
              <w:t>BR-005, BR-007</w:t>
            </w:r>
          </w:p>
        </w:tc>
      </w:tr>
      <w:tr w:rsidR="006F07D3" w14:paraId="2E795DA9" w14:textId="77777777" w:rsidTr="67A666FB">
        <w:tc>
          <w:tcPr>
            <w:tcW w:w="900" w:type="dxa"/>
            <w:tcBorders>
              <w:top w:val="single" w:sz="6" w:space="0" w:color="000000" w:themeColor="text1"/>
              <w:left w:val="single" w:sz="6" w:space="0" w:color="000000" w:themeColor="text1"/>
              <w:bottom w:val="single" w:sz="6" w:space="0" w:color="000000" w:themeColor="text1"/>
              <w:right w:val="single" w:sz="6" w:space="0" w:color="000000" w:themeColor="text1"/>
            </w:tcBorders>
            <w:shd w:val="clear" w:color="auto" w:fill="FFFFFF" w:themeFill="background1"/>
            <w:tcMar>
              <w:top w:w="90" w:type="dxa"/>
              <w:left w:w="120" w:type="dxa"/>
              <w:bottom w:w="90" w:type="dxa"/>
              <w:right w:w="120" w:type="dxa"/>
            </w:tcMar>
          </w:tcPr>
          <w:p w14:paraId="34F3995E" w14:textId="77777777" w:rsidR="006F07D3" w:rsidRDefault="00734120">
            <w:r>
              <w:rPr>
                <w:b/>
                <w:bCs/>
                <w:color w:val="000000"/>
                <w:sz w:val="20"/>
                <w:szCs w:val="20"/>
              </w:rPr>
              <w:t>BR-007</w:t>
            </w:r>
          </w:p>
        </w:tc>
        <w:tc>
          <w:tcPr>
            <w:tcW w:w="1600" w:type="dxa"/>
            <w:tcBorders>
              <w:top w:val="single" w:sz="6" w:space="0" w:color="000000" w:themeColor="text1"/>
              <w:left w:val="single" w:sz="6" w:space="0" w:color="000000" w:themeColor="text1"/>
              <w:bottom w:val="single" w:sz="6" w:space="0" w:color="000000" w:themeColor="text1"/>
              <w:right w:val="single" w:sz="6" w:space="0" w:color="000000" w:themeColor="text1"/>
            </w:tcBorders>
            <w:shd w:val="clear" w:color="auto" w:fill="FFFFFF" w:themeFill="background1"/>
            <w:tcMar>
              <w:top w:w="90" w:type="dxa"/>
              <w:left w:w="120" w:type="dxa"/>
              <w:bottom w:w="90" w:type="dxa"/>
              <w:right w:w="120" w:type="dxa"/>
            </w:tcMar>
          </w:tcPr>
          <w:p w14:paraId="004F6C6B" w14:textId="77777777" w:rsidR="006F07D3" w:rsidRDefault="00734120">
            <w:r>
              <w:rPr>
                <w:color w:val="000000"/>
                <w:sz w:val="20"/>
                <w:szCs w:val="20"/>
              </w:rPr>
              <w:t>Structured Output Packaging and Downstream Handoff</w:t>
            </w:r>
          </w:p>
        </w:tc>
        <w:tc>
          <w:tcPr>
            <w:tcW w:w="2900" w:type="dxa"/>
            <w:tcBorders>
              <w:top w:val="single" w:sz="6" w:space="0" w:color="000000" w:themeColor="text1"/>
              <w:left w:val="single" w:sz="6" w:space="0" w:color="000000" w:themeColor="text1"/>
              <w:bottom w:val="single" w:sz="6" w:space="0" w:color="000000" w:themeColor="text1"/>
              <w:right w:val="single" w:sz="6" w:space="0" w:color="000000" w:themeColor="text1"/>
            </w:tcBorders>
            <w:shd w:val="clear" w:color="auto" w:fill="FFFFFF" w:themeFill="background1"/>
            <w:tcMar>
              <w:top w:w="90" w:type="dxa"/>
              <w:left w:w="120" w:type="dxa"/>
              <w:bottom w:w="90" w:type="dxa"/>
              <w:right w:w="120" w:type="dxa"/>
            </w:tcMar>
          </w:tcPr>
          <w:p w14:paraId="01FEF102" w14:textId="77777777" w:rsidR="006F07D3" w:rsidRDefault="00734120">
            <w:pPr>
              <w:spacing w:after="80"/>
            </w:pPr>
            <w:r>
              <w:rPr>
                <w:color w:val="000000"/>
                <w:sz w:val="20"/>
                <w:szCs w:val="20"/>
              </w:rPr>
              <w:t>All processed outputs are packaged as a single structured JSON object conforming to the versioned output schema. The package includes crawl source and detection details, rule engine pass record, RFP task breakdown, skill and certification requirements, eligibility assessment, risk register, and confidence scores for each extracted field. The package is linked to the RFP ID and versioned. Downstream handoff only occurs after the HIL reviewer has confirmed the output.</w:t>
            </w:r>
          </w:p>
        </w:tc>
        <w:tc>
          <w:tcPr>
            <w:tcW w:w="2880" w:type="dxa"/>
            <w:tcBorders>
              <w:top w:val="single" w:sz="6" w:space="0" w:color="000000" w:themeColor="text1"/>
              <w:left w:val="single" w:sz="6" w:space="0" w:color="000000" w:themeColor="text1"/>
              <w:bottom w:val="single" w:sz="6" w:space="0" w:color="000000" w:themeColor="text1"/>
              <w:right w:val="single" w:sz="6" w:space="0" w:color="000000" w:themeColor="text1"/>
            </w:tcBorders>
            <w:shd w:val="clear" w:color="auto" w:fill="FFFFFF" w:themeFill="background1"/>
            <w:tcMar>
              <w:top w:w="90" w:type="dxa"/>
              <w:left w:w="120" w:type="dxa"/>
              <w:bottom w:w="90" w:type="dxa"/>
              <w:right w:w="120" w:type="dxa"/>
            </w:tcMar>
          </w:tcPr>
          <w:p w14:paraId="2C708CAE" w14:textId="4A846718" w:rsidR="006F07D3" w:rsidRDefault="00734120">
            <w:pPr>
              <w:spacing w:after="80"/>
            </w:pPr>
            <w:r>
              <w:rPr>
                <w:color w:val="000000"/>
                <w:sz w:val="20"/>
                <w:szCs w:val="20"/>
              </w:rPr>
              <w:t xml:space="preserve">After the </w:t>
            </w:r>
            <w:r w:rsidR="00DF545E">
              <w:rPr>
                <w:color w:val="000000"/>
                <w:sz w:val="20"/>
                <w:szCs w:val="20"/>
              </w:rPr>
              <w:t>Manager</w:t>
            </w:r>
            <w:r>
              <w:rPr>
                <w:color w:val="000000"/>
                <w:sz w:val="20"/>
                <w:szCs w:val="20"/>
              </w:rPr>
              <w:t xml:space="preserve"> confirms an RFP record, the confirmed JSON package is passed to the Solution module for further analysis and to the Bid Management module for bid compilation. The handoff timestamp, version number, and receiving module identifiers are recorded in the audit log.</w:t>
            </w:r>
          </w:p>
        </w:tc>
        <w:tc>
          <w:tcPr>
            <w:tcW w:w="1800" w:type="dxa"/>
            <w:tcBorders>
              <w:top w:val="single" w:sz="6" w:space="0" w:color="000000" w:themeColor="text1"/>
              <w:left w:val="single" w:sz="6" w:space="0" w:color="000000" w:themeColor="text1"/>
              <w:bottom w:val="single" w:sz="6" w:space="0" w:color="000000" w:themeColor="text1"/>
              <w:right w:val="single" w:sz="6" w:space="0" w:color="000000" w:themeColor="text1"/>
            </w:tcBorders>
            <w:shd w:val="clear" w:color="auto" w:fill="FFFFFF" w:themeFill="background1"/>
            <w:tcMar>
              <w:top w:w="90" w:type="dxa"/>
              <w:left w:w="120" w:type="dxa"/>
              <w:bottom w:w="90" w:type="dxa"/>
              <w:right w:w="120" w:type="dxa"/>
            </w:tcMar>
          </w:tcPr>
          <w:p w14:paraId="74D1C4D7" w14:textId="77777777" w:rsidR="006F07D3" w:rsidRDefault="00734120">
            <w:r>
              <w:rPr>
                <w:color w:val="000000"/>
                <w:sz w:val="20"/>
                <w:szCs w:val="20"/>
              </w:rPr>
              <w:t>BR-006, BR-008</w:t>
            </w:r>
          </w:p>
        </w:tc>
      </w:tr>
      <w:tr w:rsidR="006F07D3" w14:paraId="5BCCAD78" w14:textId="77777777" w:rsidTr="67A666FB">
        <w:tc>
          <w:tcPr>
            <w:tcW w:w="900" w:type="dxa"/>
            <w:tcBorders>
              <w:top w:val="single" w:sz="6" w:space="0" w:color="000000" w:themeColor="text1"/>
              <w:left w:val="single" w:sz="6" w:space="0" w:color="000000" w:themeColor="text1"/>
              <w:bottom w:val="single" w:sz="6" w:space="0" w:color="000000" w:themeColor="text1"/>
              <w:right w:val="single" w:sz="6" w:space="0" w:color="000000" w:themeColor="text1"/>
            </w:tcBorders>
            <w:shd w:val="clear" w:color="auto" w:fill="EEF2FF"/>
            <w:tcMar>
              <w:top w:w="90" w:type="dxa"/>
              <w:left w:w="120" w:type="dxa"/>
              <w:bottom w:w="90" w:type="dxa"/>
              <w:right w:w="120" w:type="dxa"/>
            </w:tcMar>
          </w:tcPr>
          <w:p w14:paraId="010AEDB2" w14:textId="77777777" w:rsidR="006F07D3" w:rsidRDefault="00734120">
            <w:r>
              <w:rPr>
                <w:b/>
                <w:bCs/>
                <w:color w:val="000000"/>
                <w:sz w:val="20"/>
                <w:szCs w:val="20"/>
              </w:rPr>
              <w:t>BR-008</w:t>
            </w:r>
          </w:p>
        </w:tc>
        <w:tc>
          <w:tcPr>
            <w:tcW w:w="1600" w:type="dxa"/>
            <w:tcBorders>
              <w:top w:val="single" w:sz="6" w:space="0" w:color="000000" w:themeColor="text1"/>
              <w:left w:val="single" w:sz="6" w:space="0" w:color="000000" w:themeColor="text1"/>
              <w:bottom w:val="single" w:sz="6" w:space="0" w:color="000000" w:themeColor="text1"/>
              <w:right w:val="single" w:sz="6" w:space="0" w:color="000000" w:themeColor="text1"/>
            </w:tcBorders>
            <w:shd w:val="clear" w:color="auto" w:fill="EEF2FF"/>
            <w:tcMar>
              <w:top w:w="90" w:type="dxa"/>
              <w:left w:w="120" w:type="dxa"/>
              <w:bottom w:w="90" w:type="dxa"/>
              <w:right w:w="120" w:type="dxa"/>
            </w:tcMar>
          </w:tcPr>
          <w:p w14:paraId="1B4D7C37" w14:textId="77777777" w:rsidR="006F07D3" w:rsidRDefault="00734120">
            <w:r>
              <w:rPr>
                <w:color w:val="000000"/>
                <w:sz w:val="20"/>
                <w:szCs w:val="20"/>
              </w:rPr>
              <w:t>HIL Review and Correction Logging</w:t>
            </w:r>
          </w:p>
        </w:tc>
        <w:tc>
          <w:tcPr>
            <w:tcW w:w="2900" w:type="dxa"/>
            <w:tcBorders>
              <w:top w:val="single" w:sz="6" w:space="0" w:color="000000" w:themeColor="text1"/>
              <w:left w:val="single" w:sz="6" w:space="0" w:color="000000" w:themeColor="text1"/>
              <w:bottom w:val="single" w:sz="6" w:space="0" w:color="000000" w:themeColor="text1"/>
              <w:right w:val="single" w:sz="6" w:space="0" w:color="000000" w:themeColor="text1"/>
            </w:tcBorders>
            <w:shd w:val="clear" w:color="auto" w:fill="EEF2FF"/>
            <w:tcMar>
              <w:top w:w="90" w:type="dxa"/>
              <w:left w:w="120" w:type="dxa"/>
              <w:bottom w:w="90" w:type="dxa"/>
              <w:right w:w="120" w:type="dxa"/>
            </w:tcMar>
          </w:tcPr>
          <w:p w14:paraId="06A30674" w14:textId="7ADC9611" w:rsidR="006F07D3" w:rsidRDefault="00734120">
            <w:pPr>
              <w:spacing w:after="80"/>
            </w:pPr>
            <w:r>
              <w:rPr>
                <w:color w:val="000000"/>
                <w:sz w:val="20"/>
                <w:szCs w:val="20"/>
              </w:rPr>
              <w:t xml:space="preserve">After the structured output is produced, it is routed to the HIL review queue. The </w:t>
            </w:r>
            <w:r w:rsidR="00DF545E">
              <w:rPr>
                <w:color w:val="000000"/>
                <w:sz w:val="20"/>
                <w:szCs w:val="20"/>
              </w:rPr>
              <w:t>Manager</w:t>
            </w:r>
            <w:r>
              <w:rPr>
                <w:color w:val="000000"/>
                <w:sz w:val="20"/>
                <w:szCs w:val="20"/>
              </w:rPr>
              <w:t xml:space="preserve"> must review, confirm, correct, or reject the output before any downstream action is taken. All corrections are logged with the RFP ID, field name, original value, corrected value, reviewer ID, and timestamp. Corrections are queued for the next scheduled prompt and rule engine improvement cycle. No downstream handoff occurs until a confirmation record is stored.</w:t>
            </w:r>
          </w:p>
        </w:tc>
        <w:tc>
          <w:tcPr>
            <w:tcW w:w="2880" w:type="dxa"/>
            <w:tcBorders>
              <w:top w:val="single" w:sz="6" w:space="0" w:color="000000" w:themeColor="text1"/>
              <w:left w:val="single" w:sz="6" w:space="0" w:color="000000" w:themeColor="text1"/>
              <w:bottom w:val="single" w:sz="6" w:space="0" w:color="000000" w:themeColor="text1"/>
              <w:right w:val="single" w:sz="6" w:space="0" w:color="000000" w:themeColor="text1"/>
            </w:tcBorders>
            <w:shd w:val="clear" w:color="auto" w:fill="EEF2FF"/>
            <w:tcMar>
              <w:top w:w="90" w:type="dxa"/>
              <w:left w:w="120" w:type="dxa"/>
              <w:bottom w:w="90" w:type="dxa"/>
              <w:right w:w="120" w:type="dxa"/>
            </w:tcMar>
          </w:tcPr>
          <w:p w14:paraId="373B3F29" w14:textId="7B64B261" w:rsidR="006F07D3" w:rsidRDefault="00734120">
            <w:pPr>
              <w:spacing w:after="80"/>
            </w:pPr>
            <w:r>
              <w:rPr>
                <w:color w:val="000000"/>
                <w:sz w:val="20"/>
                <w:szCs w:val="20"/>
              </w:rPr>
              <w:t xml:space="preserve">A </w:t>
            </w:r>
            <w:r w:rsidR="00DF545E">
              <w:rPr>
                <w:color w:val="000000"/>
                <w:sz w:val="20"/>
                <w:szCs w:val="20"/>
              </w:rPr>
              <w:t>Manager</w:t>
            </w:r>
            <w:r>
              <w:rPr>
                <w:color w:val="000000"/>
                <w:sz w:val="20"/>
                <w:szCs w:val="20"/>
              </w:rPr>
              <w:t xml:space="preserve"> reviewing an RFP record corrects the contract value from the originally extracted figure to the correct amount. The correction is logged with the RFP reference, field name, original value, corrected value, reviewer ID, and timestamp. This is queued for the next rule engine review cycle.</w:t>
            </w:r>
          </w:p>
        </w:tc>
        <w:tc>
          <w:tcPr>
            <w:tcW w:w="1800" w:type="dxa"/>
            <w:tcBorders>
              <w:top w:val="single" w:sz="6" w:space="0" w:color="000000" w:themeColor="text1"/>
              <w:left w:val="single" w:sz="6" w:space="0" w:color="000000" w:themeColor="text1"/>
              <w:bottom w:val="single" w:sz="6" w:space="0" w:color="000000" w:themeColor="text1"/>
              <w:right w:val="single" w:sz="6" w:space="0" w:color="000000" w:themeColor="text1"/>
            </w:tcBorders>
            <w:shd w:val="clear" w:color="auto" w:fill="EEF2FF"/>
            <w:tcMar>
              <w:top w:w="90" w:type="dxa"/>
              <w:left w:w="120" w:type="dxa"/>
              <w:bottom w:w="90" w:type="dxa"/>
              <w:right w:w="120" w:type="dxa"/>
            </w:tcMar>
          </w:tcPr>
          <w:p w14:paraId="76F2CDC3" w14:textId="77777777" w:rsidR="006F07D3" w:rsidRDefault="00734120">
            <w:r>
              <w:rPr>
                <w:color w:val="000000"/>
                <w:sz w:val="20"/>
                <w:szCs w:val="20"/>
              </w:rPr>
              <w:t>BR-007</w:t>
            </w:r>
          </w:p>
        </w:tc>
      </w:tr>
    </w:tbl>
    <w:p w14:paraId="5627C9B5" w14:textId="77777777" w:rsidR="006F07D3" w:rsidRDefault="006F07D3">
      <w:pPr>
        <w:spacing w:before="200" w:after="200"/>
      </w:pPr>
    </w:p>
    <w:p w14:paraId="4F71FAEC" w14:textId="77777777" w:rsidR="006F07D3" w:rsidRDefault="00734120">
      <w:r>
        <w:br w:type="page"/>
      </w:r>
    </w:p>
    <w:p w14:paraId="62B4053A" w14:textId="5975AFA5" w:rsidR="006F07D3" w:rsidRDefault="00734120">
      <w:pPr>
        <w:pStyle w:val="Heading1"/>
      </w:pPr>
      <w:r>
        <w:rPr>
          <w:color w:val="1A237E"/>
        </w:rPr>
        <w:t xml:space="preserve">4. </w:t>
      </w:r>
      <w:r w:rsidR="00DF545E">
        <w:rPr>
          <w:color w:val="1A237E"/>
        </w:rPr>
        <w:t xml:space="preserve">Agent </w:t>
      </w:r>
      <w:r>
        <w:rPr>
          <w:color w:val="1A237E"/>
        </w:rPr>
        <w:t>Profile</w:t>
      </w:r>
      <w:r w:rsidR="00DF545E">
        <w:rPr>
          <w:color w:val="1A237E"/>
        </w:rPr>
        <w:t xml:space="preserve"> Card</w:t>
      </w:r>
    </w:p>
    <w:p w14:paraId="2F396594" w14:textId="77777777" w:rsidR="006F07D3" w:rsidRDefault="006F07D3">
      <w:pPr>
        <w:pBdr>
          <w:bottom w:val="single" w:sz="6" w:space="1" w:color="2E75B6"/>
        </w:pBdr>
        <w:spacing w:before="120" w:after="120"/>
      </w:pPr>
    </w:p>
    <w:p w14:paraId="47FA9AA2" w14:textId="77777777" w:rsidR="006F07D3" w:rsidRDefault="006F07D3">
      <w:pPr>
        <w:spacing w:before="60" w:after="60"/>
      </w:pPr>
    </w:p>
    <w:tbl>
      <w:tblPr>
        <w:tblW w:w="1008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000" w:firstRow="0" w:lastRow="0" w:firstColumn="0" w:lastColumn="0" w:noHBand="0" w:noVBand="0"/>
      </w:tblPr>
      <w:tblGrid>
        <w:gridCol w:w="2200"/>
        <w:gridCol w:w="7880"/>
      </w:tblGrid>
      <w:tr w:rsidR="006F07D3" w14:paraId="62CF9D98" w14:textId="77777777">
        <w:tc>
          <w:tcPr>
            <w:tcW w:w="2200" w:type="dxa"/>
            <w:tcBorders>
              <w:top w:val="single" w:sz="6" w:space="0" w:color="1A237E"/>
              <w:left w:val="single" w:sz="6" w:space="0" w:color="1A237E"/>
              <w:bottom w:val="single" w:sz="6" w:space="0" w:color="1A237E"/>
              <w:right w:val="single" w:sz="6" w:space="0" w:color="1A237E"/>
            </w:tcBorders>
            <w:shd w:val="clear" w:color="auto" w:fill="1A237E"/>
            <w:tcMar>
              <w:top w:w="100" w:type="dxa"/>
              <w:left w:w="120" w:type="dxa"/>
              <w:bottom w:w="100" w:type="dxa"/>
              <w:right w:w="120" w:type="dxa"/>
            </w:tcMar>
            <w:vAlign w:val="center"/>
          </w:tcPr>
          <w:p w14:paraId="740B17B5" w14:textId="77777777" w:rsidR="006F07D3" w:rsidRDefault="00734120">
            <w:r>
              <w:rPr>
                <w:b/>
                <w:bCs/>
                <w:color w:val="FFFFFF"/>
                <w:sz w:val="20"/>
                <w:szCs w:val="20"/>
              </w:rPr>
              <w:t>Field</w:t>
            </w:r>
          </w:p>
        </w:tc>
        <w:tc>
          <w:tcPr>
            <w:tcW w:w="7880" w:type="dxa"/>
            <w:tcBorders>
              <w:top w:val="single" w:sz="6" w:space="0" w:color="1A237E"/>
              <w:left w:val="single" w:sz="6" w:space="0" w:color="1A237E"/>
              <w:bottom w:val="single" w:sz="6" w:space="0" w:color="1A237E"/>
              <w:right w:val="single" w:sz="6" w:space="0" w:color="1A237E"/>
            </w:tcBorders>
            <w:shd w:val="clear" w:color="auto" w:fill="1A237E"/>
            <w:tcMar>
              <w:top w:w="100" w:type="dxa"/>
              <w:left w:w="120" w:type="dxa"/>
              <w:bottom w:w="100" w:type="dxa"/>
              <w:right w:w="120" w:type="dxa"/>
            </w:tcMar>
            <w:vAlign w:val="center"/>
          </w:tcPr>
          <w:p w14:paraId="6899794E" w14:textId="77777777" w:rsidR="006F07D3" w:rsidRDefault="00734120">
            <w:r>
              <w:rPr>
                <w:b/>
                <w:bCs/>
                <w:color w:val="FFFFFF"/>
                <w:sz w:val="20"/>
                <w:szCs w:val="20"/>
              </w:rPr>
              <w:t>Definition / Required Information</w:t>
            </w:r>
          </w:p>
        </w:tc>
      </w:tr>
      <w:tr w:rsidR="006F07D3" w14:paraId="08B411CE" w14:textId="77777777">
        <w:tc>
          <w:tcPr>
            <w:tcW w:w="2200" w:type="dxa"/>
            <w:tcBorders>
              <w:top w:val="single" w:sz="6" w:space="0" w:color="000000"/>
              <w:left w:val="single" w:sz="6" w:space="0" w:color="000000"/>
              <w:bottom w:val="single" w:sz="6" w:space="0" w:color="000000"/>
              <w:right w:val="single" w:sz="6" w:space="0" w:color="000000"/>
            </w:tcBorders>
            <w:shd w:val="clear" w:color="auto" w:fill="FFFFFF"/>
            <w:tcMar>
              <w:top w:w="90" w:type="dxa"/>
              <w:left w:w="120" w:type="dxa"/>
              <w:bottom w:w="90" w:type="dxa"/>
              <w:right w:w="120" w:type="dxa"/>
            </w:tcMar>
          </w:tcPr>
          <w:p w14:paraId="51DDBE83" w14:textId="77777777" w:rsidR="006F07D3" w:rsidRDefault="00734120">
            <w:r>
              <w:rPr>
                <w:b/>
                <w:bCs/>
                <w:color w:val="000000"/>
                <w:sz w:val="20"/>
                <w:szCs w:val="20"/>
              </w:rPr>
              <w:t>Solution Name</w:t>
            </w:r>
          </w:p>
        </w:tc>
        <w:tc>
          <w:tcPr>
            <w:tcW w:w="7880" w:type="dxa"/>
            <w:tcBorders>
              <w:top w:val="single" w:sz="6" w:space="0" w:color="000000"/>
              <w:left w:val="single" w:sz="6" w:space="0" w:color="000000"/>
              <w:bottom w:val="single" w:sz="6" w:space="0" w:color="000000"/>
              <w:right w:val="single" w:sz="6" w:space="0" w:color="000000"/>
            </w:tcBorders>
            <w:shd w:val="clear" w:color="auto" w:fill="FFFFFF"/>
            <w:tcMar>
              <w:top w:w="90" w:type="dxa"/>
              <w:left w:w="120" w:type="dxa"/>
              <w:bottom w:w="90" w:type="dxa"/>
              <w:right w:w="120" w:type="dxa"/>
            </w:tcMar>
          </w:tcPr>
          <w:p w14:paraId="42E28FD1" w14:textId="77777777" w:rsidR="006F07D3" w:rsidRDefault="00734120">
            <w:r>
              <w:rPr>
                <w:color w:val="000000"/>
                <w:sz w:val="20"/>
                <w:szCs w:val="20"/>
              </w:rPr>
              <w:t>RFP Discovery</w:t>
            </w:r>
          </w:p>
        </w:tc>
      </w:tr>
      <w:tr w:rsidR="006F07D3" w14:paraId="0AB4C25A" w14:textId="77777777">
        <w:tc>
          <w:tcPr>
            <w:tcW w:w="2200" w:type="dxa"/>
            <w:tcBorders>
              <w:top w:val="single" w:sz="6" w:space="0" w:color="000000"/>
              <w:left w:val="single" w:sz="6" w:space="0" w:color="000000"/>
              <w:bottom w:val="single" w:sz="6" w:space="0" w:color="000000"/>
              <w:right w:val="single" w:sz="6" w:space="0" w:color="000000"/>
            </w:tcBorders>
            <w:shd w:val="clear" w:color="auto" w:fill="EEF2FF"/>
            <w:tcMar>
              <w:top w:w="90" w:type="dxa"/>
              <w:left w:w="120" w:type="dxa"/>
              <w:bottom w:w="90" w:type="dxa"/>
              <w:right w:w="120" w:type="dxa"/>
            </w:tcMar>
          </w:tcPr>
          <w:p w14:paraId="7F1BCD3F" w14:textId="77777777" w:rsidR="006F07D3" w:rsidRDefault="00734120">
            <w:r>
              <w:rPr>
                <w:b/>
                <w:bCs/>
                <w:color w:val="000000"/>
                <w:sz w:val="20"/>
                <w:szCs w:val="20"/>
              </w:rPr>
              <w:t>Solution Code</w:t>
            </w:r>
          </w:p>
        </w:tc>
        <w:tc>
          <w:tcPr>
            <w:tcW w:w="7880" w:type="dxa"/>
            <w:tcBorders>
              <w:top w:val="single" w:sz="6" w:space="0" w:color="000000"/>
              <w:left w:val="single" w:sz="6" w:space="0" w:color="000000"/>
              <w:bottom w:val="single" w:sz="6" w:space="0" w:color="000000"/>
              <w:right w:val="single" w:sz="6" w:space="0" w:color="000000"/>
            </w:tcBorders>
            <w:shd w:val="clear" w:color="auto" w:fill="EEF2FF"/>
            <w:tcMar>
              <w:top w:w="90" w:type="dxa"/>
              <w:left w:w="120" w:type="dxa"/>
              <w:bottom w:w="90" w:type="dxa"/>
              <w:right w:w="120" w:type="dxa"/>
            </w:tcMar>
          </w:tcPr>
          <w:p w14:paraId="689DD9AD" w14:textId="5F6F2DD9" w:rsidR="006F07D3" w:rsidRDefault="00DF545E">
            <w:r>
              <w:t>AG-OF-0426-001</w:t>
            </w:r>
          </w:p>
        </w:tc>
      </w:tr>
      <w:tr w:rsidR="006F07D3" w14:paraId="5D376EAA" w14:textId="77777777">
        <w:tc>
          <w:tcPr>
            <w:tcW w:w="2200" w:type="dxa"/>
            <w:tcBorders>
              <w:top w:val="single" w:sz="6" w:space="0" w:color="000000"/>
              <w:left w:val="single" w:sz="6" w:space="0" w:color="000000"/>
              <w:bottom w:val="single" w:sz="6" w:space="0" w:color="000000"/>
              <w:right w:val="single" w:sz="6" w:space="0" w:color="000000"/>
            </w:tcBorders>
            <w:shd w:val="clear" w:color="auto" w:fill="FFFFFF"/>
            <w:tcMar>
              <w:top w:w="90" w:type="dxa"/>
              <w:left w:w="120" w:type="dxa"/>
              <w:bottom w:w="90" w:type="dxa"/>
              <w:right w:w="120" w:type="dxa"/>
            </w:tcMar>
          </w:tcPr>
          <w:p w14:paraId="5390BDE0" w14:textId="77777777" w:rsidR="006F07D3" w:rsidRDefault="00734120">
            <w:r>
              <w:rPr>
                <w:b/>
                <w:bCs/>
                <w:color w:val="000000"/>
                <w:sz w:val="20"/>
                <w:szCs w:val="20"/>
              </w:rPr>
              <w:t>Department</w:t>
            </w:r>
          </w:p>
        </w:tc>
        <w:tc>
          <w:tcPr>
            <w:tcW w:w="7880" w:type="dxa"/>
            <w:tcBorders>
              <w:top w:val="single" w:sz="6" w:space="0" w:color="000000"/>
              <w:left w:val="single" w:sz="6" w:space="0" w:color="000000"/>
              <w:bottom w:val="single" w:sz="6" w:space="0" w:color="000000"/>
              <w:right w:val="single" w:sz="6" w:space="0" w:color="000000"/>
            </w:tcBorders>
            <w:shd w:val="clear" w:color="auto" w:fill="FFFFFF"/>
            <w:tcMar>
              <w:top w:w="90" w:type="dxa"/>
              <w:left w:w="120" w:type="dxa"/>
              <w:bottom w:w="90" w:type="dxa"/>
              <w:right w:w="120" w:type="dxa"/>
            </w:tcMar>
          </w:tcPr>
          <w:p w14:paraId="72D129A4" w14:textId="3CE65BED" w:rsidR="006F07D3" w:rsidRDefault="00DF545E">
            <w:r>
              <w:rPr>
                <w:color w:val="000000"/>
                <w:sz w:val="20"/>
                <w:szCs w:val="20"/>
              </w:rPr>
              <w:t>OneForma</w:t>
            </w:r>
          </w:p>
        </w:tc>
      </w:tr>
      <w:tr w:rsidR="006F07D3" w14:paraId="2E388C22" w14:textId="77777777">
        <w:tc>
          <w:tcPr>
            <w:tcW w:w="2200" w:type="dxa"/>
            <w:tcBorders>
              <w:top w:val="single" w:sz="6" w:space="0" w:color="000000"/>
              <w:left w:val="single" w:sz="6" w:space="0" w:color="000000"/>
              <w:bottom w:val="single" w:sz="6" w:space="0" w:color="000000"/>
              <w:right w:val="single" w:sz="6" w:space="0" w:color="000000"/>
            </w:tcBorders>
            <w:shd w:val="clear" w:color="auto" w:fill="EEF2FF"/>
            <w:tcMar>
              <w:top w:w="90" w:type="dxa"/>
              <w:left w:w="120" w:type="dxa"/>
              <w:bottom w:w="90" w:type="dxa"/>
              <w:right w:w="120" w:type="dxa"/>
            </w:tcMar>
          </w:tcPr>
          <w:p w14:paraId="329D53CA" w14:textId="77777777" w:rsidR="006F07D3" w:rsidRDefault="00734120">
            <w:r>
              <w:rPr>
                <w:b/>
                <w:bCs/>
                <w:color w:val="000000"/>
                <w:sz w:val="20"/>
                <w:szCs w:val="20"/>
              </w:rPr>
              <w:t>Designation</w:t>
            </w:r>
          </w:p>
        </w:tc>
        <w:tc>
          <w:tcPr>
            <w:tcW w:w="7880" w:type="dxa"/>
            <w:tcBorders>
              <w:top w:val="single" w:sz="6" w:space="0" w:color="000000"/>
              <w:left w:val="single" w:sz="6" w:space="0" w:color="000000"/>
              <w:bottom w:val="single" w:sz="6" w:space="0" w:color="000000"/>
              <w:right w:val="single" w:sz="6" w:space="0" w:color="000000"/>
            </w:tcBorders>
            <w:shd w:val="clear" w:color="auto" w:fill="EEF2FF"/>
            <w:tcMar>
              <w:top w:w="90" w:type="dxa"/>
              <w:left w:w="120" w:type="dxa"/>
              <w:bottom w:w="90" w:type="dxa"/>
              <w:right w:w="120" w:type="dxa"/>
            </w:tcMar>
          </w:tcPr>
          <w:p w14:paraId="58A432AA" w14:textId="77777777" w:rsidR="006F07D3" w:rsidRDefault="00734120">
            <w:r>
              <w:rPr>
                <w:color w:val="000000"/>
                <w:sz w:val="20"/>
                <w:szCs w:val="20"/>
              </w:rPr>
              <w:t>RFP Sourcing and Discovery</w:t>
            </w:r>
          </w:p>
        </w:tc>
      </w:tr>
      <w:tr w:rsidR="006F07D3" w14:paraId="0167E505" w14:textId="77777777">
        <w:tc>
          <w:tcPr>
            <w:tcW w:w="2200" w:type="dxa"/>
            <w:tcBorders>
              <w:top w:val="single" w:sz="6" w:space="0" w:color="000000"/>
              <w:left w:val="single" w:sz="6" w:space="0" w:color="000000"/>
              <w:bottom w:val="single" w:sz="6" w:space="0" w:color="000000"/>
              <w:right w:val="single" w:sz="6" w:space="0" w:color="000000"/>
            </w:tcBorders>
            <w:shd w:val="clear" w:color="auto" w:fill="FFFFFF"/>
            <w:tcMar>
              <w:top w:w="90" w:type="dxa"/>
              <w:left w:w="120" w:type="dxa"/>
              <w:bottom w:w="90" w:type="dxa"/>
              <w:right w:w="120" w:type="dxa"/>
            </w:tcMar>
          </w:tcPr>
          <w:p w14:paraId="4A64CF2A" w14:textId="77777777" w:rsidR="006F07D3" w:rsidRDefault="00734120">
            <w:r>
              <w:rPr>
                <w:b/>
                <w:bCs/>
                <w:color w:val="000000"/>
                <w:sz w:val="20"/>
                <w:szCs w:val="20"/>
              </w:rPr>
              <w:t>Designation Expectations</w:t>
            </w:r>
          </w:p>
        </w:tc>
        <w:tc>
          <w:tcPr>
            <w:tcW w:w="7880" w:type="dxa"/>
            <w:tcBorders>
              <w:top w:val="single" w:sz="6" w:space="0" w:color="000000"/>
              <w:left w:val="single" w:sz="6" w:space="0" w:color="000000"/>
              <w:bottom w:val="single" w:sz="6" w:space="0" w:color="000000"/>
              <w:right w:val="single" w:sz="6" w:space="0" w:color="000000"/>
            </w:tcBorders>
            <w:shd w:val="clear" w:color="auto" w:fill="FFFFFF"/>
            <w:tcMar>
              <w:top w:w="90" w:type="dxa"/>
              <w:left w:w="120" w:type="dxa"/>
              <w:bottom w:w="90" w:type="dxa"/>
              <w:right w:w="120" w:type="dxa"/>
            </w:tcMar>
          </w:tcPr>
          <w:p w14:paraId="186C5DCB" w14:textId="77777777" w:rsidR="006F07D3" w:rsidRDefault="00734120">
            <w:pPr>
              <w:pStyle w:val="ListParagraph"/>
              <w:numPr>
                <w:ilvl w:val="0"/>
                <w:numId w:val="6"/>
              </w:numPr>
              <w:spacing w:before="100" w:after="45"/>
              <w:ind w:left="990"/>
            </w:pPr>
            <w:r>
              <w:rPr>
                <w:color w:val="000000"/>
                <w:sz w:val="20"/>
                <w:szCs w:val="20"/>
              </w:rPr>
              <w:t>Continuously scan predefined procurement portals and tender listing websites on a configured schedule to detect new RFP opportunities.</w:t>
            </w:r>
          </w:p>
          <w:p w14:paraId="1056FEEE" w14:textId="77777777" w:rsidR="006F07D3" w:rsidRDefault="00734120">
            <w:pPr>
              <w:pStyle w:val="ListParagraph"/>
              <w:numPr>
                <w:ilvl w:val="0"/>
                <w:numId w:val="6"/>
              </w:numPr>
              <w:spacing w:before="100" w:after="45"/>
              <w:ind w:left="990"/>
            </w:pPr>
            <w:r>
              <w:rPr>
                <w:color w:val="000000"/>
                <w:sz w:val="20"/>
                <w:szCs w:val="20"/>
              </w:rPr>
              <w:t>Apply the rule engine to filter each detected listing against keyword, category, geography, contract value, and deadline criteria.</w:t>
            </w:r>
          </w:p>
          <w:p w14:paraId="747E9D31" w14:textId="77777777" w:rsidR="006F07D3" w:rsidRDefault="00734120">
            <w:pPr>
              <w:pStyle w:val="ListParagraph"/>
              <w:numPr>
                <w:ilvl w:val="0"/>
                <w:numId w:val="6"/>
              </w:numPr>
              <w:spacing w:before="100" w:after="45"/>
              <w:ind w:left="990"/>
            </w:pPr>
            <w:r>
              <w:rPr>
                <w:color w:val="000000"/>
                <w:sz w:val="20"/>
                <w:szCs w:val="20"/>
              </w:rPr>
              <w:t>Download and process RFP documents in all supported formats and extract structured content with full structure preservation.</w:t>
            </w:r>
          </w:p>
          <w:p w14:paraId="38614B80" w14:textId="77777777" w:rsidR="006F07D3" w:rsidRDefault="00734120">
            <w:pPr>
              <w:pStyle w:val="ListParagraph"/>
              <w:numPr>
                <w:ilvl w:val="0"/>
                <w:numId w:val="6"/>
              </w:numPr>
              <w:spacing w:before="100" w:after="45"/>
              <w:ind w:left="990"/>
            </w:pPr>
            <w:r>
              <w:rPr>
                <w:color w:val="000000"/>
                <w:sz w:val="20"/>
                <w:szCs w:val="20"/>
              </w:rPr>
              <w:t>Break down each RFP into tasks and deliverables, map required skills and experience levels, and classify each as mandatory or preferred.</w:t>
            </w:r>
          </w:p>
          <w:p w14:paraId="079A3A28" w14:textId="77777777" w:rsidR="006F07D3" w:rsidRDefault="00734120">
            <w:pPr>
              <w:pStyle w:val="ListParagraph"/>
              <w:numPr>
                <w:ilvl w:val="0"/>
                <w:numId w:val="6"/>
              </w:numPr>
              <w:spacing w:before="100" w:after="45"/>
              <w:ind w:left="990"/>
            </w:pPr>
            <w:r>
              <w:rPr>
                <w:color w:val="000000"/>
                <w:sz w:val="20"/>
                <w:szCs w:val="20"/>
              </w:rPr>
              <w:t>Identify all certification requirements and flag any unrecognised certification names for human validation.</w:t>
            </w:r>
          </w:p>
          <w:p w14:paraId="42B5BD0A" w14:textId="77777777" w:rsidR="006F07D3" w:rsidRDefault="00734120">
            <w:pPr>
              <w:pStyle w:val="ListParagraph"/>
              <w:numPr>
                <w:ilvl w:val="0"/>
                <w:numId w:val="6"/>
              </w:numPr>
              <w:spacing w:before="100" w:after="45"/>
              <w:ind w:left="990"/>
            </w:pPr>
            <w:r>
              <w:rPr>
                <w:color w:val="000000"/>
                <w:sz w:val="20"/>
                <w:szCs w:val="20"/>
              </w:rPr>
              <w:t>Assess delivery risk and produce an eligibility determination against the organisation's capability register.</w:t>
            </w:r>
          </w:p>
          <w:p w14:paraId="5121FE6D" w14:textId="77777777" w:rsidR="006F07D3" w:rsidRDefault="00734120">
            <w:pPr>
              <w:pStyle w:val="ListParagraph"/>
              <w:numPr>
                <w:ilvl w:val="0"/>
                <w:numId w:val="6"/>
              </w:numPr>
              <w:spacing w:before="100" w:after="45"/>
              <w:ind w:left="990"/>
            </w:pPr>
            <w:r>
              <w:rPr>
                <w:color w:val="000000"/>
                <w:sz w:val="20"/>
                <w:szCs w:val="20"/>
              </w:rPr>
              <w:t>Package all outputs as versioned, schema-conformant JSON and route to the HIL review queue.</w:t>
            </w:r>
          </w:p>
          <w:p w14:paraId="202A749D" w14:textId="77777777" w:rsidR="006F07D3" w:rsidRDefault="00734120">
            <w:pPr>
              <w:pStyle w:val="ListParagraph"/>
              <w:numPr>
                <w:ilvl w:val="0"/>
                <w:numId w:val="6"/>
              </w:numPr>
              <w:spacing w:before="100" w:after="45"/>
              <w:ind w:left="990"/>
            </w:pPr>
            <w:r>
              <w:rPr>
                <w:color w:val="000000"/>
                <w:sz w:val="20"/>
                <w:szCs w:val="20"/>
              </w:rPr>
              <w:t>On HIL confirmation, pass the output package to downstream solution and bid management processes.</w:t>
            </w:r>
          </w:p>
          <w:p w14:paraId="17C87CC9" w14:textId="77777777" w:rsidR="006F07D3" w:rsidRDefault="00734120">
            <w:pPr>
              <w:pStyle w:val="ListParagraph"/>
              <w:numPr>
                <w:ilvl w:val="0"/>
                <w:numId w:val="6"/>
              </w:numPr>
              <w:spacing w:before="100" w:after="45"/>
              <w:ind w:left="990"/>
            </w:pPr>
            <w:r>
              <w:rPr>
                <w:color w:val="000000"/>
                <w:sz w:val="20"/>
                <w:szCs w:val="20"/>
              </w:rPr>
              <w:t>Log all crawl actions, rule engine decisions, extraction outputs, and reviewer corrections in the audit trail.</w:t>
            </w:r>
          </w:p>
        </w:tc>
      </w:tr>
      <w:tr w:rsidR="006F07D3" w14:paraId="78A41938" w14:textId="77777777">
        <w:tc>
          <w:tcPr>
            <w:tcW w:w="2200" w:type="dxa"/>
            <w:tcBorders>
              <w:top w:val="single" w:sz="6" w:space="0" w:color="000000"/>
              <w:left w:val="single" w:sz="6" w:space="0" w:color="000000"/>
              <w:bottom w:val="single" w:sz="6" w:space="0" w:color="000000"/>
              <w:right w:val="single" w:sz="6" w:space="0" w:color="000000"/>
            </w:tcBorders>
            <w:shd w:val="clear" w:color="auto" w:fill="EEF2FF"/>
            <w:tcMar>
              <w:top w:w="90" w:type="dxa"/>
              <w:left w:w="120" w:type="dxa"/>
              <w:bottom w:w="90" w:type="dxa"/>
              <w:right w:w="120" w:type="dxa"/>
            </w:tcMar>
          </w:tcPr>
          <w:p w14:paraId="09C99490" w14:textId="77777777" w:rsidR="006F07D3" w:rsidRDefault="00734120">
            <w:r>
              <w:rPr>
                <w:b/>
                <w:bCs/>
                <w:color w:val="000000"/>
                <w:sz w:val="20"/>
                <w:szCs w:val="20"/>
              </w:rPr>
              <w:t>Reports To - Solid Line</w:t>
            </w:r>
          </w:p>
        </w:tc>
        <w:tc>
          <w:tcPr>
            <w:tcW w:w="7880" w:type="dxa"/>
            <w:tcBorders>
              <w:top w:val="single" w:sz="6" w:space="0" w:color="000000"/>
              <w:left w:val="single" w:sz="6" w:space="0" w:color="000000"/>
              <w:bottom w:val="single" w:sz="6" w:space="0" w:color="000000"/>
              <w:right w:val="single" w:sz="6" w:space="0" w:color="000000"/>
            </w:tcBorders>
            <w:shd w:val="clear" w:color="auto" w:fill="EEF2FF"/>
            <w:tcMar>
              <w:top w:w="90" w:type="dxa"/>
              <w:left w:w="120" w:type="dxa"/>
              <w:bottom w:w="90" w:type="dxa"/>
              <w:right w:w="120" w:type="dxa"/>
            </w:tcMar>
          </w:tcPr>
          <w:p w14:paraId="1554FE15" w14:textId="77777777" w:rsidR="006F07D3" w:rsidRDefault="00734120">
            <w:r>
              <w:rPr>
                <w:color w:val="000000"/>
                <w:sz w:val="20"/>
                <w:szCs w:val="20"/>
              </w:rPr>
              <w:t>Head of AI Transformation / Bid Director</w:t>
            </w:r>
          </w:p>
        </w:tc>
      </w:tr>
      <w:tr w:rsidR="006F07D3" w14:paraId="0E0AC726" w14:textId="77777777">
        <w:tc>
          <w:tcPr>
            <w:tcW w:w="2200" w:type="dxa"/>
            <w:tcBorders>
              <w:top w:val="single" w:sz="6" w:space="0" w:color="000000"/>
              <w:left w:val="single" w:sz="6" w:space="0" w:color="000000"/>
              <w:bottom w:val="single" w:sz="6" w:space="0" w:color="000000"/>
              <w:right w:val="single" w:sz="6" w:space="0" w:color="000000"/>
            </w:tcBorders>
            <w:shd w:val="clear" w:color="auto" w:fill="FFFFFF"/>
            <w:tcMar>
              <w:top w:w="90" w:type="dxa"/>
              <w:left w:w="120" w:type="dxa"/>
              <w:bottom w:w="90" w:type="dxa"/>
              <w:right w:w="120" w:type="dxa"/>
            </w:tcMar>
          </w:tcPr>
          <w:p w14:paraId="4A687AA2" w14:textId="77777777" w:rsidR="006F07D3" w:rsidRDefault="00734120">
            <w:r>
              <w:rPr>
                <w:b/>
                <w:bCs/>
                <w:color w:val="000000"/>
                <w:sz w:val="20"/>
                <w:szCs w:val="20"/>
              </w:rPr>
              <w:t>Reports To - Dotted Line</w:t>
            </w:r>
          </w:p>
        </w:tc>
        <w:tc>
          <w:tcPr>
            <w:tcW w:w="7880" w:type="dxa"/>
            <w:tcBorders>
              <w:top w:val="single" w:sz="6" w:space="0" w:color="000000"/>
              <w:left w:val="single" w:sz="6" w:space="0" w:color="000000"/>
              <w:bottom w:val="single" w:sz="6" w:space="0" w:color="000000"/>
              <w:right w:val="single" w:sz="6" w:space="0" w:color="000000"/>
            </w:tcBorders>
            <w:shd w:val="clear" w:color="auto" w:fill="FFFFFF"/>
            <w:tcMar>
              <w:top w:w="90" w:type="dxa"/>
              <w:left w:w="120" w:type="dxa"/>
              <w:bottom w:w="90" w:type="dxa"/>
              <w:right w:w="120" w:type="dxa"/>
            </w:tcMar>
          </w:tcPr>
          <w:p w14:paraId="25356FB2" w14:textId="77777777" w:rsidR="006F07D3" w:rsidRDefault="00734120">
            <w:r>
              <w:rPr>
                <w:color w:val="000000"/>
                <w:sz w:val="20"/>
                <w:szCs w:val="20"/>
              </w:rPr>
              <w:t>Head of Business Development</w:t>
            </w:r>
          </w:p>
        </w:tc>
      </w:tr>
      <w:tr w:rsidR="006F07D3" w14:paraId="3F9A8171" w14:textId="77777777">
        <w:tc>
          <w:tcPr>
            <w:tcW w:w="2200" w:type="dxa"/>
            <w:tcBorders>
              <w:top w:val="single" w:sz="6" w:space="0" w:color="000000"/>
              <w:left w:val="single" w:sz="6" w:space="0" w:color="000000"/>
              <w:bottom w:val="single" w:sz="6" w:space="0" w:color="000000"/>
              <w:right w:val="single" w:sz="6" w:space="0" w:color="000000"/>
            </w:tcBorders>
            <w:shd w:val="clear" w:color="auto" w:fill="EEF2FF"/>
            <w:tcMar>
              <w:top w:w="90" w:type="dxa"/>
              <w:left w:w="120" w:type="dxa"/>
              <w:bottom w:w="90" w:type="dxa"/>
              <w:right w:w="120" w:type="dxa"/>
            </w:tcMar>
          </w:tcPr>
          <w:p w14:paraId="4E86BB38" w14:textId="77777777" w:rsidR="006F07D3" w:rsidRDefault="00734120">
            <w:r>
              <w:rPr>
                <w:b/>
                <w:bCs/>
                <w:color w:val="000000"/>
                <w:sz w:val="20"/>
                <w:szCs w:val="20"/>
              </w:rPr>
              <w:t>Email ID</w:t>
            </w:r>
          </w:p>
        </w:tc>
        <w:tc>
          <w:tcPr>
            <w:tcW w:w="7880" w:type="dxa"/>
            <w:tcBorders>
              <w:top w:val="single" w:sz="6" w:space="0" w:color="000000"/>
              <w:left w:val="single" w:sz="6" w:space="0" w:color="000000"/>
              <w:bottom w:val="single" w:sz="6" w:space="0" w:color="000000"/>
              <w:right w:val="single" w:sz="6" w:space="0" w:color="000000"/>
            </w:tcBorders>
            <w:shd w:val="clear" w:color="auto" w:fill="EEF2FF"/>
            <w:tcMar>
              <w:top w:w="90" w:type="dxa"/>
              <w:left w:w="120" w:type="dxa"/>
              <w:bottom w:w="90" w:type="dxa"/>
              <w:right w:w="120" w:type="dxa"/>
            </w:tcMar>
          </w:tcPr>
          <w:p w14:paraId="21C938F3" w14:textId="77777777" w:rsidR="006F07D3" w:rsidRDefault="00734120">
            <w:r>
              <w:rPr>
                <w:color w:val="000000"/>
                <w:sz w:val="20"/>
                <w:szCs w:val="20"/>
              </w:rPr>
              <w:t>Configurable during setup</w:t>
            </w:r>
          </w:p>
        </w:tc>
      </w:tr>
      <w:tr w:rsidR="006F07D3" w14:paraId="7616F577" w14:textId="77777777">
        <w:tc>
          <w:tcPr>
            <w:tcW w:w="2200" w:type="dxa"/>
            <w:tcBorders>
              <w:top w:val="single" w:sz="6" w:space="0" w:color="000000"/>
              <w:left w:val="single" w:sz="6" w:space="0" w:color="000000"/>
              <w:bottom w:val="single" w:sz="6" w:space="0" w:color="000000"/>
              <w:right w:val="single" w:sz="6" w:space="0" w:color="000000"/>
            </w:tcBorders>
            <w:shd w:val="clear" w:color="auto" w:fill="FFFFFF"/>
            <w:tcMar>
              <w:top w:w="90" w:type="dxa"/>
              <w:left w:w="120" w:type="dxa"/>
              <w:bottom w:w="90" w:type="dxa"/>
              <w:right w:w="120" w:type="dxa"/>
            </w:tcMar>
          </w:tcPr>
          <w:p w14:paraId="2564AA9D" w14:textId="77777777" w:rsidR="006F07D3" w:rsidRDefault="00734120">
            <w:r>
              <w:rPr>
                <w:b/>
                <w:bCs/>
                <w:color w:val="000000"/>
                <w:sz w:val="20"/>
                <w:szCs w:val="20"/>
              </w:rPr>
              <w:t>Works With</w:t>
            </w:r>
          </w:p>
        </w:tc>
        <w:tc>
          <w:tcPr>
            <w:tcW w:w="7880" w:type="dxa"/>
            <w:tcBorders>
              <w:top w:val="single" w:sz="6" w:space="0" w:color="000000"/>
              <w:left w:val="single" w:sz="6" w:space="0" w:color="000000"/>
              <w:bottom w:val="single" w:sz="6" w:space="0" w:color="000000"/>
              <w:right w:val="single" w:sz="6" w:space="0" w:color="000000"/>
            </w:tcBorders>
            <w:shd w:val="clear" w:color="auto" w:fill="FFFFFF"/>
            <w:tcMar>
              <w:top w:w="90" w:type="dxa"/>
              <w:left w:w="120" w:type="dxa"/>
              <w:bottom w:w="90" w:type="dxa"/>
              <w:right w:w="120" w:type="dxa"/>
            </w:tcMar>
          </w:tcPr>
          <w:p w14:paraId="21F2055B" w14:textId="77777777" w:rsidR="006F07D3" w:rsidRDefault="00734120">
            <w:pPr>
              <w:spacing w:after="80"/>
            </w:pPr>
            <w:r>
              <w:rPr>
                <w:b/>
                <w:bCs/>
                <w:color w:val="000000"/>
                <w:sz w:val="20"/>
                <w:szCs w:val="20"/>
              </w:rPr>
              <w:t>Connected Modules:</w:t>
            </w:r>
          </w:p>
          <w:p w14:paraId="5291B1A9" w14:textId="77777777" w:rsidR="00DF545E" w:rsidRDefault="00DF545E">
            <w:pPr>
              <w:pStyle w:val="ListParagraph"/>
              <w:numPr>
                <w:ilvl w:val="0"/>
                <w:numId w:val="7"/>
              </w:numPr>
              <w:spacing w:before="100" w:after="45"/>
              <w:ind w:left="990"/>
            </w:pPr>
            <w:r>
              <w:t xml:space="preserve">AG-OF-0426-002: Recruiter </w:t>
            </w:r>
          </w:p>
          <w:p w14:paraId="769AC8A2" w14:textId="77777777" w:rsidR="00A02BC5" w:rsidRDefault="00DF545E">
            <w:pPr>
              <w:pStyle w:val="ListParagraph"/>
              <w:numPr>
                <w:ilvl w:val="0"/>
                <w:numId w:val="7"/>
              </w:numPr>
              <w:spacing w:before="100" w:after="45"/>
              <w:ind w:left="990"/>
            </w:pPr>
            <w:r>
              <w:t xml:space="preserve">AG-OF-0426-003: </w:t>
            </w:r>
            <w:r w:rsidR="00A02BC5">
              <w:t>Talent Nurturing</w:t>
            </w:r>
          </w:p>
          <w:p w14:paraId="4040F22C" w14:textId="459DC2CA" w:rsidR="00DF545E" w:rsidRDefault="00A02BC5">
            <w:pPr>
              <w:pStyle w:val="ListParagraph"/>
              <w:numPr>
                <w:ilvl w:val="0"/>
                <w:numId w:val="7"/>
              </w:numPr>
              <w:spacing w:before="100" w:after="45"/>
              <w:ind w:left="990"/>
            </w:pPr>
            <w:r>
              <w:t xml:space="preserve">AG-OF-0426-004: </w:t>
            </w:r>
            <w:r w:rsidR="00DF545E">
              <w:t>Bi</w:t>
            </w:r>
            <w:r>
              <w:t>d</w:t>
            </w:r>
            <w:r w:rsidR="00DF545E">
              <w:t xml:space="preserve"> Management</w:t>
            </w:r>
          </w:p>
          <w:p w14:paraId="45CB870C" w14:textId="77777777" w:rsidR="006F07D3" w:rsidRDefault="006F07D3">
            <w:pPr>
              <w:spacing w:before="40" w:after="40"/>
            </w:pPr>
          </w:p>
          <w:p w14:paraId="2C08A67C" w14:textId="77777777" w:rsidR="006F07D3" w:rsidRDefault="00734120">
            <w:pPr>
              <w:spacing w:after="80"/>
            </w:pPr>
            <w:r>
              <w:rPr>
                <w:b/>
                <w:bCs/>
                <w:color w:val="000000"/>
                <w:sz w:val="20"/>
                <w:szCs w:val="20"/>
              </w:rPr>
              <w:t>HIL Reviewers:</w:t>
            </w:r>
          </w:p>
          <w:p w14:paraId="62E7B5B1" w14:textId="0E4531F6" w:rsidR="006F07D3" w:rsidRDefault="00DF545E">
            <w:pPr>
              <w:pStyle w:val="ListParagraph"/>
              <w:numPr>
                <w:ilvl w:val="0"/>
                <w:numId w:val="7"/>
              </w:numPr>
              <w:spacing w:before="100" w:after="45"/>
              <w:ind w:left="990"/>
            </w:pPr>
            <w:r>
              <w:rPr>
                <w:color w:val="000000"/>
                <w:sz w:val="20"/>
                <w:szCs w:val="20"/>
              </w:rPr>
              <w:t>Manager (validates discovery output and approves downstream handoff for every RFP cycle)</w:t>
            </w:r>
          </w:p>
          <w:p w14:paraId="6E322E8D" w14:textId="77777777" w:rsidR="006F07D3" w:rsidRDefault="00734120">
            <w:pPr>
              <w:pStyle w:val="ListParagraph"/>
              <w:numPr>
                <w:ilvl w:val="0"/>
                <w:numId w:val="7"/>
              </w:numPr>
              <w:spacing w:before="100" w:after="45"/>
              <w:ind w:left="990"/>
            </w:pPr>
            <w:r>
              <w:rPr>
                <w:color w:val="000000"/>
                <w:sz w:val="20"/>
                <w:szCs w:val="20"/>
              </w:rPr>
              <w:t>Business Development Lead (reviews opportunity relevance and strategic fit for high-priority RFPs)</w:t>
            </w:r>
          </w:p>
          <w:p w14:paraId="1630BC9B" w14:textId="77777777" w:rsidR="006F07D3" w:rsidRDefault="00734120">
            <w:pPr>
              <w:pStyle w:val="ListParagraph"/>
              <w:numPr>
                <w:ilvl w:val="0"/>
                <w:numId w:val="7"/>
              </w:numPr>
              <w:spacing w:before="100" w:after="45"/>
              <w:ind w:left="990"/>
            </w:pPr>
            <w:r>
              <w:rPr>
                <w:color w:val="000000"/>
                <w:sz w:val="20"/>
                <w:szCs w:val="20"/>
              </w:rPr>
              <w:t>Bid Director (reviews eligibility assessments and go or no-go signals for high-value opportunities)</w:t>
            </w:r>
          </w:p>
          <w:p w14:paraId="66C030A4" w14:textId="77777777" w:rsidR="006F07D3" w:rsidRDefault="00734120">
            <w:pPr>
              <w:pStyle w:val="ListParagraph"/>
              <w:numPr>
                <w:ilvl w:val="0"/>
                <w:numId w:val="7"/>
              </w:numPr>
              <w:spacing w:before="100" w:after="45"/>
              <w:ind w:left="990"/>
            </w:pPr>
            <w:r>
              <w:rPr>
                <w:color w:val="000000"/>
                <w:sz w:val="20"/>
                <w:szCs w:val="20"/>
              </w:rPr>
              <w:t>Compliance Reviewer (validates regulatory and certification requirements for regulated industry RFPs)</w:t>
            </w:r>
          </w:p>
        </w:tc>
      </w:tr>
      <w:tr w:rsidR="006F07D3" w14:paraId="25620148" w14:textId="77777777">
        <w:tc>
          <w:tcPr>
            <w:tcW w:w="2200" w:type="dxa"/>
            <w:tcBorders>
              <w:top w:val="single" w:sz="6" w:space="0" w:color="000000"/>
              <w:left w:val="single" w:sz="6" w:space="0" w:color="000000"/>
              <w:bottom w:val="single" w:sz="6" w:space="0" w:color="000000"/>
              <w:right w:val="single" w:sz="6" w:space="0" w:color="000000"/>
            </w:tcBorders>
            <w:shd w:val="clear" w:color="auto" w:fill="EEF2FF"/>
            <w:tcMar>
              <w:top w:w="90" w:type="dxa"/>
              <w:left w:w="120" w:type="dxa"/>
              <w:bottom w:w="90" w:type="dxa"/>
              <w:right w:w="120" w:type="dxa"/>
            </w:tcMar>
          </w:tcPr>
          <w:p w14:paraId="69D3DA07" w14:textId="77777777" w:rsidR="006F07D3" w:rsidRDefault="00734120">
            <w:r>
              <w:rPr>
                <w:b/>
                <w:bCs/>
                <w:color w:val="000000"/>
                <w:sz w:val="20"/>
                <w:szCs w:val="20"/>
              </w:rPr>
              <w:t>Daily Workflows</w:t>
            </w:r>
          </w:p>
        </w:tc>
        <w:tc>
          <w:tcPr>
            <w:tcW w:w="7880" w:type="dxa"/>
            <w:tcBorders>
              <w:top w:val="single" w:sz="6" w:space="0" w:color="000000"/>
              <w:left w:val="single" w:sz="6" w:space="0" w:color="000000"/>
              <w:bottom w:val="single" w:sz="6" w:space="0" w:color="000000"/>
              <w:right w:val="single" w:sz="6" w:space="0" w:color="000000"/>
            </w:tcBorders>
            <w:shd w:val="clear" w:color="auto" w:fill="EEF2FF"/>
            <w:tcMar>
              <w:top w:w="90" w:type="dxa"/>
              <w:left w:w="120" w:type="dxa"/>
              <w:bottom w:w="90" w:type="dxa"/>
              <w:right w:w="120" w:type="dxa"/>
            </w:tcMar>
          </w:tcPr>
          <w:p w14:paraId="7F602BDC" w14:textId="77777777" w:rsidR="006F07D3" w:rsidRDefault="00734120">
            <w:pPr>
              <w:pStyle w:val="ListParagraph"/>
              <w:numPr>
                <w:ilvl w:val="0"/>
                <w:numId w:val="8"/>
              </w:numPr>
              <w:spacing w:before="100" w:after="45"/>
              <w:ind w:left="990"/>
            </w:pPr>
            <w:r>
              <w:rPr>
                <w:color w:val="000000"/>
                <w:sz w:val="20"/>
                <w:szCs w:val="20"/>
              </w:rPr>
              <w:t>Execute the scheduled crawl cycle across all configured source URLs and detect new or updated RFP listings.</w:t>
            </w:r>
          </w:p>
          <w:p w14:paraId="277F97A7" w14:textId="77777777" w:rsidR="006F07D3" w:rsidRDefault="00734120">
            <w:pPr>
              <w:pStyle w:val="ListParagraph"/>
              <w:numPr>
                <w:ilvl w:val="0"/>
                <w:numId w:val="8"/>
              </w:numPr>
              <w:spacing w:before="100" w:after="45"/>
              <w:ind w:left="990"/>
            </w:pPr>
            <w:r>
              <w:rPr>
                <w:color w:val="000000"/>
                <w:sz w:val="20"/>
                <w:szCs w:val="20"/>
              </w:rPr>
              <w:t>Pass each new listing through the rule engine and log the filter result for every listing reviewed.</w:t>
            </w:r>
          </w:p>
          <w:p w14:paraId="64E9978A" w14:textId="77777777" w:rsidR="006F07D3" w:rsidRDefault="00734120">
            <w:pPr>
              <w:pStyle w:val="ListParagraph"/>
              <w:numPr>
                <w:ilvl w:val="0"/>
                <w:numId w:val="8"/>
              </w:numPr>
              <w:spacing w:before="100" w:after="45"/>
              <w:ind w:left="990"/>
            </w:pPr>
            <w:r>
              <w:rPr>
                <w:color w:val="000000"/>
                <w:sz w:val="20"/>
                <w:szCs w:val="20"/>
              </w:rPr>
              <w:t>Download and process RFP documents for all listings that pass the rule engine.</w:t>
            </w:r>
          </w:p>
          <w:p w14:paraId="706779F9" w14:textId="77777777" w:rsidR="006F07D3" w:rsidRDefault="00734120">
            <w:pPr>
              <w:pStyle w:val="ListParagraph"/>
              <w:numPr>
                <w:ilvl w:val="0"/>
                <w:numId w:val="8"/>
              </w:numPr>
              <w:spacing w:before="100" w:after="45"/>
              <w:ind w:left="990"/>
            </w:pPr>
            <w:r>
              <w:rPr>
                <w:color w:val="000000"/>
                <w:sz w:val="20"/>
                <w:szCs w:val="20"/>
              </w:rPr>
              <w:t>Apply document intelligence to extract structured content from each processed document.</w:t>
            </w:r>
          </w:p>
          <w:p w14:paraId="4CBF346D" w14:textId="77777777" w:rsidR="006F07D3" w:rsidRDefault="00734120">
            <w:pPr>
              <w:pStyle w:val="ListParagraph"/>
              <w:numPr>
                <w:ilvl w:val="0"/>
                <w:numId w:val="8"/>
              </w:numPr>
              <w:spacing w:before="100" w:after="45"/>
              <w:ind w:left="990"/>
            </w:pPr>
            <w:r>
              <w:rPr>
                <w:color w:val="000000"/>
                <w:sz w:val="20"/>
                <w:szCs w:val="20"/>
              </w:rPr>
              <w:t>Decompose the RFP scope into tasks and deliverables, map required skills and certifications, and classify each requirement as mandatory or preferred.</w:t>
            </w:r>
          </w:p>
          <w:p w14:paraId="5E4B13E2" w14:textId="77777777" w:rsidR="006F07D3" w:rsidRDefault="00734120">
            <w:pPr>
              <w:pStyle w:val="ListParagraph"/>
              <w:numPr>
                <w:ilvl w:val="0"/>
                <w:numId w:val="8"/>
              </w:numPr>
              <w:spacing w:before="100" w:after="45"/>
              <w:ind w:left="990"/>
            </w:pPr>
            <w:r>
              <w:rPr>
                <w:color w:val="000000"/>
                <w:sz w:val="20"/>
                <w:szCs w:val="20"/>
              </w:rPr>
              <w:t>Run the eligibility assessment against the capability register and produce a risk register for each opportunity.</w:t>
            </w:r>
          </w:p>
          <w:p w14:paraId="0146C096" w14:textId="77777777" w:rsidR="006F07D3" w:rsidRDefault="00734120">
            <w:pPr>
              <w:pStyle w:val="ListParagraph"/>
              <w:numPr>
                <w:ilvl w:val="0"/>
                <w:numId w:val="8"/>
              </w:numPr>
              <w:spacing w:before="100" w:after="45"/>
              <w:ind w:left="990"/>
            </w:pPr>
            <w:r>
              <w:rPr>
                <w:color w:val="000000"/>
                <w:sz w:val="20"/>
                <w:szCs w:val="20"/>
              </w:rPr>
              <w:t>Assign confidence scores to every extracted field and flag low-confidence items for HIL escalation.</w:t>
            </w:r>
          </w:p>
          <w:p w14:paraId="1256FB29" w14:textId="77777777" w:rsidR="006F07D3" w:rsidRDefault="00734120">
            <w:pPr>
              <w:pStyle w:val="ListParagraph"/>
              <w:numPr>
                <w:ilvl w:val="0"/>
                <w:numId w:val="8"/>
              </w:numPr>
              <w:spacing w:before="100" w:after="45"/>
              <w:ind w:left="990"/>
            </w:pPr>
            <w:r>
              <w:rPr>
                <w:color w:val="000000"/>
                <w:sz w:val="20"/>
                <w:szCs w:val="20"/>
              </w:rPr>
              <w:t>Package the full output as versioned JSON and route to the HIL review queue.</w:t>
            </w:r>
          </w:p>
          <w:p w14:paraId="2DEDFE02" w14:textId="77777777" w:rsidR="006F07D3" w:rsidRDefault="00734120">
            <w:pPr>
              <w:pStyle w:val="ListParagraph"/>
              <w:numPr>
                <w:ilvl w:val="0"/>
                <w:numId w:val="8"/>
              </w:numPr>
              <w:spacing w:before="100" w:after="45"/>
              <w:ind w:left="990"/>
            </w:pPr>
            <w:r>
              <w:rPr>
                <w:color w:val="000000"/>
                <w:sz w:val="20"/>
                <w:szCs w:val="20"/>
              </w:rPr>
              <w:t>On HIL confirmation, hand off the output package to downstream solution and bid management processes.</w:t>
            </w:r>
          </w:p>
          <w:p w14:paraId="1E3654DA" w14:textId="77777777" w:rsidR="006F07D3" w:rsidRDefault="00734120">
            <w:pPr>
              <w:pStyle w:val="ListParagraph"/>
              <w:numPr>
                <w:ilvl w:val="0"/>
                <w:numId w:val="8"/>
              </w:numPr>
              <w:spacing w:before="100" w:after="45"/>
              <w:ind w:left="990"/>
            </w:pPr>
            <w:r>
              <w:rPr>
                <w:color w:val="000000"/>
                <w:sz w:val="20"/>
                <w:szCs w:val="20"/>
              </w:rPr>
              <w:t>Log all actions, outputs, confidence scores, and reviewer corrections in the audit trail.</w:t>
            </w:r>
          </w:p>
        </w:tc>
      </w:tr>
      <w:tr w:rsidR="006F07D3" w14:paraId="52E341E8" w14:textId="77777777">
        <w:tc>
          <w:tcPr>
            <w:tcW w:w="2200" w:type="dxa"/>
            <w:tcBorders>
              <w:top w:val="single" w:sz="6" w:space="0" w:color="000000"/>
              <w:left w:val="single" w:sz="6" w:space="0" w:color="000000"/>
              <w:bottom w:val="single" w:sz="6" w:space="0" w:color="000000"/>
              <w:right w:val="single" w:sz="6" w:space="0" w:color="000000"/>
            </w:tcBorders>
            <w:shd w:val="clear" w:color="auto" w:fill="FFFFFF"/>
            <w:tcMar>
              <w:top w:w="90" w:type="dxa"/>
              <w:left w:w="120" w:type="dxa"/>
              <w:bottom w:w="90" w:type="dxa"/>
              <w:right w:w="120" w:type="dxa"/>
            </w:tcMar>
          </w:tcPr>
          <w:p w14:paraId="3BD7ED54" w14:textId="77777777" w:rsidR="006F07D3" w:rsidRDefault="00734120">
            <w:r>
              <w:rPr>
                <w:b/>
                <w:bCs/>
                <w:color w:val="000000"/>
                <w:sz w:val="20"/>
                <w:szCs w:val="20"/>
              </w:rPr>
              <w:t>Help / Escalation Path</w:t>
            </w:r>
          </w:p>
        </w:tc>
        <w:tc>
          <w:tcPr>
            <w:tcW w:w="7880" w:type="dxa"/>
            <w:tcBorders>
              <w:top w:val="single" w:sz="6" w:space="0" w:color="000000"/>
              <w:left w:val="single" w:sz="6" w:space="0" w:color="000000"/>
              <w:bottom w:val="single" w:sz="6" w:space="0" w:color="000000"/>
              <w:right w:val="single" w:sz="6" w:space="0" w:color="000000"/>
            </w:tcBorders>
            <w:shd w:val="clear" w:color="auto" w:fill="FFFFFF"/>
            <w:tcMar>
              <w:top w:w="90" w:type="dxa"/>
              <w:left w:w="120" w:type="dxa"/>
              <w:bottom w:w="90" w:type="dxa"/>
              <w:right w:w="120" w:type="dxa"/>
            </w:tcMar>
          </w:tcPr>
          <w:p w14:paraId="65B87A41" w14:textId="77777777" w:rsidR="006F07D3" w:rsidRDefault="00734120">
            <w:pPr>
              <w:pStyle w:val="ListParagraph"/>
              <w:numPr>
                <w:ilvl w:val="0"/>
                <w:numId w:val="9"/>
              </w:numPr>
              <w:spacing w:before="100" w:after="45"/>
              <w:ind w:left="990"/>
            </w:pPr>
            <w:r>
              <w:rPr>
                <w:color w:val="000000"/>
                <w:sz w:val="20"/>
                <w:szCs w:val="20"/>
              </w:rPr>
              <w:t>Primary: Head of AI Transformation / Bid Director</w:t>
            </w:r>
          </w:p>
          <w:p w14:paraId="6863ACA6" w14:textId="5DAABB56" w:rsidR="006F07D3" w:rsidRDefault="00734120" w:rsidP="00A02BC5">
            <w:pPr>
              <w:pStyle w:val="ListParagraph"/>
              <w:numPr>
                <w:ilvl w:val="0"/>
                <w:numId w:val="9"/>
              </w:numPr>
              <w:spacing w:before="100" w:after="45"/>
              <w:ind w:left="990"/>
            </w:pPr>
            <w:r>
              <w:rPr>
                <w:color w:val="000000"/>
                <w:sz w:val="20"/>
                <w:szCs w:val="20"/>
              </w:rPr>
              <w:t xml:space="preserve">Secondary: </w:t>
            </w:r>
            <w:r w:rsidR="00DF545E">
              <w:rPr>
                <w:color w:val="000000"/>
                <w:sz w:val="20"/>
                <w:szCs w:val="20"/>
              </w:rPr>
              <w:t>Manager</w:t>
            </w:r>
            <w:r>
              <w:rPr>
                <w:color w:val="000000"/>
                <w:sz w:val="20"/>
                <w:szCs w:val="20"/>
              </w:rPr>
              <w:t xml:space="preserve"> for extraction and review issues</w:t>
            </w:r>
          </w:p>
        </w:tc>
      </w:tr>
      <w:tr w:rsidR="006F07D3" w14:paraId="3014F8B7" w14:textId="77777777">
        <w:tc>
          <w:tcPr>
            <w:tcW w:w="2200" w:type="dxa"/>
            <w:tcBorders>
              <w:top w:val="single" w:sz="6" w:space="0" w:color="000000"/>
              <w:left w:val="single" w:sz="6" w:space="0" w:color="000000"/>
              <w:bottom w:val="single" w:sz="6" w:space="0" w:color="000000"/>
              <w:right w:val="single" w:sz="6" w:space="0" w:color="000000"/>
            </w:tcBorders>
            <w:shd w:val="clear" w:color="auto" w:fill="EEF2FF"/>
            <w:tcMar>
              <w:top w:w="90" w:type="dxa"/>
              <w:left w:w="120" w:type="dxa"/>
              <w:bottom w:w="90" w:type="dxa"/>
              <w:right w:w="120" w:type="dxa"/>
            </w:tcMar>
          </w:tcPr>
          <w:p w14:paraId="736446CE" w14:textId="77777777" w:rsidR="006F07D3" w:rsidRDefault="00734120">
            <w:r>
              <w:rPr>
                <w:b/>
                <w:bCs/>
                <w:color w:val="000000"/>
                <w:sz w:val="20"/>
                <w:szCs w:val="20"/>
              </w:rPr>
              <w:t>Skills</w:t>
            </w:r>
          </w:p>
        </w:tc>
        <w:tc>
          <w:tcPr>
            <w:tcW w:w="7880" w:type="dxa"/>
            <w:tcBorders>
              <w:top w:val="single" w:sz="6" w:space="0" w:color="000000"/>
              <w:left w:val="single" w:sz="6" w:space="0" w:color="000000"/>
              <w:bottom w:val="single" w:sz="6" w:space="0" w:color="000000"/>
              <w:right w:val="single" w:sz="6" w:space="0" w:color="000000"/>
            </w:tcBorders>
            <w:shd w:val="clear" w:color="auto" w:fill="EEF2FF"/>
            <w:tcMar>
              <w:top w:w="90" w:type="dxa"/>
              <w:left w:w="120" w:type="dxa"/>
              <w:bottom w:w="90" w:type="dxa"/>
              <w:right w:w="120" w:type="dxa"/>
            </w:tcMar>
          </w:tcPr>
          <w:p w14:paraId="68FD51C2" w14:textId="77777777" w:rsidR="006F07D3" w:rsidRDefault="00734120">
            <w:pPr>
              <w:pStyle w:val="ListParagraph"/>
              <w:numPr>
                <w:ilvl w:val="0"/>
                <w:numId w:val="10"/>
              </w:numPr>
              <w:spacing w:before="100" w:after="45"/>
              <w:ind w:left="990"/>
            </w:pPr>
            <w:r>
              <w:rPr>
                <w:color w:val="000000"/>
                <w:sz w:val="20"/>
                <w:szCs w:val="20"/>
              </w:rPr>
              <w:t>Web crawling and page change detection across structured and unstructured procurement portal layouts.</w:t>
            </w:r>
          </w:p>
          <w:p w14:paraId="5936624E" w14:textId="77777777" w:rsidR="006F07D3" w:rsidRDefault="00734120">
            <w:pPr>
              <w:pStyle w:val="ListParagraph"/>
              <w:numPr>
                <w:ilvl w:val="0"/>
                <w:numId w:val="10"/>
              </w:numPr>
              <w:spacing w:before="100" w:after="45"/>
              <w:ind w:left="990"/>
            </w:pPr>
            <w:r>
              <w:rPr>
                <w:color w:val="000000"/>
                <w:sz w:val="20"/>
                <w:szCs w:val="20"/>
              </w:rPr>
              <w:t>Rule-based filtering using keyword matching, category taxonomy, geographic scope, and contract value logic.</w:t>
            </w:r>
          </w:p>
          <w:p w14:paraId="16663A95" w14:textId="77777777" w:rsidR="006F07D3" w:rsidRDefault="00734120">
            <w:pPr>
              <w:pStyle w:val="ListParagraph"/>
              <w:numPr>
                <w:ilvl w:val="0"/>
                <w:numId w:val="10"/>
              </w:numPr>
              <w:spacing w:before="100" w:after="45"/>
              <w:ind w:left="990"/>
            </w:pPr>
            <w:r>
              <w:rPr>
                <w:color w:val="000000"/>
                <w:sz w:val="20"/>
                <w:szCs w:val="20"/>
              </w:rPr>
              <w:t>RFP document parsing and structured content extraction using document intelligence and LLM reasoning.</w:t>
            </w:r>
          </w:p>
          <w:p w14:paraId="6AE21D59" w14:textId="77777777" w:rsidR="006F07D3" w:rsidRDefault="00734120">
            <w:pPr>
              <w:pStyle w:val="ListParagraph"/>
              <w:numPr>
                <w:ilvl w:val="0"/>
                <w:numId w:val="10"/>
              </w:numPr>
              <w:spacing w:before="100" w:after="45"/>
              <w:ind w:left="990"/>
            </w:pPr>
            <w:r>
              <w:rPr>
                <w:color w:val="000000"/>
                <w:sz w:val="20"/>
                <w:szCs w:val="20"/>
              </w:rPr>
              <w:t>Task decomposition, deliverable identification, and skill taxonomy mapping from unstructured RFP text.</w:t>
            </w:r>
          </w:p>
          <w:p w14:paraId="7F8CDA83" w14:textId="77777777" w:rsidR="006F07D3" w:rsidRDefault="00734120">
            <w:pPr>
              <w:pStyle w:val="ListParagraph"/>
              <w:numPr>
                <w:ilvl w:val="0"/>
                <w:numId w:val="10"/>
              </w:numPr>
              <w:spacing w:before="100" w:after="45"/>
              <w:ind w:left="990"/>
            </w:pPr>
            <w:r>
              <w:rPr>
                <w:color w:val="000000"/>
                <w:sz w:val="20"/>
                <w:szCs w:val="20"/>
              </w:rPr>
              <w:t>Certification requirement identification and classification against known taxonomy.</w:t>
            </w:r>
          </w:p>
          <w:p w14:paraId="59A7C51B" w14:textId="77777777" w:rsidR="006F07D3" w:rsidRDefault="00734120">
            <w:pPr>
              <w:pStyle w:val="ListParagraph"/>
              <w:numPr>
                <w:ilvl w:val="0"/>
                <w:numId w:val="10"/>
              </w:numPr>
              <w:spacing w:before="100" w:after="45"/>
              <w:ind w:left="990"/>
            </w:pPr>
            <w:r>
              <w:rPr>
                <w:color w:val="000000"/>
                <w:sz w:val="20"/>
                <w:szCs w:val="20"/>
              </w:rPr>
              <w:t>Eligibility assessment against capability registers and past performance evidence.</w:t>
            </w:r>
          </w:p>
          <w:p w14:paraId="14417DD8" w14:textId="77777777" w:rsidR="006F07D3" w:rsidRDefault="00734120">
            <w:pPr>
              <w:pStyle w:val="ListParagraph"/>
              <w:numPr>
                <w:ilvl w:val="0"/>
                <w:numId w:val="10"/>
              </w:numPr>
              <w:spacing w:before="100" w:after="45"/>
              <w:ind w:left="990"/>
            </w:pPr>
            <w:r>
              <w:rPr>
                <w:color w:val="000000"/>
                <w:sz w:val="20"/>
                <w:szCs w:val="20"/>
              </w:rPr>
              <w:t>Risk identification and severity rating for delivery and compliance risks.</w:t>
            </w:r>
          </w:p>
          <w:p w14:paraId="2F858390" w14:textId="77777777" w:rsidR="006F07D3" w:rsidRDefault="00734120">
            <w:pPr>
              <w:pStyle w:val="ListParagraph"/>
              <w:numPr>
                <w:ilvl w:val="0"/>
                <w:numId w:val="10"/>
              </w:numPr>
              <w:spacing w:before="100" w:after="45"/>
              <w:ind w:left="990"/>
            </w:pPr>
            <w:r>
              <w:rPr>
                <w:color w:val="000000"/>
                <w:sz w:val="20"/>
                <w:szCs w:val="20"/>
              </w:rPr>
              <w:t>Structured JSON output production conforming to versioned schemas with confidence scoring.</w:t>
            </w:r>
          </w:p>
        </w:tc>
      </w:tr>
      <w:tr w:rsidR="006F07D3" w14:paraId="6E96815E" w14:textId="77777777">
        <w:tc>
          <w:tcPr>
            <w:tcW w:w="2200" w:type="dxa"/>
            <w:tcBorders>
              <w:top w:val="single" w:sz="6" w:space="0" w:color="000000"/>
              <w:left w:val="single" w:sz="6" w:space="0" w:color="000000"/>
              <w:bottom w:val="single" w:sz="6" w:space="0" w:color="000000"/>
              <w:right w:val="single" w:sz="6" w:space="0" w:color="000000"/>
            </w:tcBorders>
            <w:shd w:val="clear" w:color="auto" w:fill="FFFFFF"/>
            <w:tcMar>
              <w:top w:w="90" w:type="dxa"/>
              <w:left w:w="120" w:type="dxa"/>
              <w:bottom w:w="90" w:type="dxa"/>
              <w:right w:w="120" w:type="dxa"/>
            </w:tcMar>
          </w:tcPr>
          <w:p w14:paraId="2F96504F" w14:textId="77777777" w:rsidR="006F07D3" w:rsidRDefault="00734120">
            <w:r>
              <w:rPr>
                <w:b/>
                <w:bCs/>
                <w:color w:val="000000"/>
                <w:sz w:val="20"/>
                <w:szCs w:val="20"/>
              </w:rPr>
              <w:t>Upskilling Sources</w:t>
            </w:r>
          </w:p>
        </w:tc>
        <w:tc>
          <w:tcPr>
            <w:tcW w:w="7880" w:type="dxa"/>
            <w:tcBorders>
              <w:top w:val="single" w:sz="6" w:space="0" w:color="000000"/>
              <w:left w:val="single" w:sz="6" w:space="0" w:color="000000"/>
              <w:bottom w:val="single" w:sz="6" w:space="0" w:color="000000"/>
              <w:right w:val="single" w:sz="6" w:space="0" w:color="000000"/>
            </w:tcBorders>
            <w:shd w:val="clear" w:color="auto" w:fill="FFFFFF"/>
            <w:tcMar>
              <w:top w:w="90" w:type="dxa"/>
              <w:left w:w="120" w:type="dxa"/>
              <w:bottom w:w="90" w:type="dxa"/>
              <w:right w:w="120" w:type="dxa"/>
            </w:tcMar>
          </w:tcPr>
          <w:p w14:paraId="3493B9A5" w14:textId="77777777" w:rsidR="006F07D3" w:rsidRDefault="00734120">
            <w:pPr>
              <w:pStyle w:val="ListParagraph"/>
              <w:numPr>
                <w:ilvl w:val="0"/>
                <w:numId w:val="11"/>
              </w:numPr>
              <w:spacing w:before="100" w:after="45"/>
              <w:ind w:left="990"/>
            </w:pPr>
            <w:r>
              <w:rPr>
                <w:color w:val="000000"/>
                <w:sz w:val="20"/>
                <w:szCs w:val="20"/>
              </w:rPr>
              <w:t>HIL reviewer corrections logged after each RFP processing cycle, used to refine rule engine filters and extraction logic.</w:t>
            </w:r>
          </w:p>
          <w:p w14:paraId="2245CBB4" w14:textId="77777777" w:rsidR="006F07D3" w:rsidRDefault="00734120">
            <w:pPr>
              <w:pStyle w:val="ListParagraph"/>
              <w:numPr>
                <w:ilvl w:val="0"/>
                <w:numId w:val="11"/>
              </w:numPr>
              <w:spacing w:before="100" w:after="45"/>
              <w:ind w:left="990"/>
            </w:pPr>
            <w:r>
              <w:rPr>
                <w:color w:val="000000"/>
                <w:sz w:val="20"/>
                <w:szCs w:val="20"/>
              </w:rPr>
              <w:t>Bid outcome data analysed to improve opportunity relevance scoring and eligibility accuracy.</w:t>
            </w:r>
          </w:p>
          <w:p w14:paraId="6AA48D48" w14:textId="77777777" w:rsidR="006F07D3" w:rsidRDefault="00734120">
            <w:pPr>
              <w:pStyle w:val="ListParagraph"/>
              <w:numPr>
                <w:ilvl w:val="0"/>
                <w:numId w:val="11"/>
              </w:numPr>
              <w:spacing w:before="100" w:after="45"/>
              <w:ind w:left="990"/>
            </w:pPr>
            <w:r>
              <w:rPr>
                <w:color w:val="000000"/>
                <w:sz w:val="20"/>
                <w:szCs w:val="20"/>
              </w:rPr>
              <w:t>New source URLs and market intelligence provided by the Business Development Lead.</w:t>
            </w:r>
          </w:p>
          <w:p w14:paraId="45CCFBA4" w14:textId="77777777" w:rsidR="006F07D3" w:rsidRDefault="00734120">
            <w:pPr>
              <w:pStyle w:val="ListParagraph"/>
              <w:numPr>
                <w:ilvl w:val="0"/>
                <w:numId w:val="11"/>
              </w:numPr>
              <w:spacing w:before="100" w:after="45"/>
              <w:ind w:left="990"/>
            </w:pPr>
            <w:r>
              <w:rPr>
                <w:color w:val="000000"/>
                <w:sz w:val="20"/>
                <w:szCs w:val="20"/>
              </w:rPr>
              <w:t>Updated capability register and past performance records.</w:t>
            </w:r>
          </w:p>
          <w:p w14:paraId="63DE9F6A" w14:textId="77777777" w:rsidR="006F07D3" w:rsidRDefault="00734120">
            <w:pPr>
              <w:pStyle w:val="ListParagraph"/>
              <w:numPr>
                <w:ilvl w:val="0"/>
                <w:numId w:val="11"/>
              </w:numPr>
              <w:spacing w:before="100" w:after="45"/>
              <w:ind w:left="990"/>
            </w:pPr>
            <w:r>
              <w:rPr>
                <w:color w:val="000000"/>
                <w:sz w:val="20"/>
                <w:szCs w:val="20"/>
              </w:rPr>
              <w:t>Platform updates and LLM model and prompt engineering improvements.</w:t>
            </w:r>
          </w:p>
        </w:tc>
      </w:tr>
      <w:tr w:rsidR="006F07D3" w14:paraId="11C89514" w14:textId="77777777">
        <w:tc>
          <w:tcPr>
            <w:tcW w:w="2200" w:type="dxa"/>
            <w:tcBorders>
              <w:top w:val="single" w:sz="6" w:space="0" w:color="000000"/>
              <w:left w:val="single" w:sz="6" w:space="0" w:color="000000"/>
              <w:bottom w:val="single" w:sz="6" w:space="0" w:color="000000"/>
              <w:right w:val="single" w:sz="6" w:space="0" w:color="000000"/>
            </w:tcBorders>
            <w:shd w:val="clear" w:color="auto" w:fill="EEF2FF"/>
            <w:tcMar>
              <w:top w:w="90" w:type="dxa"/>
              <w:left w:w="120" w:type="dxa"/>
              <w:bottom w:w="90" w:type="dxa"/>
              <w:right w:w="120" w:type="dxa"/>
            </w:tcMar>
          </w:tcPr>
          <w:p w14:paraId="1EEDE784" w14:textId="77777777" w:rsidR="006F07D3" w:rsidRDefault="00734120">
            <w:r>
              <w:rPr>
                <w:b/>
                <w:bCs/>
                <w:color w:val="000000"/>
                <w:sz w:val="20"/>
                <w:szCs w:val="20"/>
              </w:rPr>
              <w:t>Linguistic Capabilities</w:t>
            </w:r>
          </w:p>
        </w:tc>
        <w:tc>
          <w:tcPr>
            <w:tcW w:w="7880" w:type="dxa"/>
            <w:tcBorders>
              <w:top w:val="single" w:sz="6" w:space="0" w:color="000000"/>
              <w:left w:val="single" w:sz="6" w:space="0" w:color="000000"/>
              <w:bottom w:val="single" w:sz="6" w:space="0" w:color="000000"/>
              <w:right w:val="single" w:sz="6" w:space="0" w:color="000000"/>
            </w:tcBorders>
            <w:shd w:val="clear" w:color="auto" w:fill="EEF2FF"/>
            <w:tcMar>
              <w:top w:w="90" w:type="dxa"/>
              <w:left w:w="120" w:type="dxa"/>
              <w:bottom w:w="90" w:type="dxa"/>
              <w:right w:w="120" w:type="dxa"/>
            </w:tcMar>
          </w:tcPr>
          <w:p w14:paraId="27D769E1" w14:textId="77777777" w:rsidR="006F07D3" w:rsidRDefault="00734120">
            <w:pPr>
              <w:pStyle w:val="ListParagraph"/>
              <w:numPr>
                <w:ilvl w:val="0"/>
                <w:numId w:val="12"/>
              </w:numPr>
              <w:spacing w:before="100" w:after="45"/>
              <w:ind w:left="990"/>
            </w:pPr>
            <w:r>
              <w:rPr>
                <w:color w:val="000000"/>
                <w:sz w:val="20"/>
                <w:szCs w:val="20"/>
              </w:rPr>
              <w:t>English (primary language) for all extracted outputs, summaries, and notifications.</w:t>
            </w:r>
          </w:p>
          <w:p w14:paraId="0E0595B0" w14:textId="77777777" w:rsidR="006F07D3" w:rsidRDefault="00734120">
            <w:pPr>
              <w:pStyle w:val="ListParagraph"/>
              <w:numPr>
                <w:ilvl w:val="0"/>
                <w:numId w:val="12"/>
              </w:numPr>
              <w:spacing w:before="100" w:after="45"/>
              <w:ind w:left="990"/>
            </w:pPr>
            <w:r>
              <w:rPr>
                <w:color w:val="000000"/>
                <w:sz w:val="20"/>
                <w:szCs w:val="20"/>
              </w:rPr>
              <w:t>Domain-specific terminology adapted to the identified RFP industry sector.</w:t>
            </w:r>
          </w:p>
          <w:p w14:paraId="074C3637" w14:textId="7674347C" w:rsidR="006F07D3" w:rsidRDefault="00734120">
            <w:pPr>
              <w:pStyle w:val="ListParagraph"/>
              <w:numPr>
                <w:ilvl w:val="0"/>
                <w:numId w:val="12"/>
              </w:numPr>
              <w:spacing w:before="100" w:after="45"/>
              <w:ind w:left="990"/>
            </w:pPr>
            <w:r>
              <w:rPr>
                <w:color w:val="000000"/>
                <w:sz w:val="20"/>
                <w:szCs w:val="20"/>
              </w:rPr>
              <w:t xml:space="preserve">Plain-English summaries designed for </w:t>
            </w:r>
            <w:r w:rsidR="00DF545E">
              <w:rPr>
                <w:color w:val="000000"/>
                <w:sz w:val="20"/>
                <w:szCs w:val="20"/>
              </w:rPr>
              <w:t>Manager</w:t>
            </w:r>
            <w:r>
              <w:rPr>
                <w:color w:val="000000"/>
                <w:sz w:val="20"/>
                <w:szCs w:val="20"/>
              </w:rPr>
              <w:t>s and domain leads without AI expertise.</w:t>
            </w:r>
          </w:p>
        </w:tc>
      </w:tr>
      <w:tr w:rsidR="006F07D3" w14:paraId="0ACC035F" w14:textId="77777777">
        <w:tc>
          <w:tcPr>
            <w:tcW w:w="2200" w:type="dxa"/>
            <w:tcBorders>
              <w:top w:val="single" w:sz="6" w:space="0" w:color="000000"/>
              <w:left w:val="single" w:sz="6" w:space="0" w:color="000000"/>
              <w:bottom w:val="single" w:sz="6" w:space="0" w:color="000000"/>
              <w:right w:val="single" w:sz="6" w:space="0" w:color="000000"/>
            </w:tcBorders>
            <w:shd w:val="clear" w:color="auto" w:fill="FFFFFF"/>
            <w:tcMar>
              <w:top w:w="90" w:type="dxa"/>
              <w:left w:w="120" w:type="dxa"/>
              <w:bottom w:w="90" w:type="dxa"/>
              <w:right w:w="120" w:type="dxa"/>
            </w:tcMar>
          </w:tcPr>
          <w:p w14:paraId="570BE37A" w14:textId="77777777" w:rsidR="006F07D3" w:rsidRDefault="00734120">
            <w:r>
              <w:rPr>
                <w:b/>
                <w:bCs/>
                <w:color w:val="000000"/>
                <w:sz w:val="20"/>
                <w:szCs w:val="20"/>
              </w:rPr>
              <w:t>Communication Backend</w:t>
            </w:r>
          </w:p>
        </w:tc>
        <w:tc>
          <w:tcPr>
            <w:tcW w:w="7880" w:type="dxa"/>
            <w:tcBorders>
              <w:top w:val="single" w:sz="6" w:space="0" w:color="000000"/>
              <w:left w:val="single" w:sz="6" w:space="0" w:color="000000"/>
              <w:bottom w:val="single" w:sz="6" w:space="0" w:color="000000"/>
              <w:right w:val="single" w:sz="6" w:space="0" w:color="000000"/>
            </w:tcBorders>
            <w:shd w:val="clear" w:color="auto" w:fill="FFFFFF"/>
            <w:tcMar>
              <w:top w:w="90" w:type="dxa"/>
              <w:left w:w="120" w:type="dxa"/>
              <w:bottom w:w="90" w:type="dxa"/>
              <w:right w:w="120" w:type="dxa"/>
            </w:tcMar>
          </w:tcPr>
          <w:p w14:paraId="7E229689" w14:textId="77777777" w:rsidR="006F07D3" w:rsidRDefault="00734120">
            <w:pPr>
              <w:pStyle w:val="ListParagraph"/>
              <w:numPr>
                <w:ilvl w:val="0"/>
                <w:numId w:val="13"/>
              </w:numPr>
              <w:spacing w:before="100" w:after="45"/>
              <w:ind w:left="990"/>
            </w:pPr>
            <w:r>
              <w:rPr>
                <w:color w:val="000000"/>
                <w:sz w:val="20"/>
                <w:szCs w:val="20"/>
              </w:rPr>
              <w:t>Orchestration Console (pipeline coordination and task routing layer).</w:t>
            </w:r>
          </w:p>
          <w:p w14:paraId="0FF5F019" w14:textId="77777777" w:rsidR="006F07D3" w:rsidRDefault="00734120">
            <w:pPr>
              <w:pStyle w:val="ListParagraph"/>
              <w:numPr>
                <w:ilvl w:val="0"/>
                <w:numId w:val="13"/>
              </w:numPr>
              <w:spacing w:before="100" w:after="45"/>
              <w:ind w:left="990"/>
            </w:pPr>
            <w:r>
              <w:rPr>
                <w:color w:val="000000"/>
                <w:sz w:val="20"/>
                <w:szCs w:val="20"/>
              </w:rPr>
              <w:t>LLM API (LLM-powered extraction, decomposition, and risk reasoning).</w:t>
            </w:r>
          </w:p>
          <w:p w14:paraId="690898F7" w14:textId="77777777" w:rsidR="006F07D3" w:rsidRDefault="00734120">
            <w:pPr>
              <w:pStyle w:val="ListParagraph"/>
              <w:numPr>
                <w:ilvl w:val="0"/>
                <w:numId w:val="13"/>
              </w:numPr>
              <w:spacing w:before="100" w:after="45"/>
              <w:ind w:left="990"/>
            </w:pPr>
            <w:r>
              <w:rPr>
                <w:color w:val="000000"/>
                <w:sz w:val="20"/>
                <w:szCs w:val="20"/>
              </w:rPr>
              <w:t>Document Intelligence API (document parsing and structure preservation).</w:t>
            </w:r>
          </w:p>
          <w:p w14:paraId="09E12A2E" w14:textId="77777777" w:rsidR="006F07D3" w:rsidRDefault="00734120">
            <w:pPr>
              <w:pStyle w:val="ListParagraph"/>
              <w:numPr>
                <w:ilvl w:val="0"/>
                <w:numId w:val="13"/>
              </w:numPr>
              <w:spacing w:before="100" w:after="45"/>
              <w:ind w:left="990"/>
            </w:pPr>
            <w:r>
              <w:rPr>
                <w:color w:val="000000"/>
                <w:sz w:val="20"/>
                <w:szCs w:val="20"/>
              </w:rPr>
              <w:t>Web Crawling Engine (configurable scheduler and page change detection layer).</w:t>
            </w:r>
          </w:p>
          <w:p w14:paraId="1E1BD026" w14:textId="77777777" w:rsidR="006F07D3" w:rsidRDefault="00734120">
            <w:pPr>
              <w:pStyle w:val="ListParagraph"/>
              <w:numPr>
                <w:ilvl w:val="0"/>
                <w:numId w:val="13"/>
              </w:numPr>
              <w:spacing w:before="100" w:after="45"/>
              <w:ind w:left="990"/>
            </w:pPr>
            <w:r>
              <w:rPr>
                <w:color w:val="000000"/>
                <w:sz w:val="20"/>
                <w:szCs w:val="20"/>
              </w:rPr>
              <w:t>Capability Register API (read-only access for eligibility assessment).</w:t>
            </w:r>
          </w:p>
          <w:p w14:paraId="2C0D0671" w14:textId="77777777" w:rsidR="006F07D3" w:rsidRDefault="00734120">
            <w:pPr>
              <w:pStyle w:val="ListParagraph"/>
              <w:numPr>
                <w:ilvl w:val="0"/>
                <w:numId w:val="13"/>
              </w:numPr>
              <w:spacing w:before="100" w:after="45"/>
              <w:ind w:left="990"/>
            </w:pPr>
            <w:r>
              <w:rPr>
                <w:color w:val="000000"/>
                <w:sz w:val="20"/>
                <w:szCs w:val="20"/>
              </w:rPr>
              <w:t>Internal audit log store (records all system actions, outputs, and reviewer corrections).</w:t>
            </w:r>
          </w:p>
          <w:p w14:paraId="0ABCDF37" w14:textId="77777777" w:rsidR="006F07D3" w:rsidRDefault="00734120">
            <w:pPr>
              <w:pStyle w:val="ListParagraph"/>
              <w:numPr>
                <w:ilvl w:val="0"/>
                <w:numId w:val="13"/>
              </w:numPr>
              <w:spacing w:before="100" w:after="45"/>
              <w:ind w:left="990"/>
            </w:pPr>
            <w:r>
              <w:rPr>
                <w:color w:val="000000"/>
                <w:sz w:val="20"/>
                <w:szCs w:val="20"/>
              </w:rPr>
              <w:t>Microsoft Teams Webhook via Notification module (sends HIL review requests and confirmations).</w:t>
            </w:r>
          </w:p>
        </w:tc>
      </w:tr>
      <w:tr w:rsidR="006F07D3" w14:paraId="6065F429" w14:textId="77777777">
        <w:tc>
          <w:tcPr>
            <w:tcW w:w="2200" w:type="dxa"/>
            <w:tcBorders>
              <w:top w:val="single" w:sz="6" w:space="0" w:color="000000"/>
              <w:left w:val="single" w:sz="6" w:space="0" w:color="000000"/>
              <w:bottom w:val="single" w:sz="6" w:space="0" w:color="000000"/>
              <w:right w:val="single" w:sz="6" w:space="0" w:color="000000"/>
            </w:tcBorders>
            <w:shd w:val="clear" w:color="auto" w:fill="FFFFFF"/>
            <w:tcMar>
              <w:top w:w="90" w:type="dxa"/>
              <w:left w:w="120" w:type="dxa"/>
              <w:bottom w:w="90" w:type="dxa"/>
              <w:right w:w="120" w:type="dxa"/>
            </w:tcMar>
          </w:tcPr>
          <w:p w14:paraId="5FBECB26" w14:textId="77777777" w:rsidR="006F07D3" w:rsidRDefault="00734120">
            <w:r>
              <w:rPr>
                <w:b/>
                <w:bCs/>
                <w:color w:val="000000"/>
                <w:sz w:val="20"/>
                <w:szCs w:val="20"/>
              </w:rPr>
              <w:t>Model Access</w:t>
            </w:r>
          </w:p>
        </w:tc>
        <w:tc>
          <w:tcPr>
            <w:tcW w:w="7880" w:type="dxa"/>
            <w:tcBorders>
              <w:top w:val="single" w:sz="6" w:space="0" w:color="000000"/>
              <w:left w:val="single" w:sz="6" w:space="0" w:color="000000"/>
              <w:bottom w:val="single" w:sz="6" w:space="0" w:color="000000"/>
              <w:right w:val="single" w:sz="6" w:space="0" w:color="000000"/>
            </w:tcBorders>
            <w:shd w:val="clear" w:color="auto" w:fill="FFFFFF"/>
            <w:tcMar>
              <w:top w:w="90" w:type="dxa"/>
              <w:left w:w="120" w:type="dxa"/>
              <w:bottom w:w="90" w:type="dxa"/>
              <w:right w:w="120" w:type="dxa"/>
            </w:tcMar>
          </w:tcPr>
          <w:p w14:paraId="358453F0" w14:textId="77777777" w:rsidR="006F07D3" w:rsidRDefault="00734120">
            <w:pPr>
              <w:pStyle w:val="ListParagraph"/>
              <w:numPr>
                <w:ilvl w:val="0"/>
                <w:numId w:val="15"/>
              </w:numPr>
              <w:spacing w:before="100" w:after="45"/>
              <w:ind w:left="990"/>
            </w:pPr>
            <w:r>
              <w:rPr>
                <w:color w:val="000000"/>
                <w:sz w:val="20"/>
                <w:szCs w:val="20"/>
              </w:rPr>
              <w:t>LLM with function calling for requirement extraction, task decomposition, risk assessment, and insight generation.</w:t>
            </w:r>
          </w:p>
          <w:p w14:paraId="3094DD94" w14:textId="77777777" w:rsidR="006F07D3" w:rsidRDefault="00734120">
            <w:pPr>
              <w:pStyle w:val="ListParagraph"/>
              <w:numPr>
                <w:ilvl w:val="0"/>
                <w:numId w:val="15"/>
              </w:numPr>
              <w:spacing w:before="100" w:after="45"/>
              <w:ind w:left="990"/>
            </w:pPr>
            <w:r>
              <w:rPr>
                <w:color w:val="000000"/>
                <w:sz w:val="20"/>
                <w:szCs w:val="20"/>
              </w:rPr>
              <w:t>Domain-specific SLM for RFP industry classification and domain terminology mapping.</w:t>
            </w:r>
          </w:p>
          <w:p w14:paraId="5A0543DE" w14:textId="77777777" w:rsidR="006F07D3" w:rsidRDefault="00734120">
            <w:pPr>
              <w:pStyle w:val="ListParagraph"/>
              <w:numPr>
                <w:ilvl w:val="0"/>
                <w:numId w:val="15"/>
              </w:numPr>
              <w:spacing w:before="100" w:after="45"/>
              <w:ind w:left="990"/>
            </w:pPr>
            <w:r>
              <w:rPr>
                <w:color w:val="000000"/>
                <w:sz w:val="20"/>
                <w:szCs w:val="20"/>
              </w:rPr>
              <w:t>Document Intelligence model for PDF, Word, and HTML document parsing with structure preservation.</w:t>
            </w:r>
          </w:p>
          <w:p w14:paraId="170971F8" w14:textId="77777777" w:rsidR="006F07D3" w:rsidRDefault="00734120">
            <w:pPr>
              <w:pStyle w:val="ListParagraph"/>
              <w:numPr>
                <w:ilvl w:val="0"/>
                <w:numId w:val="15"/>
              </w:numPr>
              <w:spacing w:before="100" w:after="45"/>
              <w:ind w:left="990"/>
            </w:pPr>
            <w:r>
              <w:rPr>
                <w:color w:val="000000"/>
                <w:sz w:val="20"/>
                <w:szCs w:val="20"/>
              </w:rPr>
              <w:t>Capability and past performance register (reference data for eligibility assessment).</w:t>
            </w:r>
          </w:p>
        </w:tc>
      </w:tr>
      <w:tr w:rsidR="006F07D3" w14:paraId="2497A46D" w14:textId="77777777">
        <w:tc>
          <w:tcPr>
            <w:tcW w:w="2200" w:type="dxa"/>
            <w:tcBorders>
              <w:top w:val="single" w:sz="6" w:space="0" w:color="000000"/>
              <w:left w:val="single" w:sz="6" w:space="0" w:color="000000"/>
              <w:bottom w:val="single" w:sz="6" w:space="0" w:color="000000"/>
              <w:right w:val="single" w:sz="6" w:space="0" w:color="000000"/>
            </w:tcBorders>
            <w:shd w:val="clear" w:color="auto" w:fill="EEF2FF"/>
            <w:tcMar>
              <w:top w:w="90" w:type="dxa"/>
              <w:left w:w="120" w:type="dxa"/>
              <w:bottom w:w="90" w:type="dxa"/>
              <w:right w:w="120" w:type="dxa"/>
            </w:tcMar>
          </w:tcPr>
          <w:p w14:paraId="4254A428" w14:textId="77777777" w:rsidR="006F07D3" w:rsidRDefault="00734120">
            <w:r>
              <w:rPr>
                <w:b/>
                <w:bCs/>
                <w:color w:val="000000"/>
                <w:sz w:val="20"/>
                <w:szCs w:val="20"/>
              </w:rPr>
              <w:t>Decision Brain</w:t>
            </w:r>
          </w:p>
        </w:tc>
        <w:tc>
          <w:tcPr>
            <w:tcW w:w="7880" w:type="dxa"/>
            <w:tcBorders>
              <w:top w:val="single" w:sz="6" w:space="0" w:color="000000"/>
              <w:left w:val="single" w:sz="6" w:space="0" w:color="000000"/>
              <w:bottom w:val="single" w:sz="6" w:space="0" w:color="000000"/>
              <w:right w:val="single" w:sz="6" w:space="0" w:color="000000"/>
            </w:tcBorders>
            <w:shd w:val="clear" w:color="auto" w:fill="EEF2FF"/>
            <w:tcMar>
              <w:top w:w="90" w:type="dxa"/>
              <w:left w:w="120" w:type="dxa"/>
              <w:bottom w:w="90" w:type="dxa"/>
              <w:right w:w="120" w:type="dxa"/>
            </w:tcMar>
          </w:tcPr>
          <w:p w14:paraId="442A7583" w14:textId="77777777" w:rsidR="006F07D3" w:rsidRDefault="00734120">
            <w:pPr>
              <w:pStyle w:val="ListParagraph"/>
              <w:numPr>
                <w:ilvl w:val="0"/>
                <w:numId w:val="16"/>
              </w:numPr>
              <w:spacing w:before="100" w:after="45"/>
              <w:ind w:left="990"/>
            </w:pPr>
            <w:r>
              <w:rPr>
                <w:color w:val="000000"/>
                <w:sz w:val="20"/>
                <w:szCs w:val="20"/>
              </w:rPr>
              <w:t>The LLM handles task decomposition, skill mapping, certification identification, eligibility reasoning, and risk assessment.</w:t>
            </w:r>
          </w:p>
          <w:p w14:paraId="2BEAFA68" w14:textId="77777777" w:rsidR="006F07D3" w:rsidRDefault="00734120">
            <w:pPr>
              <w:pStyle w:val="ListParagraph"/>
              <w:numPr>
                <w:ilvl w:val="0"/>
                <w:numId w:val="16"/>
              </w:numPr>
              <w:spacing w:before="100" w:after="45"/>
              <w:ind w:left="990"/>
            </w:pPr>
            <w:r>
              <w:rPr>
                <w:color w:val="000000"/>
                <w:sz w:val="20"/>
                <w:szCs w:val="20"/>
              </w:rPr>
              <w:t>Rule-based logic governs the crawl schedule, filter criteria evaluation, confidence scoring thresholds, and HIL escalation triggers.</w:t>
            </w:r>
          </w:p>
          <w:p w14:paraId="70953D1F" w14:textId="77777777" w:rsidR="006F07D3" w:rsidRDefault="00734120">
            <w:pPr>
              <w:pStyle w:val="ListParagraph"/>
              <w:numPr>
                <w:ilvl w:val="0"/>
                <w:numId w:val="16"/>
              </w:numPr>
              <w:spacing w:before="100" w:after="45"/>
              <w:ind w:left="990"/>
            </w:pPr>
            <w:r>
              <w:rPr>
                <w:color w:val="000000"/>
                <w:sz w:val="20"/>
                <w:szCs w:val="20"/>
              </w:rPr>
              <w:t>SLM classification determines the RFP domain and applies the appropriate reasoning context.</w:t>
            </w:r>
          </w:p>
          <w:p w14:paraId="2856CA32" w14:textId="77777777" w:rsidR="006F07D3" w:rsidRDefault="00734120">
            <w:pPr>
              <w:pStyle w:val="ListParagraph"/>
              <w:numPr>
                <w:ilvl w:val="0"/>
                <w:numId w:val="16"/>
              </w:numPr>
              <w:spacing w:before="100" w:after="45"/>
              <w:ind w:left="990"/>
            </w:pPr>
            <w:r>
              <w:rPr>
                <w:color w:val="000000"/>
                <w:sz w:val="20"/>
                <w:szCs w:val="20"/>
              </w:rPr>
              <w:t>Orchestration logic governs the handoff sequence to downstream processes after HIL confirmation.</w:t>
            </w:r>
          </w:p>
        </w:tc>
      </w:tr>
      <w:tr w:rsidR="006F07D3" w14:paraId="3B6D6B39" w14:textId="77777777">
        <w:tc>
          <w:tcPr>
            <w:tcW w:w="2200" w:type="dxa"/>
            <w:tcBorders>
              <w:top w:val="single" w:sz="6" w:space="0" w:color="000000"/>
              <w:left w:val="single" w:sz="6" w:space="0" w:color="000000"/>
              <w:bottom w:val="single" w:sz="6" w:space="0" w:color="000000"/>
              <w:right w:val="single" w:sz="6" w:space="0" w:color="000000"/>
            </w:tcBorders>
            <w:shd w:val="clear" w:color="auto" w:fill="FFFFFF"/>
            <w:tcMar>
              <w:top w:w="90" w:type="dxa"/>
              <w:left w:w="120" w:type="dxa"/>
              <w:bottom w:w="90" w:type="dxa"/>
              <w:right w:w="120" w:type="dxa"/>
            </w:tcMar>
          </w:tcPr>
          <w:p w14:paraId="688BAF47" w14:textId="77777777" w:rsidR="006F07D3" w:rsidRDefault="00734120">
            <w:r>
              <w:rPr>
                <w:b/>
                <w:bCs/>
                <w:color w:val="000000"/>
                <w:sz w:val="20"/>
                <w:szCs w:val="20"/>
              </w:rPr>
              <w:t>Autonomous Channel Ownership</w:t>
            </w:r>
          </w:p>
        </w:tc>
        <w:tc>
          <w:tcPr>
            <w:tcW w:w="7880" w:type="dxa"/>
            <w:tcBorders>
              <w:top w:val="single" w:sz="6" w:space="0" w:color="000000"/>
              <w:left w:val="single" w:sz="6" w:space="0" w:color="000000"/>
              <w:bottom w:val="single" w:sz="6" w:space="0" w:color="000000"/>
              <w:right w:val="single" w:sz="6" w:space="0" w:color="000000"/>
            </w:tcBorders>
            <w:shd w:val="clear" w:color="auto" w:fill="FFFFFF"/>
            <w:tcMar>
              <w:top w:w="90" w:type="dxa"/>
              <w:left w:w="120" w:type="dxa"/>
              <w:bottom w:w="90" w:type="dxa"/>
              <w:right w:w="120" w:type="dxa"/>
            </w:tcMar>
          </w:tcPr>
          <w:p w14:paraId="51D03426" w14:textId="77777777" w:rsidR="006F07D3" w:rsidRDefault="00734120">
            <w:r>
              <w:rPr>
                <w:color w:val="000000"/>
                <w:sz w:val="20"/>
                <w:szCs w:val="20"/>
              </w:rPr>
              <w:t>No. The solution operates only within the approved platform environment and configured data sources. It cannot access external systems beyond the configured source URLs, contact clients, or pass outputs downstream without a recorded HIL confirmation.</w:t>
            </w:r>
          </w:p>
        </w:tc>
      </w:tr>
      <w:tr w:rsidR="006F07D3" w14:paraId="788E10CE" w14:textId="77777777">
        <w:tc>
          <w:tcPr>
            <w:tcW w:w="2200" w:type="dxa"/>
            <w:tcBorders>
              <w:top w:val="single" w:sz="6" w:space="0" w:color="000000"/>
              <w:left w:val="single" w:sz="6" w:space="0" w:color="000000"/>
              <w:bottom w:val="single" w:sz="6" w:space="0" w:color="000000"/>
              <w:right w:val="single" w:sz="6" w:space="0" w:color="000000"/>
            </w:tcBorders>
            <w:shd w:val="clear" w:color="auto" w:fill="FFFFFF"/>
            <w:tcMar>
              <w:top w:w="90" w:type="dxa"/>
              <w:left w:w="120" w:type="dxa"/>
              <w:bottom w:w="90" w:type="dxa"/>
              <w:right w:w="120" w:type="dxa"/>
            </w:tcMar>
          </w:tcPr>
          <w:p w14:paraId="64ABF460" w14:textId="77777777" w:rsidR="006F07D3" w:rsidRDefault="00734120">
            <w:r>
              <w:rPr>
                <w:b/>
                <w:bCs/>
                <w:color w:val="000000"/>
                <w:sz w:val="20"/>
                <w:szCs w:val="20"/>
              </w:rPr>
              <w:t>Access Restrictions</w:t>
            </w:r>
          </w:p>
        </w:tc>
        <w:tc>
          <w:tcPr>
            <w:tcW w:w="7880" w:type="dxa"/>
            <w:tcBorders>
              <w:top w:val="single" w:sz="6" w:space="0" w:color="000000"/>
              <w:left w:val="single" w:sz="6" w:space="0" w:color="000000"/>
              <w:bottom w:val="single" w:sz="6" w:space="0" w:color="000000"/>
              <w:right w:val="single" w:sz="6" w:space="0" w:color="000000"/>
            </w:tcBorders>
            <w:shd w:val="clear" w:color="auto" w:fill="FFFFFF"/>
            <w:tcMar>
              <w:top w:w="90" w:type="dxa"/>
              <w:left w:w="120" w:type="dxa"/>
              <w:bottom w:w="90" w:type="dxa"/>
              <w:right w:w="120" w:type="dxa"/>
            </w:tcMar>
          </w:tcPr>
          <w:p w14:paraId="33CAE536" w14:textId="77777777" w:rsidR="006F07D3" w:rsidRDefault="00734120">
            <w:pPr>
              <w:pStyle w:val="ListParagraph"/>
              <w:numPr>
                <w:ilvl w:val="0"/>
                <w:numId w:val="17"/>
              </w:numPr>
              <w:spacing w:before="100" w:after="45"/>
              <w:ind w:left="990"/>
            </w:pPr>
            <w:r>
              <w:rPr>
                <w:color w:val="000000"/>
                <w:sz w:val="20"/>
                <w:szCs w:val="20"/>
              </w:rPr>
              <w:t>Only source URLs listed in the approved configuration are crawled. Source URLs cannot be added or modified at runtime.</w:t>
            </w:r>
          </w:p>
          <w:p w14:paraId="09C81665" w14:textId="77777777" w:rsidR="006F07D3" w:rsidRDefault="00734120">
            <w:pPr>
              <w:pStyle w:val="ListParagraph"/>
              <w:numPr>
                <w:ilvl w:val="0"/>
                <w:numId w:val="17"/>
              </w:numPr>
              <w:spacing w:before="100" w:after="45"/>
              <w:ind w:left="990"/>
            </w:pPr>
            <w:r>
              <w:rPr>
                <w:color w:val="000000"/>
                <w:sz w:val="20"/>
                <w:szCs w:val="20"/>
              </w:rPr>
              <w:t>The capability register and past performance data are accessible in read-only mode only.</w:t>
            </w:r>
          </w:p>
          <w:p w14:paraId="5C0FE8FF" w14:textId="3BBECFE6" w:rsidR="006F07D3" w:rsidRDefault="00734120">
            <w:pPr>
              <w:pStyle w:val="ListParagraph"/>
              <w:numPr>
                <w:ilvl w:val="0"/>
                <w:numId w:val="17"/>
              </w:numPr>
              <w:spacing w:before="100" w:after="45"/>
              <w:ind w:left="990"/>
            </w:pPr>
            <w:r>
              <w:rPr>
                <w:color w:val="000000"/>
                <w:sz w:val="20"/>
                <w:szCs w:val="20"/>
              </w:rPr>
              <w:t xml:space="preserve">Outputs cannot be passed downstream without a recorded HIL confirmation from the </w:t>
            </w:r>
            <w:r w:rsidR="00DF545E">
              <w:rPr>
                <w:color w:val="000000"/>
                <w:sz w:val="20"/>
                <w:szCs w:val="20"/>
              </w:rPr>
              <w:t>Manager</w:t>
            </w:r>
            <w:r>
              <w:rPr>
                <w:color w:val="000000"/>
                <w:sz w:val="20"/>
                <w:szCs w:val="20"/>
              </w:rPr>
              <w:t>.</w:t>
            </w:r>
          </w:p>
          <w:p w14:paraId="696A6357" w14:textId="77777777" w:rsidR="006F07D3" w:rsidRDefault="00734120">
            <w:pPr>
              <w:pStyle w:val="ListParagraph"/>
              <w:numPr>
                <w:ilvl w:val="0"/>
                <w:numId w:val="17"/>
              </w:numPr>
              <w:spacing w:before="100" w:after="45"/>
              <w:ind w:left="990"/>
            </w:pPr>
            <w:r>
              <w:rPr>
                <w:color w:val="000000"/>
                <w:sz w:val="20"/>
                <w:szCs w:val="20"/>
              </w:rPr>
              <w:t>Prompt templates, rule engine filter definitions, output schemas, and confidence thresholds cannot be modified without Bid Director approval.</w:t>
            </w:r>
          </w:p>
          <w:p w14:paraId="3171DF3E" w14:textId="77777777" w:rsidR="006F07D3" w:rsidRDefault="00734120">
            <w:pPr>
              <w:pStyle w:val="ListParagraph"/>
              <w:numPr>
                <w:ilvl w:val="0"/>
                <w:numId w:val="17"/>
              </w:numPr>
              <w:spacing w:before="100" w:after="45"/>
              <w:ind w:left="990"/>
            </w:pPr>
            <w:r>
              <w:rPr>
                <w:color w:val="000000"/>
                <w:sz w:val="20"/>
                <w:szCs w:val="20"/>
              </w:rPr>
              <w:t>Data privacy requirements must be complied with when handling client information contained in RFP documents.</w:t>
            </w:r>
          </w:p>
        </w:tc>
      </w:tr>
      <w:tr w:rsidR="006F07D3" w14:paraId="402433A9" w14:textId="77777777">
        <w:tc>
          <w:tcPr>
            <w:tcW w:w="2200" w:type="dxa"/>
            <w:tcBorders>
              <w:top w:val="single" w:sz="6" w:space="0" w:color="000000"/>
              <w:left w:val="single" w:sz="6" w:space="0" w:color="000000"/>
              <w:bottom w:val="single" w:sz="6" w:space="0" w:color="000000"/>
              <w:right w:val="single" w:sz="6" w:space="0" w:color="000000"/>
            </w:tcBorders>
            <w:shd w:val="clear" w:color="auto" w:fill="EEF2FF"/>
            <w:tcMar>
              <w:top w:w="90" w:type="dxa"/>
              <w:left w:w="120" w:type="dxa"/>
              <w:bottom w:w="90" w:type="dxa"/>
              <w:right w:w="120" w:type="dxa"/>
            </w:tcMar>
          </w:tcPr>
          <w:p w14:paraId="7D27B361" w14:textId="77777777" w:rsidR="006F07D3" w:rsidRDefault="00734120">
            <w:r>
              <w:rPr>
                <w:b/>
                <w:bCs/>
                <w:color w:val="000000"/>
                <w:sz w:val="20"/>
                <w:szCs w:val="20"/>
              </w:rPr>
              <w:t>Delivery Interfaces</w:t>
            </w:r>
          </w:p>
        </w:tc>
        <w:tc>
          <w:tcPr>
            <w:tcW w:w="7880" w:type="dxa"/>
            <w:tcBorders>
              <w:top w:val="single" w:sz="6" w:space="0" w:color="000000"/>
              <w:left w:val="single" w:sz="6" w:space="0" w:color="000000"/>
              <w:bottom w:val="single" w:sz="6" w:space="0" w:color="000000"/>
              <w:right w:val="single" w:sz="6" w:space="0" w:color="000000"/>
            </w:tcBorders>
            <w:shd w:val="clear" w:color="auto" w:fill="EEF2FF"/>
            <w:tcMar>
              <w:top w:w="90" w:type="dxa"/>
              <w:left w:w="120" w:type="dxa"/>
              <w:bottom w:w="90" w:type="dxa"/>
              <w:right w:w="120" w:type="dxa"/>
            </w:tcMar>
          </w:tcPr>
          <w:p w14:paraId="77199CE0" w14:textId="77777777" w:rsidR="006F07D3" w:rsidRDefault="00734120">
            <w:pPr>
              <w:pStyle w:val="ListParagraph"/>
              <w:numPr>
                <w:ilvl w:val="0"/>
                <w:numId w:val="18"/>
              </w:numPr>
              <w:spacing w:before="100" w:after="45"/>
              <w:ind w:left="990"/>
            </w:pPr>
            <w:r>
              <w:rPr>
                <w:color w:val="000000"/>
                <w:sz w:val="20"/>
                <w:szCs w:val="20"/>
              </w:rPr>
              <w:t>Orchestration Console (pipeline monitoring and coordination).</w:t>
            </w:r>
          </w:p>
          <w:p w14:paraId="2CA43B55" w14:textId="39800DAB" w:rsidR="006F07D3" w:rsidRDefault="00734120">
            <w:pPr>
              <w:pStyle w:val="ListParagraph"/>
              <w:numPr>
                <w:ilvl w:val="0"/>
                <w:numId w:val="18"/>
              </w:numPr>
              <w:spacing w:before="100" w:after="45"/>
              <w:ind w:left="990"/>
            </w:pPr>
            <w:r>
              <w:rPr>
                <w:color w:val="000000"/>
                <w:sz w:val="20"/>
                <w:szCs w:val="20"/>
              </w:rPr>
              <w:t xml:space="preserve">HIL Review Queue (structured output presented to the </w:t>
            </w:r>
            <w:r w:rsidR="00DF545E">
              <w:rPr>
                <w:color w:val="000000"/>
                <w:sz w:val="20"/>
                <w:szCs w:val="20"/>
              </w:rPr>
              <w:t>Manager</w:t>
            </w:r>
            <w:r>
              <w:rPr>
                <w:color w:val="000000"/>
                <w:sz w:val="20"/>
                <w:szCs w:val="20"/>
              </w:rPr>
              <w:t xml:space="preserve"> for validation).</w:t>
            </w:r>
          </w:p>
          <w:p w14:paraId="3384EC65" w14:textId="77777777" w:rsidR="006F07D3" w:rsidRDefault="00734120">
            <w:pPr>
              <w:pStyle w:val="ListParagraph"/>
              <w:numPr>
                <w:ilvl w:val="0"/>
                <w:numId w:val="18"/>
              </w:numPr>
              <w:spacing w:before="100" w:after="45"/>
              <w:ind w:left="990"/>
            </w:pPr>
            <w:r>
              <w:rPr>
                <w:color w:val="000000"/>
                <w:sz w:val="20"/>
                <w:szCs w:val="20"/>
              </w:rPr>
              <w:t>Bid Pipeline Dashboard (status of each RFP at the discovery and analysis stage).</w:t>
            </w:r>
          </w:p>
          <w:p w14:paraId="0D6DA13B" w14:textId="77777777" w:rsidR="006F07D3" w:rsidRDefault="00734120">
            <w:pPr>
              <w:pStyle w:val="ListParagraph"/>
              <w:numPr>
                <w:ilvl w:val="0"/>
                <w:numId w:val="18"/>
              </w:numPr>
              <w:spacing w:before="100" w:after="45"/>
              <w:ind w:left="990"/>
            </w:pPr>
            <w:r>
              <w:rPr>
                <w:color w:val="000000"/>
                <w:sz w:val="20"/>
                <w:szCs w:val="20"/>
              </w:rPr>
              <w:t>Audit Log Viewer (searchable record of all crawl actions, rule engine decisions, and reviewer corrections).</w:t>
            </w:r>
          </w:p>
          <w:p w14:paraId="41CF134C" w14:textId="77777777" w:rsidR="006F07D3" w:rsidRDefault="00734120">
            <w:pPr>
              <w:pStyle w:val="ListParagraph"/>
              <w:numPr>
                <w:ilvl w:val="0"/>
                <w:numId w:val="18"/>
              </w:numPr>
              <w:spacing w:before="100" w:after="45"/>
              <w:ind w:left="990"/>
            </w:pPr>
            <w:r>
              <w:rPr>
                <w:color w:val="000000"/>
                <w:sz w:val="20"/>
                <w:szCs w:val="20"/>
              </w:rPr>
              <w:t>Microsoft Teams channel via Notification module (HIL review requests and confirmation alerts).</w:t>
            </w:r>
          </w:p>
        </w:tc>
      </w:tr>
      <w:tr w:rsidR="006F07D3" w14:paraId="5FA86302" w14:textId="77777777">
        <w:tc>
          <w:tcPr>
            <w:tcW w:w="2200" w:type="dxa"/>
            <w:tcBorders>
              <w:top w:val="single" w:sz="6" w:space="0" w:color="000000"/>
              <w:left w:val="single" w:sz="6" w:space="0" w:color="000000"/>
              <w:bottom w:val="single" w:sz="6" w:space="0" w:color="000000"/>
              <w:right w:val="single" w:sz="6" w:space="0" w:color="000000"/>
            </w:tcBorders>
            <w:shd w:val="clear" w:color="auto" w:fill="FFFFFF"/>
            <w:tcMar>
              <w:top w:w="90" w:type="dxa"/>
              <w:left w:w="120" w:type="dxa"/>
              <w:bottom w:w="90" w:type="dxa"/>
              <w:right w:w="120" w:type="dxa"/>
            </w:tcMar>
          </w:tcPr>
          <w:p w14:paraId="47DEA732" w14:textId="77777777" w:rsidR="006F07D3" w:rsidRDefault="00734120">
            <w:r>
              <w:rPr>
                <w:b/>
                <w:bCs/>
                <w:color w:val="000000"/>
                <w:sz w:val="20"/>
                <w:szCs w:val="20"/>
              </w:rPr>
              <w:t>Stakeholder Contact Rule</w:t>
            </w:r>
          </w:p>
        </w:tc>
        <w:tc>
          <w:tcPr>
            <w:tcW w:w="7880" w:type="dxa"/>
            <w:tcBorders>
              <w:top w:val="single" w:sz="6" w:space="0" w:color="000000"/>
              <w:left w:val="single" w:sz="6" w:space="0" w:color="000000"/>
              <w:bottom w:val="single" w:sz="6" w:space="0" w:color="000000"/>
              <w:right w:val="single" w:sz="6" w:space="0" w:color="000000"/>
            </w:tcBorders>
            <w:shd w:val="clear" w:color="auto" w:fill="FFFFFF"/>
            <w:tcMar>
              <w:top w:w="90" w:type="dxa"/>
              <w:left w:w="120" w:type="dxa"/>
              <w:bottom w:w="90" w:type="dxa"/>
              <w:right w:w="120" w:type="dxa"/>
            </w:tcMar>
          </w:tcPr>
          <w:p w14:paraId="43C109F9" w14:textId="0CC6E143" w:rsidR="006F07D3" w:rsidRDefault="00734120">
            <w:r>
              <w:rPr>
                <w:color w:val="000000"/>
                <w:sz w:val="20"/>
                <w:szCs w:val="20"/>
              </w:rPr>
              <w:t xml:space="preserve">The solution does not contact clients or external parties. All review requests and notifications are sent to the defined internal reviewers: </w:t>
            </w:r>
            <w:r w:rsidR="00DF545E">
              <w:rPr>
                <w:color w:val="000000"/>
                <w:sz w:val="20"/>
                <w:szCs w:val="20"/>
              </w:rPr>
              <w:t>Manager</w:t>
            </w:r>
            <w:r>
              <w:rPr>
                <w:color w:val="000000"/>
                <w:sz w:val="20"/>
                <w:szCs w:val="20"/>
              </w:rPr>
              <w:t>, Business Development Lead, Bid Director, and Compliance Reviewer, as configured in the system.</w:t>
            </w:r>
          </w:p>
        </w:tc>
      </w:tr>
      <w:tr w:rsidR="006F07D3" w14:paraId="7A2B66D4" w14:textId="77777777">
        <w:tc>
          <w:tcPr>
            <w:tcW w:w="2200" w:type="dxa"/>
            <w:tcBorders>
              <w:top w:val="single" w:sz="6" w:space="0" w:color="000000"/>
              <w:left w:val="single" w:sz="6" w:space="0" w:color="000000"/>
              <w:bottom w:val="single" w:sz="6" w:space="0" w:color="000000"/>
              <w:right w:val="single" w:sz="6" w:space="0" w:color="000000"/>
            </w:tcBorders>
            <w:shd w:val="clear" w:color="auto" w:fill="EEF2FF"/>
            <w:tcMar>
              <w:top w:w="90" w:type="dxa"/>
              <w:left w:w="120" w:type="dxa"/>
              <w:bottom w:w="90" w:type="dxa"/>
              <w:right w:w="120" w:type="dxa"/>
            </w:tcMar>
          </w:tcPr>
          <w:p w14:paraId="59EB1D7D" w14:textId="77777777" w:rsidR="006F07D3" w:rsidRDefault="00734120">
            <w:r>
              <w:rPr>
                <w:b/>
                <w:bCs/>
                <w:color w:val="000000"/>
                <w:sz w:val="20"/>
                <w:szCs w:val="20"/>
              </w:rPr>
              <w:t>CRM Diary</w:t>
            </w:r>
          </w:p>
        </w:tc>
        <w:tc>
          <w:tcPr>
            <w:tcW w:w="7880" w:type="dxa"/>
            <w:tcBorders>
              <w:top w:val="single" w:sz="6" w:space="0" w:color="000000"/>
              <w:left w:val="single" w:sz="6" w:space="0" w:color="000000"/>
              <w:bottom w:val="single" w:sz="6" w:space="0" w:color="000000"/>
              <w:right w:val="single" w:sz="6" w:space="0" w:color="000000"/>
            </w:tcBorders>
            <w:shd w:val="clear" w:color="auto" w:fill="EEF2FF"/>
            <w:tcMar>
              <w:top w:w="90" w:type="dxa"/>
              <w:left w:w="120" w:type="dxa"/>
              <w:bottom w:w="90" w:type="dxa"/>
              <w:right w:w="120" w:type="dxa"/>
            </w:tcMar>
          </w:tcPr>
          <w:p w14:paraId="2BD7357A" w14:textId="77777777" w:rsidR="006F07D3" w:rsidRDefault="00734120">
            <w:r>
              <w:rPr>
                <w:color w:val="000000"/>
                <w:sz w:val="20"/>
                <w:szCs w:val="20"/>
              </w:rPr>
              <w:t>The audit log and RFP record store serve as the operational record. All crawl inputs, rule engine decisions, extraction outputs, confidence scores, HIL decisions, corrections, and handoff records are stored and retrievable for audit.</w:t>
            </w:r>
          </w:p>
        </w:tc>
      </w:tr>
      <w:tr w:rsidR="006F07D3" w14:paraId="7DE7A811" w14:textId="77777777">
        <w:tc>
          <w:tcPr>
            <w:tcW w:w="2200" w:type="dxa"/>
            <w:tcBorders>
              <w:top w:val="single" w:sz="6" w:space="0" w:color="000000"/>
              <w:left w:val="single" w:sz="6" w:space="0" w:color="000000"/>
              <w:bottom w:val="single" w:sz="6" w:space="0" w:color="000000"/>
              <w:right w:val="single" w:sz="6" w:space="0" w:color="000000"/>
            </w:tcBorders>
            <w:shd w:val="clear" w:color="auto" w:fill="EEF2FF"/>
            <w:tcMar>
              <w:top w:w="90" w:type="dxa"/>
              <w:left w:w="120" w:type="dxa"/>
              <w:bottom w:w="90" w:type="dxa"/>
              <w:right w:w="120" w:type="dxa"/>
            </w:tcMar>
          </w:tcPr>
          <w:p w14:paraId="57584503" w14:textId="77777777" w:rsidR="006F07D3" w:rsidRDefault="00734120">
            <w:r>
              <w:rPr>
                <w:b/>
                <w:bCs/>
                <w:color w:val="000000"/>
                <w:sz w:val="20"/>
                <w:szCs w:val="20"/>
              </w:rPr>
              <w:t>HIL / Godfather Guidance</w:t>
            </w:r>
          </w:p>
        </w:tc>
        <w:tc>
          <w:tcPr>
            <w:tcW w:w="7880" w:type="dxa"/>
            <w:tcBorders>
              <w:top w:val="single" w:sz="6" w:space="0" w:color="000000"/>
              <w:left w:val="single" w:sz="6" w:space="0" w:color="000000"/>
              <w:bottom w:val="single" w:sz="6" w:space="0" w:color="000000"/>
              <w:right w:val="single" w:sz="6" w:space="0" w:color="000000"/>
            </w:tcBorders>
            <w:shd w:val="clear" w:color="auto" w:fill="EEF2FF"/>
            <w:tcMar>
              <w:top w:w="90" w:type="dxa"/>
              <w:left w:w="120" w:type="dxa"/>
              <w:bottom w:w="90" w:type="dxa"/>
              <w:right w:w="120" w:type="dxa"/>
            </w:tcMar>
          </w:tcPr>
          <w:p w14:paraId="705C6678" w14:textId="30CF70FF" w:rsidR="006F07D3" w:rsidRDefault="00DF545E">
            <w:pPr>
              <w:pStyle w:val="ListParagraph"/>
              <w:numPr>
                <w:ilvl w:val="0"/>
                <w:numId w:val="19"/>
              </w:numPr>
              <w:spacing w:before="100" w:after="45"/>
              <w:ind w:left="990"/>
            </w:pPr>
            <w:r>
              <w:rPr>
                <w:color w:val="000000"/>
                <w:sz w:val="20"/>
                <w:szCs w:val="20"/>
              </w:rPr>
              <w:t>Manager: primary reviewer for all discovery outputs. Confirms, corrects, or rejects structured outputs and approves downstream handoff for every RFP.</w:t>
            </w:r>
          </w:p>
          <w:p w14:paraId="23D3F664" w14:textId="77777777" w:rsidR="006F07D3" w:rsidRDefault="00734120">
            <w:pPr>
              <w:pStyle w:val="ListParagraph"/>
              <w:numPr>
                <w:ilvl w:val="0"/>
                <w:numId w:val="19"/>
              </w:numPr>
              <w:spacing w:before="100" w:after="45"/>
              <w:ind w:left="990"/>
            </w:pPr>
            <w:r>
              <w:rPr>
                <w:color w:val="000000"/>
                <w:sz w:val="20"/>
                <w:szCs w:val="20"/>
              </w:rPr>
              <w:t>Business Development Lead: reviews opportunity relevance and strategic fit for new or unusual source categories.</w:t>
            </w:r>
          </w:p>
          <w:p w14:paraId="15A02A48" w14:textId="77777777" w:rsidR="006F07D3" w:rsidRDefault="00734120">
            <w:pPr>
              <w:pStyle w:val="ListParagraph"/>
              <w:numPr>
                <w:ilvl w:val="0"/>
                <w:numId w:val="19"/>
              </w:numPr>
              <w:spacing w:before="100" w:after="45"/>
              <w:ind w:left="990"/>
            </w:pPr>
            <w:r>
              <w:rPr>
                <w:color w:val="000000"/>
                <w:sz w:val="20"/>
                <w:szCs w:val="20"/>
              </w:rPr>
              <w:t>Bid Director: reviews eligibility assessments and go or no-go signals for RFPs above a defined contract value threshold.</w:t>
            </w:r>
          </w:p>
          <w:p w14:paraId="3C82B85D" w14:textId="77777777" w:rsidR="006F07D3" w:rsidRDefault="00734120">
            <w:pPr>
              <w:pStyle w:val="ListParagraph"/>
              <w:numPr>
                <w:ilvl w:val="0"/>
                <w:numId w:val="19"/>
              </w:numPr>
              <w:spacing w:before="100" w:after="45"/>
              <w:ind w:left="990"/>
            </w:pPr>
            <w:r>
              <w:rPr>
                <w:color w:val="000000"/>
                <w:sz w:val="20"/>
                <w:szCs w:val="20"/>
              </w:rPr>
              <w:t>Compliance Reviewer: validates regulatory requirements and certification flags for regulated industry or government RFPs.</w:t>
            </w:r>
          </w:p>
        </w:tc>
      </w:tr>
      <w:tr w:rsidR="006F07D3" w14:paraId="16B27680" w14:textId="77777777">
        <w:tc>
          <w:tcPr>
            <w:tcW w:w="2200" w:type="dxa"/>
            <w:tcBorders>
              <w:top w:val="single" w:sz="6" w:space="0" w:color="000000"/>
              <w:left w:val="single" w:sz="6" w:space="0" w:color="000000"/>
              <w:bottom w:val="single" w:sz="6" w:space="0" w:color="000000"/>
              <w:right w:val="single" w:sz="6" w:space="0" w:color="000000"/>
            </w:tcBorders>
            <w:shd w:val="clear" w:color="auto" w:fill="FFFFFF"/>
            <w:tcMar>
              <w:top w:w="90" w:type="dxa"/>
              <w:left w:w="120" w:type="dxa"/>
              <w:bottom w:w="90" w:type="dxa"/>
              <w:right w:w="120" w:type="dxa"/>
            </w:tcMar>
          </w:tcPr>
          <w:p w14:paraId="3B277DAD" w14:textId="77777777" w:rsidR="006F07D3" w:rsidRDefault="00734120">
            <w:r>
              <w:rPr>
                <w:b/>
                <w:bCs/>
                <w:color w:val="000000"/>
                <w:sz w:val="20"/>
                <w:szCs w:val="20"/>
              </w:rPr>
              <w:t>Guardrails</w:t>
            </w:r>
          </w:p>
        </w:tc>
        <w:tc>
          <w:tcPr>
            <w:tcW w:w="7880" w:type="dxa"/>
            <w:tcBorders>
              <w:top w:val="single" w:sz="6" w:space="0" w:color="000000"/>
              <w:left w:val="single" w:sz="6" w:space="0" w:color="000000"/>
              <w:bottom w:val="single" w:sz="6" w:space="0" w:color="000000"/>
              <w:right w:val="single" w:sz="6" w:space="0" w:color="000000"/>
            </w:tcBorders>
            <w:shd w:val="clear" w:color="auto" w:fill="FFFFFF"/>
            <w:tcMar>
              <w:top w:w="90" w:type="dxa"/>
              <w:left w:w="120" w:type="dxa"/>
              <w:bottom w:w="90" w:type="dxa"/>
              <w:right w:w="120" w:type="dxa"/>
            </w:tcMar>
          </w:tcPr>
          <w:p w14:paraId="750D2618" w14:textId="77777777" w:rsidR="006F07D3" w:rsidRDefault="00734120">
            <w:pPr>
              <w:pStyle w:val="ListParagraph"/>
              <w:numPr>
                <w:ilvl w:val="0"/>
                <w:numId w:val="20"/>
              </w:numPr>
              <w:spacing w:before="100" w:after="45"/>
              <w:ind w:left="990"/>
            </w:pPr>
            <w:r>
              <w:rPr>
                <w:color w:val="000000"/>
                <w:sz w:val="20"/>
                <w:szCs w:val="20"/>
              </w:rPr>
              <w:t>Outputs must never be passed downstream without a recorded HIL confirmation. This applies to every RFP without exception.</w:t>
            </w:r>
          </w:p>
          <w:p w14:paraId="147B552B" w14:textId="77777777" w:rsidR="006F07D3" w:rsidRDefault="00734120">
            <w:pPr>
              <w:pStyle w:val="ListParagraph"/>
              <w:numPr>
                <w:ilvl w:val="0"/>
                <w:numId w:val="20"/>
              </w:numPr>
              <w:spacing w:before="100" w:after="45"/>
              <w:ind w:left="990"/>
            </w:pPr>
            <w:r>
              <w:rPr>
                <w:color w:val="000000"/>
                <w:sz w:val="20"/>
                <w:szCs w:val="20"/>
              </w:rPr>
              <w:t>URLs outside the approved source list must not be crawled at runtime. Adding or modifying source URLs requires admin configuration and approval.</w:t>
            </w:r>
          </w:p>
          <w:p w14:paraId="5A7EFC34" w14:textId="77777777" w:rsidR="006F07D3" w:rsidRDefault="00734120">
            <w:pPr>
              <w:pStyle w:val="ListParagraph"/>
              <w:numPr>
                <w:ilvl w:val="0"/>
                <w:numId w:val="20"/>
              </w:numPr>
              <w:spacing w:before="100" w:after="45"/>
              <w:ind w:left="990"/>
            </w:pPr>
            <w:r>
              <w:rPr>
                <w:color w:val="000000"/>
                <w:sz w:val="20"/>
                <w:szCs w:val="20"/>
              </w:rPr>
              <w:t>Ambiguous or contradictory RFP requirements must not be interpreted or resolved autonomously. These must be flagged and escalated to the HIL reviewer.</w:t>
            </w:r>
          </w:p>
          <w:p w14:paraId="549E4FD3" w14:textId="77777777" w:rsidR="006F07D3" w:rsidRDefault="00734120">
            <w:pPr>
              <w:pStyle w:val="ListParagraph"/>
              <w:numPr>
                <w:ilvl w:val="0"/>
                <w:numId w:val="20"/>
              </w:numPr>
              <w:spacing w:before="100" w:after="45"/>
              <w:ind w:left="990"/>
            </w:pPr>
            <w:r>
              <w:rPr>
                <w:color w:val="000000"/>
                <w:sz w:val="20"/>
                <w:szCs w:val="20"/>
              </w:rPr>
              <w:t>All LLM prompts and rule engine filter definitions must be version-controlled. Only the approved version may run in production. Runtime modification is not permitted.</w:t>
            </w:r>
          </w:p>
          <w:p w14:paraId="586931EF" w14:textId="77777777" w:rsidR="006F07D3" w:rsidRDefault="00734120">
            <w:pPr>
              <w:pStyle w:val="ListParagraph"/>
              <w:numPr>
                <w:ilvl w:val="0"/>
                <w:numId w:val="20"/>
              </w:numPr>
              <w:spacing w:before="100" w:after="45"/>
              <w:ind w:left="990"/>
            </w:pPr>
            <w:r>
              <w:rPr>
                <w:color w:val="000000"/>
                <w:sz w:val="20"/>
                <w:szCs w:val="20"/>
              </w:rPr>
              <w:t>If the document intelligence layer fails to parse any RFP section, the failure must be logged, the affected section flagged, and the issue escalated to the HIL reviewer rather than proceeding with partial data.</w:t>
            </w:r>
          </w:p>
          <w:p w14:paraId="56AD8752" w14:textId="77777777" w:rsidR="006F07D3" w:rsidRDefault="00734120">
            <w:pPr>
              <w:pStyle w:val="ListParagraph"/>
              <w:numPr>
                <w:ilvl w:val="0"/>
                <w:numId w:val="20"/>
              </w:numPr>
              <w:spacing w:before="100" w:after="45"/>
              <w:ind w:left="990"/>
            </w:pPr>
            <w:r>
              <w:rPr>
                <w:color w:val="000000"/>
                <w:sz w:val="20"/>
                <w:szCs w:val="20"/>
              </w:rPr>
              <w:t>Every extracted field must carry a confidence score. Fields below the defined threshold must be flagged and must not be consumed downstream without explicit reviewer confirmation.</w:t>
            </w:r>
          </w:p>
          <w:p w14:paraId="5A2D4B66" w14:textId="77777777" w:rsidR="006F07D3" w:rsidRDefault="00734120">
            <w:pPr>
              <w:pStyle w:val="ListParagraph"/>
              <w:numPr>
                <w:ilvl w:val="0"/>
                <w:numId w:val="20"/>
              </w:numPr>
              <w:spacing w:before="100" w:after="45"/>
              <w:ind w:left="990"/>
            </w:pPr>
            <w:r>
              <w:rPr>
                <w:color w:val="000000"/>
                <w:sz w:val="20"/>
                <w:szCs w:val="20"/>
              </w:rPr>
              <w:t>Scope, assumptions, or solution content must not be introduced beyond what is stated or reasonably implied in the RFP document.</w:t>
            </w:r>
          </w:p>
        </w:tc>
      </w:tr>
    </w:tbl>
    <w:p w14:paraId="52A83A9B" w14:textId="4B7F0563" w:rsidR="006F07D3" w:rsidRDefault="006F07D3"/>
    <w:p w14:paraId="1ADD34D6" w14:textId="77777777" w:rsidR="006F07D3" w:rsidRDefault="00734120">
      <w:pPr>
        <w:pStyle w:val="Heading2"/>
      </w:pPr>
      <w:r>
        <w:rPr>
          <w:color w:val="1A237E"/>
        </w:rPr>
        <w:t>4.1 Human-in-Loop</w:t>
      </w:r>
    </w:p>
    <w:p w14:paraId="3340B821" w14:textId="77777777" w:rsidR="006F07D3" w:rsidRDefault="006F07D3">
      <w:pPr>
        <w:pBdr>
          <w:bottom w:val="single" w:sz="6" w:space="1" w:color="2E75B6"/>
        </w:pBdr>
        <w:spacing w:before="120" w:after="120"/>
      </w:pPr>
    </w:p>
    <w:p w14:paraId="54E4A147" w14:textId="77777777" w:rsidR="006F07D3" w:rsidRDefault="006F07D3">
      <w:pPr>
        <w:spacing w:before="60" w:after="60"/>
      </w:pPr>
    </w:p>
    <w:p w14:paraId="620C1215" w14:textId="77777777" w:rsidR="006F07D3" w:rsidRDefault="00734120">
      <w:pPr>
        <w:spacing w:after="80"/>
      </w:pPr>
      <w:r>
        <w:t>The RFP Discovery operates autonomously for web crawling, rule engine filtering, document ingestion, and structured output packaging. However, human oversight is mandatory at the following decision points to ensure quality, accuracy, and organisational control before any downstream action is taken.</w:t>
      </w:r>
    </w:p>
    <w:p w14:paraId="041EA20C" w14:textId="77777777" w:rsidR="006F07D3" w:rsidRDefault="006F07D3">
      <w:pPr>
        <w:spacing w:before="80" w:after="80"/>
      </w:pPr>
    </w:p>
    <w:p w14:paraId="263B67D9" w14:textId="77777777" w:rsidR="006F07D3" w:rsidRDefault="00734120">
      <w:pPr>
        <w:spacing w:after="80"/>
      </w:pPr>
      <w:r>
        <w:rPr>
          <w:b/>
          <w:bCs/>
        </w:rPr>
        <w:t>Discovery Output Validation:</w:t>
      </w:r>
    </w:p>
    <w:p w14:paraId="500BC03B" w14:textId="19477DBF" w:rsidR="006F07D3" w:rsidRDefault="00734120">
      <w:pPr>
        <w:spacing w:after="80"/>
      </w:pPr>
      <w:r>
        <w:t xml:space="preserve">After the structured output is produced for each RFP, the </w:t>
      </w:r>
      <w:r w:rsidR="00DF545E">
        <w:t>Manager</w:t>
      </w:r>
      <w:r>
        <w:t xml:space="preserve"> must review all extracted fields. This includes the rule engine pass record, task breakdown, skill and certification requirements, eligibility assessment, and risk register. The reviewer can confirm, correct, or reject the output. No downstream processing occurs until confirmation is recorded.</w:t>
      </w:r>
    </w:p>
    <w:p w14:paraId="6DDA6D73" w14:textId="77777777" w:rsidR="006F07D3" w:rsidRDefault="006F07D3">
      <w:pPr>
        <w:spacing w:before="80" w:after="80"/>
      </w:pPr>
    </w:p>
    <w:p w14:paraId="6FA5C2B2" w14:textId="77777777" w:rsidR="006F07D3" w:rsidRDefault="00734120">
      <w:pPr>
        <w:spacing w:after="80"/>
      </w:pPr>
      <w:r>
        <w:rPr>
          <w:b/>
          <w:bCs/>
        </w:rPr>
        <w:t>Ambiguous Requirement Escalation:</w:t>
      </w:r>
    </w:p>
    <w:p w14:paraId="452B127C" w14:textId="7F5F3819" w:rsidR="006F07D3" w:rsidRDefault="00734120">
      <w:pPr>
        <w:spacing w:after="80"/>
      </w:pPr>
      <w:r>
        <w:t xml:space="preserve">Where requirements in the RFP are identified as ambiguous, contradictory, or missing, these are flagged and routed to the </w:t>
      </w:r>
      <w:r w:rsidR="00DF545E">
        <w:t>Manager</w:t>
      </w:r>
      <w:r>
        <w:t xml:space="preserve"> for resolution. The system does not interpret or fill in these gaps autonomously.</w:t>
      </w:r>
    </w:p>
    <w:p w14:paraId="20710793" w14:textId="77777777" w:rsidR="006F07D3" w:rsidRDefault="006F07D3">
      <w:pPr>
        <w:spacing w:before="80" w:after="80"/>
      </w:pPr>
    </w:p>
    <w:p w14:paraId="2B3C54CA" w14:textId="77777777" w:rsidR="006F07D3" w:rsidRDefault="00734120">
      <w:pPr>
        <w:spacing w:after="80"/>
      </w:pPr>
      <w:r>
        <w:rPr>
          <w:b/>
          <w:bCs/>
        </w:rPr>
        <w:t>Low-Confidence Field Review:</w:t>
      </w:r>
    </w:p>
    <w:p w14:paraId="448DA0AD" w14:textId="7B1EA5A8" w:rsidR="006F07D3" w:rsidRDefault="00734120">
      <w:pPr>
        <w:spacing w:after="80"/>
      </w:pPr>
      <w:r>
        <w:t xml:space="preserve">Extracted fields with a confidence score below the defined threshold are withheld from the confirmed output and presented to the reviewer separately. The reviewer must explicitly accept or correct each flagged field before the output is </w:t>
      </w:r>
      <w:r w:rsidR="2C05EA9B">
        <w:t>finalized</w:t>
      </w:r>
      <w:r>
        <w:t>.</w:t>
      </w:r>
    </w:p>
    <w:p w14:paraId="0859D7C8" w14:textId="77777777" w:rsidR="006F07D3" w:rsidRDefault="006F07D3">
      <w:pPr>
        <w:spacing w:before="80" w:after="80"/>
      </w:pPr>
    </w:p>
    <w:p w14:paraId="79B7B958" w14:textId="77777777" w:rsidR="006F07D3" w:rsidRDefault="00734120">
      <w:pPr>
        <w:spacing w:after="80"/>
      </w:pPr>
      <w:r>
        <w:rPr>
          <w:b/>
          <w:bCs/>
        </w:rPr>
        <w:t>High-Value RFP Co-Approval:</w:t>
      </w:r>
    </w:p>
    <w:p w14:paraId="184E4CD2" w14:textId="045429D1" w:rsidR="006F07D3" w:rsidRDefault="00734120">
      <w:pPr>
        <w:spacing w:after="80"/>
      </w:pPr>
      <w:r>
        <w:t xml:space="preserve">For RFPs above a defined contract value threshold, the Bid Director must co-review the eligibility assessment and opportunity record alongside the </w:t>
      </w:r>
      <w:r w:rsidR="00DF545E">
        <w:t>Manager</w:t>
      </w:r>
      <w:r>
        <w:t xml:space="preserve"> before the output is passed downstream.</w:t>
      </w:r>
    </w:p>
    <w:p w14:paraId="0EE5E4D7" w14:textId="77777777" w:rsidR="006F07D3" w:rsidRDefault="006F07D3">
      <w:pPr>
        <w:spacing w:before="80" w:after="80"/>
      </w:pPr>
    </w:p>
    <w:p w14:paraId="2488C9B3" w14:textId="77777777" w:rsidR="006F07D3" w:rsidRDefault="00734120">
      <w:pPr>
        <w:spacing w:after="80"/>
      </w:pPr>
      <w:r>
        <w:rPr>
          <w:b/>
          <w:bCs/>
        </w:rPr>
        <w:t>Compliance and Certification Validation:</w:t>
      </w:r>
    </w:p>
    <w:p w14:paraId="2EAE9758" w14:textId="77777777" w:rsidR="006F07D3" w:rsidRDefault="00734120">
      <w:pPr>
        <w:spacing w:after="80"/>
      </w:pPr>
      <w:r>
        <w:t>For regulated industry RFPs, the Compliance Reviewer must validate all identified regulatory requirements and certification flags before the output is confirmed and handed off.</w:t>
      </w:r>
    </w:p>
    <w:p w14:paraId="7AF0D119" w14:textId="77777777" w:rsidR="006F07D3" w:rsidRDefault="006F07D3">
      <w:pPr>
        <w:spacing w:before="80" w:after="80"/>
      </w:pPr>
    </w:p>
    <w:p w14:paraId="0392ACE3" w14:textId="77777777" w:rsidR="006F07D3" w:rsidRDefault="00734120">
      <w:pPr>
        <w:spacing w:after="80"/>
      </w:pPr>
      <w:r>
        <w:rPr>
          <w:b/>
          <w:bCs/>
        </w:rPr>
        <w:t>Unrecognised Source or Certification Flag:</w:t>
      </w:r>
    </w:p>
    <w:p w14:paraId="63E1A401" w14:textId="1ECBFDA6" w:rsidR="00636A76" w:rsidRDefault="00734120" w:rsidP="67A666FB">
      <w:pPr>
        <w:spacing w:before="200" w:after="80"/>
      </w:pPr>
      <w:r>
        <w:t>If an RFP is detected from a source URL not previously seen, or a certification name is identified that is not present in the configured taxonomy, the relevant item is flagged for Business Development Lead review before any further processing.</w:t>
      </w:r>
    </w:p>
    <w:p w14:paraId="73778C89" w14:textId="77777777" w:rsidR="006F07D3" w:rsidRDefault="00734120">
      <w:pPr>
        <w:pStyle w:val="Heading2"/>
      </w:pPr>
      <w:r>
        <w:rPr>
          <w:color w:val="1A237E"/>
        </w:rPr>
        <w:t>4.2 UI Requirements</w:t>
      </w:r>
    </w:p>
    <w:p w14:paraId="4C576073" w14:textId="77777777" w:rsidR="006F07D3" w:rsidRDefault="006F07D3">
      <w:pPr>
        <w:pBdr>
          <w:bottom w:val="single" w:sz="6" w:space="1" w:color="2E75B6"/>
        </w:pBdr>
        <w:spacing w:before="120" w:after="120"/>
      </w:pPr>
    </w:p>
    <w:p w14:paraId="4F1BFF35" w14:textId="77777777" w:rsidR="006F07D3" w:rsidRDefault="006F07D3">
      <w:pPr>
        <w:spacing w:before="60" w:after="60"/>
      </w:pPr>
    </w:p>
    <w:tbl>
      <w:tblPr>
        <w:tblW w:w="1008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000" w:firstRow="0" w:lastRow="0" w:firstColumn="0" w:lastColumn="0" w:noHBand="0" w:noVBand="0"/>
      </w:tblPr>
      <w:tblGrid>
        <w:gridCol w:w="892"/>
        <w:gridCol w:w="1708"/>
        <w:gridCol w:w="5180"/>
        <w:gridCol w:w="2300"/>
      </w:tblGrid>
      <w:tr w:rsidR="006F07D3" w14:paraId="674B0385" w14:textId="77777777" w:rsidTr="436EA43B">
        <w:tc>
          <w:tcPr>
            <w:tcW w:w="892" w:type="dxa"/>
            <w:tcBorders>
              <w:top w:val="single" w:sz="6" w:space="0" w:color="1A237E"/>
              <w:left w:val="single" w:sz="6" w:space="0" w:color="1A237E"/>
              <w:bottom w:val="single" w:sz="6" w:space="0" w:color="1A237E"/>
              <w:right w:val="single" w:sz="6" w:space="0" w:color="1A237E"/>
            </w:tcBorders>
            <w:shd w:val="clear" w:color="auto" w:fill="1A237E"/>
            <w:tcMar>
              <w:top w:w="100" w:type="dxa"/>
              <w:left w:w="120" w:type="dxa"/>
              <w:bottom w:w="100" w:type="dxa"/>
              <w:right w:w="120" w:type="dxa"/>
            </w:tcMar>
            <w:vAlign w:val="center"/>
          </w:tcPr>
          <w:p w14:paraId="001A6F85" w14:textId="77777777" w:rsidR="006F07D3" w:rsidRDefault="00734120">
            <w:r>
              <w:rPr>
                <w:b/>
                <w:bCs/>
                <w:color w:val="FFFFFF"/>
                <w:sz w:val="20"/>
                <w:szCs w:val="20"/>
              </w:rPr>
              <w:t>#</w:t>
            </w:r>
          </w:p>
        </w:tc>
        <w:tc>
          <w:tcPr>
            <w:tcW w:w="1708" w:type="dxa"/>
            <w:tcBorders>
              <w:top w:val="single" w:sz="6" w:space="0" w:color="1A237E"/>
              <w:left w:val="single" w:sz="6" w:space="0" w:color="1A237E"/>
              <w:bottom w:val="single" w:sz="6" w:space="0" w:color="1A237E"/>
              <w:right w:val="single" w:sz="6" w:space="0" w:color="1A237E"/>
            </w:tcBorders>
            <w:shd w:val="clear" w:color="auto" w:fill="1A237E"/>
            <w:tcMar>
              <w:top w:w="100" w:type="dxa"/>
              <w:left w:w="120" w:type="dxa"/>
              <w:bottom w:w="100" w:type="dxa"/>
              <w:right w:w="120" w:type="dxa"/>
            </w:tcMar>
            <w:vAlign w:val="center"/>
          </w:tcPr>
          <w:p w14:paraId="1134FDF0" w14:textId="77777777" w:rsidR="006F07D3" w:rsidRDefault="00734120">
            <w:r>
              <w:rPr>
                <w:b/>
                <w:bCs/>
                <w:color w:val="FFFFFF"/>
                <w:sz w:val="20"/>
                <w:szCs w:val="20"/>
              </w:rPr>
              <w:t>UI Component</w:t>
            </w:r>
          </w:p>
        </w:tc>
        <w:tc>
          <w:tcPr>
            <w:tcW w:w="5180" w:type="dxa"/>
            <w:tcBorders>
              <w:top w:val="single" w:sz="6" w:space="0" w:color="1A237E"/>
              <w:left w:val="single" w:sz="6" w:space="0" w:color="1A237E"/>
              <w:bottom w:val="single" w:sz="6" w:space="0" w:color="1A237E"/>
              <w:right w:val="single" w:sz="6" w:space="0" w:color="1A237E"/>
            </w:tcBorders>
            <w:shd w:val="clear" w:color="auto" w:fill="1A237E"/>
            <w:tcMar>
              <w:top w:w="100" w:type="dxa"/>
              <w:left w:w="120" w:type="dxa"/>
              <w:bottom w:w="100" w:type="dxa"/>
              <w:right w:w="120" w:type="dxa"/>
            </w:tcMar>
            <w:vAlign w:val="center"/>
          </w:tcPr>
          <w:p w14:paraId="38FE91A4" w14:textId="77777777" w:rsidR="006F07D3" w:rsidRDefault="00734120">
            <w:r>
              <w:rPr>
                <w:b/>
                <w:bCs/>
                <w:color w:val="FFFFFF"/>
                <w:sz w:val="20"/>
                <w:szCs w:val="20"/>
              </w:rPr>
              <w:t>Description</w:t>
            </w:r>
          </w:p>
        </w:tc>
        <w:tc>
          <w:tcPr>
            <w:tcW w:w="2300" w:type="dxa"/>
            <w:tcBorders>
              <w:top w:val="single" w:sz="6" w:space="0" w:color="1A237E"/>
              <w:left w:val="single" w:sz="6" w:space="0" w:color="1A237E"/>
              <w:bottom w:val="single" w:sz="6" w:space="0" w:color="1A237E"/>
              <w:right w:val="single" w:sz="6" w:space="0" w:color="1A237E"/>
            </w:tcBorders>
            <w:shd w:val="clear" w:color="auto" w:fill="1A237E"/>
            <w:tcMar>
              <w:top w:w="100" w:type="dxa"/>
              <w:left w:w="120" w:type="dxa"/>
              <w:bottom w:w="100" w:type="dxa"/>
              <w:right w:w="120" w:type="dxa"/>
            </w:tcMar>
            <w:vAlign w:val="center"/>
          </w:tcPr>
          <w:p w14:paraId="1926244B" w14:textId="77777777" w:rsidR="006F07D3" w:rsidRDefault="00734120">
            <w:r>
              <w:rPr>
                <w:b/>
                <w:bCs/>
                <w:color w:val="FFFFFF"/>
                <w:sz w:val="20"/>
                <w:szCs w:val="20"/>
              </w:rPr>
              <w:t>User</w:t>
            </w:r>
          </w:p>
        </w:tc>
      </w:tr>
      <w:tr w:rsidR="006F07D3" w14:paraId="3DA101C6" w14:textId="77777777" w:rsidTr="436EA43B">
        <w:tc>
          <w:tcPr>
            <w:tcW w:w="892" w:type="dxa"/>
            <w:tcBorders>
              <w:top w:val="single" w:sz="6" w:space="0" w:color="000000" w:themeColor="text1"/>
              <w:left w:val="single" w:sz="6" w:space="0" w:color="000000" w:themeColor="text1"/>
              <w:bottom w:val="single" w:sz="6" w:space="0" w:color="000000" w:themeColor="text1"/>
              <w:right w:val="single" w:sz="6" w:space="0" w:color="000000" w:themeColor="text1"/>
            </w:tcBorders>
            <w:shd w:val="clear" w:color="auto" w:fill="FFFFFF" w:themeFill="background1"/>
            <w:tcMar>
              <w:top w:w="90" w:type="dxa"/>
              <w:left w:w="120" w:type="dxa"/>
              <w:bottom w:w="90" w:type="dxa"/>
              <w:right w:w="120" w:type="dxa"/>
            </w:tcMar>
          </w:tcPr>
          <w:p w14:paraId="43D300F3" w14:textId="77777777" w:rsidR="006F07D3" w:rsidRDefault="00734120" w:rsidP="436EA43B">
            <w:pPr>
              <w:rPr>
                <w:b/>
                <w:color w:val="000000" w:themeColor="text1"/>
                <w:sz w:val="20"/>
                <w:szCs w:val="20"/>
              </w:rPr>
            </w:pPr>
            <w:r w:rsidRPr="67A666FB">
              <w:rPr>
                <w:b/>
                <w:color w:val="000000" w:themeColor="text1"/>
                <w:sz w:val="20"/>
                <w:szCs w:val="20"/>
              </w:rPr>
              <w:t>UI-01</w:t>
            </w:r>
          </w:p>
        </w:tc>
        <w:tc>
          <w:tcPr>
            <w:tcW w:w="1708" w:type="dxa"/>
            <w:tcBorders>
              <w:top w:val="single" w:sz="6" w:space="0" w:color="000000" w:themeColor="text1"/>
              <w:left w:val="single" w:sz="6" w:space="0" w:color="000000" w:themeColor="text1"/>
              <w:bottom w:val="single" w:sz="6" w:space="0" w:color="000000" w:themeColor="text1"/>
              <w:right w:val="single" w:sz="6" w:space="0" w:color="000000" w:themeColor="text1"/>
            </w:tcBorders>
            <w:shd w:val="clear" w:color="auto" w:fill="FFFFFF" w:themeFill="background1"/>
            <w:tcMar>
              <w:top w:w="90" w:type="dxa"/>
              <w:left w:w="120" w:type="dxa"/>
              <w:bottom w:w="90" w:type="dxa"/>
              <w:right w:w="120" w:type="dxa"/>
            </w:tcMar>
          </w:tcPr>
          <w:p w14:paraId="10D838E1" w14:textId="77777777" w:rsidR="006F07D3" w:rsidRDefault="00734120">
            <w:r>
              <w:rPr>
                <w:color w:val="000000"/>
                <w:sz w:val="20"/>
                <w:szCs w:val="20"/>
              </w:rPr>
              <w:t>Crawl Activity Monitor</w:t>
            </w:r>
          </w:p>
        </w:tc>
        <w:tc>
          <w:tcPr>
            <w:tcW w:w="5180" w:type="dxa"/>
            <w:tcBorders>
              <w:top w:val="single" w:sz="6" w:space="0" w:color="000000" w:themeColor="text1"/>
              <w:left w:val="single" w:sz="6" w:space="0" w:color="000000" w:themeColor="text1"/>
              <w:bottom w:val="single" w:sz="6" w:space="0" w:color="000000" w:themeColor="text1"/>
              <w:right w:val="single" w:sz="6" w:space="0" w:color="000000" w:themeColor="text1"/>
            </w:tcBorders>
            <w:shd w:val="clear" w:color="auto" w:fill="FFFFFF" w:themeFill="background1"/>
            <w:tcMar>
              <w:top w:w="90" w:type="dxa"/>
              <w:left w:w="120" w:type="dxa"/>
              <w:bottom w:w="90" w:type="dxa"/>
              <w:right w:w="120" w:type="dxa"/>
            </w:tcMar>
          </w:tcPr>
          <w:p w14:paraId="4C9C1CD2" w14:textId="77777777" w:rsidR="006F07D3" w:rsidRDefault="00734120">
            <w:pPr>
              <w:rPr>
                <w:color w:val="000000"/>
                <w:sz w:val="20"/>
                <w:szCs w:val="20"/>
              </w:rPr>
            </w:pPr>
            <w:r>
              <w:rPr>
                <w:color w:val="000000"/>
                <w:sz w:val="20"/>
                <w:szCs w:val="20"/>
              </w:rPr>
              <w:t>Shows a live and historical view of all crawl runs. Each entry displays the source URL, crawl start and end time, number of listings detected, number passed by the rule engine, number discarded, and any crawl errors. Admins can trigger a manual crawl for a specific source.</w:t>
            </w:r>
          </w:p>
          <w:p w14:paraId="520AD7F8" w14:textId="3E63F1FA" w:rsidR="00D463A6" w:rsidRDefault="00D463A6">
            <w:r w:rsidRPr="00D463A6">
              <w:rPr>
                <w:color w:val="000000"/>
                <w:sz w:val="20"/>
                <w:szCs w:val="20"/>
              </w:rPr>
              <w:t>Crawl Source &amp; Credential Management Provides a centralized interface to add, edit, and manage the list of websites configured for crawling. Supports configuration of source details such as URL, category, crawl frequency, and rule mapping. Additionally, enables secure management of login credentials (e.g., username/password, API keys, tokens) for authenticated sources, with role-based access control and encryption. Allows enabling/disabling sources and validating connectivity before activation.</w:t>
            </w:r>
          </w:p>
        </w:tc>
        <w:tc>
          <w:tcPr>
            <w:tcW w:w="2300" w:type="dxa"/>
            <w:tcBorders>
              <w:top w:val="single" w:sz="6" w:space="0" w:color="000000" w:themeColor="text1"/>
              <w:left w:val="single" w:sz="6" w:space="0" w:color="000000" w:themeColor="text1"/>
              <w:bottom w:val="single" w:sz="6" w:space="0" w:color="000000" w:themeColor="text1"/>
              <w:right w:val="single" w:sz="6" w:space="0" w:color="000000" w:themeColor="text1"/>
            </w:tcBorders>
            <w:shd w:val="clear" w:color="auto" w:fill="FFFFFF" w:themeFill="background1"/>
            <w:tcMar>
              <w:top w:w="90" w:type="dxa"/>
              <w:left w:w="120" w:type="dxa"/>
              <w:bottom w:w="90" w:type="dxa"/>
              <w:right w:w="120" w:type="dxa"/>
            </w:tcMar>
          </w:tcPr>
          <w:p w14:paraId="050C22D5" w14:textId="22F1F16C" w:rsidR="006F07D3" w:rsidRDefault="00734120">
            <w:r>
              <w:rPr>
                <w:color w:val="000000"/>
                <w:sz w:val="20"/>
                <w:szCs w:val="20"/>
              </w:rPr>
              <w:t xml:space="preserve">AI Platform Lead, </w:t>
            </w:r>
            <w:r w:rsidR="00DF545E">
              <w:rPr>
                <w:color w:val="000000"/>
                <w:sz w:val="20"/>
                <w:szCs w:val="20"/>
              </w:rPr>
              <w:t>Manager</w:t>
            </w:r>
          </w:p>
        </w:tc>
      </w:tr>
      <w:tr w:rsidR="006F07D3" w14:paraId="0986459F" w14:textId="77777777" w:rsidTr="436EA43B">
        <w:tc>
          <w:tcPr>
            <w:tcW w:w="892" w:type="dxa"/>
            <w:tcBorders>
              <w:top w:val="single" w:sz="6" w:space="0" w:color="000000" w:themeColor="text1"/>
              <w:left w:val="single" w:sz="6" w:space="0" w:color="000000" w:themeColor="text1"/>
              <w:bottom w:val="single" w:sz="6" w:space="0" w:color="000000" w:themeColor="text1"/>
              <w:right w:val="single" w:sz="6" w:space="0" w:color="000000" w:themeColor="text1"/>
            </w:tcBorders>
            <w:shd w:val="clear" w:color="auto" w:fill="EEF2FF"/>
            <w:tcMar>
              <w:top w:w="90" w:type="dxa"/>
              <w:left w:w="120" w:type="dxa"/>
              <w:bottom w:w="90" w:type="dxa"/>
              <w:right w:w="120" w:type="dxa"/>
            </w:tcMar>
          </w:tcPr>
          <w:p w14:paraId="64CDCBD7" w14:textId="77777777" w:rsidR="006F07D3" w:rsidRDefault="00734120">
            <w:r>
              <w:rPr>
                <w:b/>
                <w:bCs/>
                <w:color w:val="000000"/>
                <w:sz w:val="20"/>
                <w:szCs w:val="20"/>
              </w:rPr>
              <w:t>UI-02</w:t>
            </w:r>
          </w:p>
        </w:tc>
        <w:tc>
          <w:tcPr>
            <w:tcW w:w="1708" w:type="dxa"/>
            <w:tcBorders>
              <w:top w:val="single" w:sz="6" w:space="0" w:color="000000" w:themeColor="text1"/>
              <w:left w:val="single" w:sz="6" w:space="0" w:color="000000" w:themeColor="text1"/>
              <w:bottom w:val="single" w:sz="6" w:space="0" w:color="000000" w:themeColor="text1"/>
              <w:right w:val="single" w:sz="6" w:space="0" w:color="000000" w:themeColor="text1"/>
            </w:tcBorders>
            <w:shd w:val="clear" w:color="auto" w:fill="EEF2FF"/>
            <w:tcMar>
              <w:top w:w="90" w:type="dxa"/>
              <w:left w:w="120" w:type="dxa"/>
              <w:bottom w:w="90" w:type="dxa"/>
              <w:right w:w="120" w:type="dxa"/>
            </w:tcMar>
          </w:tcPr>
          <w:p w14:paraId="4611D8D0" w14:textId="77777777" w:rsidR="006F07D3" w:rsidRDefault="00734120">
            <w:r>
              <w:rPr>
                <w:color w:val="000000"/>
                <w:sz w:val="20"/>
                <w:szCs w:val="20"/>
              </w:rPr>
              <w:t>Rule Engine Decision Log</w:t>
            </w:r>
          </w:p>
        </w:tc>
        <w:tc>
          <w:tcPr>
            <w:tcW w:w="5180" w:type="dxa"/>
            <w:tcBorders>
              <w:top w:val="single" w:sz="6" w:space="0" w:color="000000" w:themeColor="text1"/>
              <w:left w:val="single" w:sz="6" w:space="0" w:color="000000" w:themeColor="text1"/>
              <w:bottom w:val="single" w:sz="6" w:space="0" w:color="000000" w:themeColor="text1"/>
              <w:right w:val="single" w:sz="6" w:space="0" w:color="000000" w:themeColor="text1"/>
            </w:tcBorders>
            <w:shd w:val="clear" w:color="auto" w:fill="EEF2FF"/>
            <w:tcMar>
              <w:top w:w="90" w:type="dxa"/>
              <w:left w:w="120" w:type="dxa"/>
              <w:bottom w:w="90" w:type="dxa"/>
              <w:right w:w="120" w:type="dxa"/>
            </w:tcMar>
          </w:tcPr>
          <w:p w14:paraId="35B77802" w14:textId="77777777" w:rsidR="006F07D3" w:rsidRDefault="00734120">
            <w:r>
              <w:rPr>
                <w:color w:val="000000"/>
                <w:sz w:val="20"/>
                <w:szCs w:val="20"/>
              </w:rPr>
              <w:t>Displays the full filter evaluation trail for each listing processed by the rule engine. Shows which filters were applied, the result of each filter, and the final pass or discard outcome. Allows reviewers to investigate why a specific listing was discarded.</w:t>
            </w:r>
          </w:p>
        </w:tc>
        <w:tc>
          <w:tcPr>
            <w:tcW w:w="2300" w:type="dxa"/>
            <w:tcBorders>
              <w:top w:val="single" w:sz="6" w:space="0" w:color="000000" w:themeColor="text1"/>
              <w:left w:val="single" w:sz="6" w:space="0" w:color="000000" w:themeColor="text1"/>
              <w:bottom w:val="single" w:sz="6" w:space="0" w:color="000000" w:themeColor="text1"/>
              <w:right w:val="single" w:sz="6" w:space="0" w:color="000000" w:themeColor="text1"/>
            </w:tcBorders>
            <w:shd w:val="clear" w:color="auto" w:fill="EEF2FF"/>
            <w:tcMar>
              <w:top w:w="90" w:type="dxa"/>
              <w:left w:w="120" w:type="dxa"/>
              <w:bottom w:w="90" w:type="dxa"/>
              <w:right w:w="120" w:type="dxa"/>
            </w:tcMar>
          </w:tcPr>
          <w:p w14:paraId="5A83B366" w14:textId="1CFCD061" w:rsidR="006F07D3" w:rsidRDefault="00DF545E">
            <w:r>
              <w:rPr>
                <w:color w:val="000000"/>
                <w:sz w:val="20"/>
                <w:szCs w:val="20"/>
              </w:rPr>
              <w:t>Manager, AI Platform Lead</w:t>
            </w:r>
          </w:p>
        </w:tc>
      </w:tr>
      <w:tr w:rsidR="006F07D3" w14:paraId="6610E727" w14:textId="77777777" w:rsidTr="436EA43B">
        <w:tc>
          <w:tcPr>
            <w:tcW w:w="892" w:type="dxa"/>
            <w:tcBorders>
              <w:top w:val="single" w:sz="6" w:space="0" w:color="000000" w:themeColor="text1"/>
              <w:left w:val="single" w:sz="6" w:space="0" w:color="000000" w:themeColor="text1"/>
              <w:bottom w:val="single" w:sz="6" w:space="0" w:color="000000" w:themeColor="text1"/>
              <w:right w:val="single" w:sz="6" w:space="0" w:color="000000" w:themeColor="text1"/>
            </w:tcBorders>
            <w:shd w:val="clear" w:color="auto" w:fill="FFFFFF" w:themeFill="background1"/>
            <w:tcMar>
              <w:top w:w="90" w:type="dxa"/>
              <w:left w:w="120" w:type="dxa"/>
              <w:bottom w:w="90" w:type="dxa"/>
              <w:right w:w="120" w:type="dxa"/>
            </w:tcMar>
          </w:tcPr>
          <w:p w14:paraId="7F299802" w14:textId="77777777" w:rsidR="006F07D3" w:rsidRDefault="00734120">
            <w:r>
              <w:rPr>
                <w:b/>
                <w:bCs/>
                <w:color w:val="000000"/>
                <w:sz w:val="20"/>
                <w:szCs w:val="20"/>
              </w:rPr>
              <w:t>UI-03</w:t>
            </w:r>
          </w:p>
        </w:tc>
        <w:tc>
          <w:tcPr>
            <w:tcW w:w="1708" w:type="dxa"/>
            <w:tcBorders>
              <w:top w:val="single" w:sz="6" w:space="0" w:color="000000" w:themeColor="text1"/>
              <w:left w:val="single" w:sz="6" w:space="0" w:color="000000" w:themeColor="text1"/>
              <w:bottom w:val="single" w:sz="6" w:space="0" w:color="000000" w:themeColor="text1"/>
              <w:right w:val="single" w:sz="6" w:space="0" w:color="000000" w:themeColor="text1"/>
            </w:tcBorders>
            <w:shd w:val="clear" w:color="auto" w:fill="FFFFFF" w:themeFill="background1"/>
            <w:tcMar>
              <w:top w:w="90" w:type="dxa"/>
              <w:left w:w="120" w:type="dxa"/>
              <w:bottom w:w="90" w:type="dxa"/>
              <w:right w:w="120" w:type="dxa"/>
            </w:tcMar>
          </w:tcPr>
          <w:p w14:paraId="79B98E37" w14:textId="77777777" w:rsidR="006F07D3" w:rsidRDefault="00734120">
            <w:r>
              <w:rPr>
                <w:color w:val="000000"/>
                <w:sz w:val="20"/>
                <w:szCs w:val="20"/>
              </w:rPr>
              <w:t>HIL Review Queue</w:t>
            </w:r>
          </w:p>
        </w:tc>
        <w:tc>
          <w:tcPr>
            <w:tcW w:w="5180" w:type="dxa"/>
            <w:tcBorders>
              <w:top w:val="single" w:sz="6" w:space="0" w:color="000000" w:themeColor="text1"/>
              <w:left w:val="single" w:sz="6" w:space="0" w:color="000000" w:themeColor="text1"/>
              <w:bottom w:val="single" w:sz="6" w:space="0" w:color="000000" w:themeColor="text1"/>
              <w:right w:val="single" w:sz="6" w:space="0" w:color="000000" w:themeColor="text1"/>
            </w:tcBorders>
            <w:shd w:val="clear" w:color="auto" w:fill="FFFFFF" w:themeFill="background1"/>
            <w:tcMar>
              <w:top w:w="90" w:type="dxa"/>
              <w:left w:w="120" w:type="dxa"/>
              <w:bottom w:w="90" w:type="dxa"/>
              <w:right w:w="120" w:type="dxa"/>
            </w:tcMar>
          </w:tcPr>
          <w:p w14:paraId="5E91E02B" w14:textId="1BDB426A" w:rsidR="006F07D3" w:rsidRDefault="00734120">
            <w:r>
              <w:rPr>
                <w:color w:val="000000"/>
                <w:sz w:val="20"/>
                <w:szCs w:val="20"/>
              </w:rPr>
              <w:t xml:space="preserve">The primary HIL interface for </w:t>
            </w:r>
            <w:r w:rsidR="00DF545E">
              <w:rPr>
                <w:color w:val="000000"/>
                <w:sz w:val="20"/>
                <w:szCs w:val="20"/>
              </w:rPr>
              <w:t>Manager</w:t>
            </w:r>
            <w:r>
              <w:rPr>
                <w:color w:val="000000"/>
                <w:sz w:val="20"/>
                <w:szCs w:val="20"/>
              </w:rPr>
              <w:t>s. Displays the structured output for each discovered RFP including the task breakdown, skill requirements, certifications, eligibility assessment, and risk register. Reviewers can confirm, edit individual fields, or reject the full output.</w:t>
            </w:r>
          </w:p>
        </w:tc>
        <w:tc>
          <w:tcPr>
            <w:tcW w:w="2300" w:type="dxa"/>
            <w:tcBorders>
              <w:top w:val="single" w:sz="6" w:space="0" w:color="000000" w:themeColor="text1"/>
              <w:left w:val="single" w:sz="6" w:space="0" w:color="000000" w:themeColor="text1"/>
              <w:bottom w:val="single" w:sz="6" w:space="0" w:color="000000" w:themeColor="text1"/>
              <w:right w:val="single" w:sz="6" w:space="0" w:color="000000" w:themeColor="text1"/>
            </w:tcBorders>
            <w:shd w:val="clear" w:color="auto" w:fill="FFFFFF" w:themeFill="background1"/>
            <w:tcMar>
              <w:top w:w="90" w:type="dxa"/>
              <w:left w:w="120" w:type="dxa"/>
              <w:bottom w:w="90" w:type="dxa"/>
              <w:right w:w="120" w:type="dxa"/>
            </w:tcMar>
          </w:tcPr>
          <w:p w14:paraId="1D51CC22" w14:textId="338A3A91" w:rsidR="006F07D3" w:rsidRDefault="00DF545E">
            <w:r>
              <w:rPr>
                <w:color w:val="000000"/>
                <w:sz w:val="20"/>
                <w:szCs w:val="20"/>
              </w:rPr>
              <w:t>Manager, Bid Director, Compliance Reviewer</w:t>
            </w:r>
          </w:p>
        </w:tc>
      </w:tr>
      <w:tr w:rsidR="006F07D3" w14:paraId="1FC1EA44" w14:textId="77777777" w:rsidTr="436EA43B">
        <w:tc>
          <w:tcPr>
            <w:tcW w:w="892" w:type="dxa"/>
            <w:tcBorders>
              <w:top w:val="single" w:sz="6" w:space="0" w:color="000000" w:themeColor="text1"/>
              <w:left w:val="single" w:sz="6" w:space="0" w:color="000000" w:themeColor="text1"/>
              <w:bottom w:val="single" w:sz="6" w:space="0" w:color="000000" w:themeColor="text1"/>
              <w:right w:val="single" w:sz="6" w:space="0" w:color="000000" w:themeColor="text1"/>
            </w:tcBorders>
            <w:shd w:val="clear" w:color="auto" w:fill="EEF2FF"/>
            <w:tcMar>
              <w:top w:w="90" w:type="dxa"/>
              <w:left w:w="120" w:type="dxa"/>
              <w:bottom w:w="90" w:type="dxa"/>
              <w:right w:w="120" w:type="dxa"/>
            </w:tcMar>
          </w:tcPr>
          <w:p w14:paraId="3180A2DA" w14:textId="77777777" w:rsidR="006F07D3" w:rsidRDefault="00734120">
            <w:r>
              <w:rPr>
                <w:b/>
                <w:bCs/>
                <w:color w:val="000000"/>
                <w:sz w:val="20"/>
                <w:szCs w:val="20"/>
              </w:rPr>
              <w:t>UI-04</w:t>
            </w:r>
          </w:p>
        </w:tc>
        <w:tc>
          <w:tcPr>
            <w:tcW w:w="1708" w:type="dxa"/>
            <w:tcBorders>
              <w:top w:val="single" w:sz="6" w:space="0" w:color="000000" w:themeColor="text1"/>
              <w:left w:val="single" w:sz="6" w:space="0" w:color="000000" w:themeColor="text1"/>
              <w:bottom w:val="single" w:sz="6" w:space="0" w:color="000000" w:themeColor="text1"/>
              <w:right w:val="single" w:sz="6" w:space="0" w:color="000000" w:themeColor="text1"/>
            </w:tcBorders>
            <w:shd w:val="clear" w:color="auto" w:fill="EEF2FF"/>
            <w:tcMar>
              <w:top w:w="90" w:type="dxa"/>
              <w:left w:w="120" w:type="dxa"/>
              <w:bottom w:w="90" w:type="dxa"/>
              <w:right w:w="120" w:type="dxa"/>
            </w:tcMar>
          </w:tcPr>
          <w:p w14:paraId="2EF45D50" w14:textId="77777777" w:rsidR="006F07D3" w:rsidRDefault="00734120">
            <w:r>
              <w:rPr>
                <w:color w:val="000000"/>
                <w:sz w:val="20"/>
                <w:szCs w:val="20"/>
              </w:rPr>
              <w:t>Task and Skill Breakdown View</w:t>
            </w:r>
          </w:p>
        </w:tc>
        <w:tc>
          <w:tcPr>
            <w:tcW w:w="5180" w:type="dxa"/>
            <w:tcBorders>
              <w:top w:val="single" w:sz="6" w:space="0" w:color="000000" w:themeColor="text1"/>
              <w:left w:val="single" w:sz="6" w:space="0" w:color="000000" w:themeColor="text1"/>
              <w:bottom w:val="single" w:sz="6" w:space="0" w:color="000000" w:themeColor="text1"/>
              <w:right w:val="single" w:sz="6" w:space="0" w:color="000000" w:themeColor="text1"/>
            </w:tcBorders>
            <w:shd w:val="clear" w:color="auto" w:fill="EEF2FF"/>
            <w:tcMar>
              <w:top w:w="90" w:type="dxa"/>
              <w:left w:w="120" w:type="dxa"/>
              <w:bottom w:w="90" w:type="dxa"/>
              <w:right w:w="120" w:type="dxa"/>
            </w:tcMar>
          </w:tcPr>
          <w:p w14:paraId="6FAC90EA" w14:textId="77777777" w:rsidR="006F07D3" w:rsidRDefault="00734120">
            <w:r>
              <w:rPr>
                <w:color w:val="000000"/>
                <w:sz w:val="20"/>
                <w:szCs w:val="20"/>
              </w:rPr>
              <w:t>An expandable view within the HIL queue showing the full list of decomposed RFP tasks. Each entry displays the task name, deliverable description, required skill, experience level, certification, estimated effort, and priority. Reviewers can edit any field inline before confirming.</w:t>
            </w:r>
          </w:p>
        </w:tc>
        <w:tc>
          <w:tcPr>
            <w:tcW w:w="2300" w:type="dxa"/>
            <w:tcBorders>
              <w:top w:val="single" w:sz="6" w:space="0" w:color="000000" w:themeColor="text1"/>
              <w:left w:val="single" w:sz="6" w:space="0" w:color="000000" w:themeColor="text1"/>
              <w:bottom w:val="single" w:sz="6" w:space="0" w:color="000000" w:themeColor="text1"/>
              <w:right w:val="single" w:sz="6" w:space="0" w:color="000000" w:themeColor="text1"/>
            </w:tcBorders>
            <w:shd w:val="clear" w:color="auto" w:fill="EEF2FF"/>
            <w:tcMar>
              <w:top w:w="90" w:type="dxa"/>
              <w:left w:w="120" w:type="dxa"/>
              <w:bottom w:w="90" w:type="dxa"/>
              <w:right w:w="120" w:type="dxa"/>
            </w:tcMar>
          </w:tcPr>
          <w:p w14:paraId="4A404C74" w14:textId="63668319" w:rsidR="006F07D3" w:rsidRDefault="00DF545E">
            <w:r>
              <w:rPr>
                <w:color w:val="000000"/>
                <w:sz w:val="20"/>
                <w:szCs w:val="20"/>
              </w:rPr>
              <w:t>Manager, Talent Lead</w:t>
            </w:r>
          </w:p>
        </w:tc>
      </w:tr>
      <w:tr w:rsidR="006F07D3" w14:paraId="15C56B71" w14:textId="77777777" w:rsidTr="436EA43B">
        <w:tc>
          <w:tcPr>
            <w:tcW w:w="892" w:type="dxa"/>
            <w:tcBorders>
              <w:top w:val="single" w:sz="6" w:space="0" w:color="000000" w:themeColor="text1"/>
              <w:left w:val="single" w:sz="6" w:space="0" w:color="000000" w:themeColor="text1"/>
              <w:bottom w:val="single" w:sz="6" w:space="0" w:color="000000" w:themeColor="text1"/>
              <w:right w:val="single" w:sz="6" w:space="0" w:color="000000" w:themeColor="text1"/>
            </w:tcBorders>
            <w:shd w:val="clear" w:color="auto" w:fill="FFFFFF" w:themeFill="background1"/>
            <w:tcMar>
              <w:top w:w="90" w:type="dxa"/>
              <w:left w:w="120" w:type="dxa"/>
              <w:bottom w:w="90" w:type="dxa"/>
              <w:right w:w="120" w:type="dxa"/>
            </w:tcMar>
          </w:tcPr>
          <w:p w14:paraId="6D44EA4C" w14:textId="77777777" w:rsidR="006F07D3" w:rsidRDefault="00734120">
            <w:r>
              <w:rPr>
                <w:b/>
                <w:bCs/>
                <w:color w:val="000000"/>
                <w:sz w:val="20"/>
                <w:szCs w:val="20"/>
              </w:rPr>
              <w:t>UI-05</w:t>
            </w:r>
          </w:p>
        </w:tc>
        <w:tc>
          <w:tcPr>
            <w:tcW w:w="1708" w:type="dxa"/>
            <w:tcBorders>
              <w:top w:val="single" w:sz="6" w:space="0" w:color="000000" w:themeColor="text1"/>
              <w:left w:val="single" w:sz="6" w:space="0" w:color="000000" w:themeColor="text1"/>
              <w:bottom w:val="single" w:sz="6" w:space="0" w:color="000000" w:themeColor="text1"/>
              <w:right w:val="single" w:sz="6" w:space="0" w:color="000000" w:themeColor="text1"/>
            </w:tcBorders>
            <w:shd w:val="clear" w:color="auto" w:fill="FFFFFF" w:themeFill="background1"/>
            <w:tcMar>
              <w:top w:w="90" w:type="dxa"/>
              <w:left w:w="120" w:type="dxa"/>
              <w:bottom w:w="90" w:type="dxa"/>
              <w:right w:w="120" w:type="dxa"/>
            </w:tcMar>
          </w:tcPr>
          <w:p w14:paraId="07DD5D46" w14:textId="77777777" w:rsidR="006F07D3" w:rsidRDefault="00734120">
            <w:r>
              <w:rPr>
                <w:color w:val="000000"/>
                <w:sz w:val="20"/>
                <w:szCs w:val="20"/>
              </w:rPr>
              <w:t>Eligibility and Risk Panel</w:t>
            </w:r>
          </w:p>
        </w:tc>
        <w:tc>
          <w:tcPr>
            <w:tcW w:w="5180" w:type="dxa"/>
            <w:tcBorders>
              <w:top w:val="single" w:sz="6" w:space="0" w:color="000000" w:themeColor="text1"/>
              <w:left w:val="single" w:sz="6" w:space="0" w:color="000000" w:themeColor="text1"/>
              <w:bottom w:val="single" w:sz="6" w:space="0" w:color="000000" w:themeColor="text1"/>
              <w:right w:val="single" w:sz="6" w:space="0" w:color="000000" w:themeColor="text1"/>
            </w:tcBorders>
            <w:shd w:val="clear" w:color="auto" w:fill="FFFFFF" w:themeFill="background1"/>
            <w:tcMar>
              <w:top w:w="90" w:type="dxa"/>
              <w:left w:w="120" w:type="dxa"/>
              <w:bottom w:w="90" w:type="dxa"/>
              <w:right w:w="120" w:type="dxa"/>
            </w:tcMar>
          </w:tcPr>
          <w:p w14:paraId="524FFD0D" w14:textId="5F4B9346" w:rsidR="006F07D3" w:rsidRDefault="00734120">
            <w:r>
              <w:rPr>
                <w:color w:val="000000"/>
                <w:sz w:val="20"/>
                <w:szCs w:val="20"/>
              </w:rPr>
              <w:t xml:space="preserve">Displays the eligibility status (Eligible, Conditionally Eligible, or Not Eligible) and the risk register for each RFP. Shows supporting evidence for the eligibility decision and allows the </w:t>
            </w:r>
            <w:r w:rsidR="00DF545E">
              <w:rPr>
                <w:color w:val="000000"/>
                <w:sz w:val="20"/>
                <w:szCs w:val="20"/>
              </w:rPr>
              <w:t>Manager</w:t>
            </w:r>
            <w:r>
              <w:rPr>
                <w:color w:val="000000"/>
                <w:sz w:val="20"/>
                <w:szCs w:val="20"/>
              </w:rPr>
              <w:t xml:space="preserve"> to record the go or no-go decision with justification notes.</w:t>
            </w:r>
          </w:p>
        </w:tc>
        <w:tc>
          <w:tcPr>
            <w:tcW w:w="2300" w:type="dxa"/>
            <w:tcBorders>
              <w:top w:val="single" w:sz="6" w:space="0" w:color="000000" w:themeColor="text1"/>
              <w:left w:val="single" w:sz="6" w:space="0" w:color="000000" w:themeColor="text1"/>
              <w:bottom w:val="single" w:sz="6" w:space="0" w:color="000000" w:themeColor="text1"/>
              <w:right w:val="single" w:sz="6" w:space="0" w:color="000000" w:themeColor="text1"/>
            </w:tcBorders>
            <w:shd w:val="clear" w:color="auto" w:fill="FFFFFF" w:themeFill="background1"/>
            <w:tcMar>
              <w:top w:w="90" w:type="dxa"/>
              <w:left w:w="120" w:type="dxa"/>
              <w:bottom w:w="90" w:type="dxa"/>
              <w:right w:w="120" w:type="dxa"/>
            </w:tcMar>
          </w:tcPr>
          <w:p w14:paraId="61ABC585" w14:textId="36C612CE" w:rsidR="006F07D3" w:rsidRDefault="00DF545E">
            <w:r>
              <w:rPr>
                <w:color w:val="000000"/>
                <w:sz w:val="20"/>
                <w:szCs w:val="20"/>
              </w:rPr>
              <w:t>Manager, Bid Director</w:t>
            </w:r>
          </w:p>
        </w:tc>
      </w:tr>
      <w:tr w:rsidR="006F07D3" w14:paraId="3530A449" w14:textId="77777777" w:rsidTr="436EA43B">
        <w:tc>
          <w:tcPr>
            <w:tcW w:w="892" w:type="dxa"/>
            <w:tcBorders>
              <w:top w:val="single" w:sz="6" w:space="0" w:color="000000" w:themeColor="text1"/>
              <w:left w:val="single" w:sz="6" w:space="0" w:color="000000" w:themeColor="text1"/>
              <w:bottom w:val="single" w:sz="6" w:space="0" w:color="000000" w:themeColor="text1"/>
              <w:right w:val="single" w:sz="6" w:space="0" w:color="000000" w:themeColor="text1"/>
            </w:tcBorders>
            <w:shd w:val="clear" w:color="auto" w:fill="EEF2FF"/>
            <w:tcMar>
              <w:top w:w="90" w:type="dxa"/>
              <w:left w:w="120" w:type="dxa"/>
              <w:bottom w:w="90" w:type="dxa"/>
              <w:right w:w="120" w:type="dxa"/>
            </w:tcMar>
          </w:tcPr>
          <w:p w14:paraId="51B785A6" w14:textId="77777777" w:rsidR="006F07D3" w:rsidRDefault="00734120">
            <w:r>
              <w:rPr>
                <w:b/>
                <w:bCs/>
                <w:color w:val="000000"/>
                <w:sz w:val="20"/>
                <w:szCs w:val="20"/>
              </w:rPr>
              <w:t>UI-06</w:t>
            </w:r>
          </w:p>
        </w:tc>
        <w:tc>
          <w:tcPr>
            <w:tcW w:w="1708" w:type="dxa"/>
            <w:tcBorders>
              <w:top w:val="single" w:sz="6" w:space="0" w:color="000000" w:themeColor="text1"/>
              <w:left w:val="single" w:sz="6" w:space="0" w:color="000000" w:themeColor="text1"/>
              <w:bottom w:val="single" w:sz="6" w:space="0" w:color="000000" w:themeColor="text1"/>
              <w:right w:val="single" w:sz="6" w:space="0" w:color="000000" w:themeColor="text1"/>
            </w:tcBorders>
            <w:shd w:val="clear" w:color="auto" w:fill="EEF2FF"/>
            <w:tcMar>
              <w:top w:w="90" w:type="dxa"/>
              <w:left w:w="120" w:type="dxa"/>
              <w:bottom w:w="90" w:type="dxa"/>
              <w:right w:w="120" w:type="dxa"/>
            </w:tcMar>
          </w:tcPr>
          <w:p w14:paraId="088F029B" w14:textId="77777777" w:rsidR="006F07D3" w:rsidRDefault="00734120">
            <w:r>
              <w:rPr>
                <w:color w:val="000000"/>
                <w:sz w:val="20"/>
                <w:szCs w:val="20"/>
              </w:rPr>
              <w:t>Certification Registry Panel</w:t>
            </w:r>
          </w:p>
        </w:tc>
        <w:tc>
          <w:tcPr>
            <w:tcW w:w="5180" w:type="dxa"/>
            <w:tcBorders>
              <w:top w:val="single" w:sz="6" w:space="0" w:color="000000" w:themeColor="text1"/>
              <w:left w:val="single" w:sz="6" w:space="0" w:color="000000" w:themeColor="text1"/>
              <w:bottom w:val="single" w:sz="6" w:space="0" w:color="000000" w:themeColor="text1"/>
              <w:right w:val="single" w:sz="6" w:space="0" w:color="000000" w:themeColor="text1"/>
            </w:tcBorders>
            <w:shd w:val="clear" w:color="auto" w:fill="EEF2FF"/>
            <w:tcMar>
              <w:top w:w="90" w:type="dxa"/>
              <w:left w:w="120" w:type="dxa"/>
              <w:bottom w:w="90" w:type="dxa"/>
              <w:right w:w="120" w:type="dxa"/>
            </w:tcMar>
          </w:tcPr>
          <w:p w14:paraId="7163AADB" w14:textId="77777777" w:rsidR="006F07D3" w:rsidRDefault="00734120">
            <w:r>
              <w:rPr>
                <w:color w:val="000000"/>
                <w:sz w:val="20"/>
                <w:szCs w:val="20"/>
              </w:rPr>
              <w:t>A searchable panel showing all certifications identified across active RFPs. The Compliance Reviewer can cross-reference requirements with the configured certification taxonomy and flag unrecognised items for validation.</w:t>
            </w:r>
          </w:p>
        </w:tc>
        <w:tc>
          <w:tcPr>
            <w:tcW w:w="2300" w:type="dxa"/>
            <w:tcBorders>
              <w:top w:val="single" w:sz="6" w:space="0" w:color="000000" w:themeColor="text1"/>
              <w:left w:val="single" w:sz="6" w:space="0" w:color="000000" w:themeColor="text1"/>
              <w:bottom w:val="single" w:sz="6" w:space="0" w:color="000000" w:themeColor="text1"/>
              <w:right w:val="single" w:sz="6" w:space="0" w:color="000000" w:themeColor="text1"/>
            </w:tcBorders>
            <w:shd w:val="clear" w:color="auto" w:fill="EEF2FF"/>
            <w:tcMar>
              <w:top w:w="90" w:type="dxa"/>
              <w:left w:w="120" w:type="dxa"/>
              <w:bottom w:w="90" w:type="dxa"/>
              <w:right w:w="120" w:type="dxa"/>
            </w:tcMar>
          </w:tcPr>
          <w:p w14:paraId="179E7664" w14:textId="20F0467D" w:rsidR="006F07D3" w:rsidRDefault="00734120">
            <w:r>
              <w:rPr>
                <w:color w:val="000000"/>
                <w:sz w:val="20"/>
                <w:szCs w:val="20"/>
              </w:rPr>
              <w:t xml:space="preserve">Compliance Reviewer, </w:t>
            </w:r>
            <w:r w:rsidR="00DF545E">
              <w:rPr>
                <w:color w:val="000000"/>
                <w:sz w:val="20"/>
                <w:szCs w:val="20"/>
              </w:rPr>
              <w:t>Manager</w:t>
            </w:r>
          </w:p>
        </w:tc>
      </w:tr>
    </w:tbl>
    <w:p w14:paraId="3C241493" w14:textId="625DACEE" w:rsidR="006F07D3" w:rsidRDefault="006F07D3"/>
    <w:p w14:paraId="4F36320E" w14:textId="77777777" w:rsidR="006F07D3" w:rsidRDefault="00734120">
      <w:pPr>
        <w:pStyle w:val="Heading2"/>
      </w:pPr>
      <w:r>
        <w:rPr>
          <w:color w:val="1A237E"/>
        </w:rPr>
        <w:t>4.3 Reporting Requirements</w:t>
      </w:r>
    </w:p>
    <w:p w14:paraId="6D2B1714" w14:textId="77777777" w:rsidR="006F07D3" w:rsidRDefault="006F07D3">
      <w:pPr>
        <w:pBdr>
          <w:bottom w:val="single" w:sz="6" w:space="1" w:color="2E75B6"/>
        </w:pBdr>
        <w:spacing w:before="120" w:after="120"/>
      </w:pPr>
    </w:p>
    <w:p w14:paraId="29214BDC" w14:textId="77777777" w:rsidR="006F07D3" w:rsidRDefault="006F07D3">
      <w:pPr>
        <w:spacing w:before="60" w:after="60"/>
      </w:pPr>
    </w:p>
    <w:tbl>
      <w:tblPr>
        <w:tblW w:w="1008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000" w:firstRow="0" w:lastRow="0" w:firstColumn="0" w:lastColumn="0" w:noHBand="0" w:noVBand="0"/>
      </w:tblPr>
      <w:tblGrid>
        <w:gridCol w:w="678"/>
        <w:gridCol w:w="1670"/>
        <w:gridCol w:w="3210"/>
        <w:gridCol w:w="1252"/>
        <w:gridCol w:w="1219"/>
        <w:gridCol w:w="2051"/>
      </w:tblGrid>
      <w:tr w:rsidR="006F07D3" w14:paraId="58E897FB" w14:textId="77777777">
        <w:tc>
          <w:tcPr>
            <w:tcW w:w="700" w:type="dxa"/>
            <w:tcBorders>
              <w:top w:val="single" w:sz="6" w:space="0" w:color="1A237E"/>
              <w:left w:val="single" w:sz="6" w:space="0" w:color="1A237E"/>
              <w:bottom w:val="single" w:sz="6" w:space="0" w:color="1A237E"/>
              <w:right w:val="single" w:sz="6" w:space="0" w:color="1A237E"/>
            </w:tcBorders>
            <w:shd w:val="clear" w:color="auto" w:fill="1A237E"/>
            <w:tcMar>
              <w:top w:w="100" w:type="dxa"/>
              <w:left w:w="120" w:type="dxa"/>
              <w:bottom w:w="100" w:type="dxa"/>
              <w:right w:w="120" w:type="dxa"/>
            </w:tcMar>
            <w:vAlign w:val="center"/>
          </w:tcPr>
          <w:p w14:paraId="7D67F87B" w14:textId="77777777" w:rsidR="006F07D3" w:rsidRDefault="00734120">
            <w:r>
              <w:rPr>
                <w:b/>
                <w:bCs/>
                <w:color w:val="FFFFFF"/>
                <w:sz w:val="20"/>
                <w:szCs w:val="20"/>
              </w:rPr>
              <w:t>#</w:t>
            </w:r>
          </w:p>
        </w:tc>
        <w:tc>
          <w:tcPr>
            <w:tcW w:w="1700" w:type="dxa"/>
            <w:tcBorders>
              <w:top w:val="single" w:sz="6" w:space="0" w:color="1A237E"/>
              <w:left w:val="single" w:sz="6" w:space="0" w:color="1A237E"/>
              <w:bottom w:val="single" w:sz="6" w:space="0" w:color="1A237E"/>
              <w:right w:val="single" w:sz="6" w:space="0" w:color="1A237E"/>
            </w:tcBorders>
            <w:shd w:val="clear" w:color="auto" w:fill="1A237E"/>
            <w:tcMar>
              <w:top w:w="100" w:type="dxa"/>
              <w:left w:w="120" w:type="dxa"/>
              <w:bottom w:w="100" w:type="dxa"/>
              <w:right w:w="120" w:type="dxa"/>
            </w:tcMar>
            <w:vAlign w:val="center"/>
          </w:tcPr>
          <w:p w14:paraId="18B4846A" w14:textId="77777777" w:rsidR="006F07D3" w:rsidRDefault="00734120">
            <w:r>
              <w:rPr>
                <w:b/>
                <w:bCs/>
                <w:color w:val="FFFFFF"/>
                <w:sz w:val="20"/>
                <w:szCs w:val="20"/>
              </w:rPr>
              <w:t>Report Name</w:t>
            </w:r>
          </w:p>
        </w:tc>
        <w:tc>
          <w:tcPr>
            <w:tcW w:w="3380" w:type="dxa"/>
            <w:tcBorders>
              <w:top w:val="single" w:sz="6" w:space="0" w:color="1A237E"/>
              <w:left w:val="single" w:sz="6" w:space="0" w:color="1A237E"/>
              <w:bottom w:val="single" w:sz="6" w:space="0" w:color="1A237E"/>
              <w:right w:val="single" w:sz="6" w:space="0" w:color="1A237E"/>
            </w:tcBorders>
            <w:shd w:val="clear" w:color="auto" w:fill="1A237E"/>
            <w:tcMar>
              <w:top w:w="100" w:type="dxa"/>
              <w:left w:w="120" w:type="dxa"/>
              <w:bottom w:w="100" w:type="dxa"/>
              <w:right w:w="120" w:type="dxa"/>
            </w:tcMar>
            <w:vAlign w:val="center"/>
          </w:tcPr>
          <w:p w14:paraId="6048A88D" w14:textId="77777777" w:rsidR="006F07D3" w:rsidRDefault="00734120">
            <w:r>
              <w:rPr>
                <w:b/>
                <w:bCs/>
                <w:color w:val="FFFFFF"/>
                <w:sz w:val="20"/>
                <w:szCs w:val="20"/>
              </w:rPr>
              <w:t>Description</w:t>
            </w:r>
          </w:p>
        </w:tc>
        <w:tc>
          <w:tcPr>
            <w:tcW w:w="1100" w:type="dxa"/>
            <w:tcBorders>
              <w:top w:val="single" w:sz="6" w:space="0" w:color="1A237E"/>
              <w:left w:val="single" w:sz="6" w:space="0" w:color="1A237E"/>
              <w:bottom w:val="single" w:sz="6" w:space="0" w:color="1A237E"/>
              <w:right w:val="single" w:sz="6" w:space="0" w:color="1A237E"/>
            </w:tcBorders>
            <w:shd w:val="clear" w:color="auto" w:fill="1A237E"/>
            <w:tcMar>
              <w:top w:w="100" w:type="dxa"/>
              <w:left w:w="120" w:type="dxa"/>
              <w:bottom w:w="100" w:type="dxa"/>
              <w:right w:w="120" w:type="dxa"/>
            </w:tcMar>
            <w:vAlign w:val="center"/>
          </w:tcPr>
          <w:p w14:paraId="5E772574" w14:textId="77777777" w:rsidR="006F07D3" w:rsidRDefault="00734120">
            <w:r>
              <w:rPr>
                <w:b/>
                <w:bCs/>
                <w:color w:val="FFFFFF"/>
                <w:sz w:val="20"/>
                <w:szCs w:val="20"/>
              </w:rPr>
              <w:t>Frequency</w:t>
            </w:r>
          </w:p>
        </w:tc>
        <w:tc>
          <w:tcPr>
            <w:tcW w:w="1100" w:type="dxa"/>
            <w:tcBorders>
              <w:top w:val="single" w:sz="6" w:space="0" w:color="1A237E"/>
              <w:left w:val="single" w:sz="6" w:space="0" w:color="1A237E"/>
              <w:bottom w:val="single" w:sz="6" w:space="0" w:color="1A237E"/>
              <w:right w:val="single" w:sz="6" w:space="0" w:color="1A237E"/>
            </w:tcBorders>
            <w:shd w:val="clear" w:color="auto" w:fill="1A237E"/>
            <w:tcMar>
              <w:top w:w="100" w:type="dxa"/>
              <w:left w:w="120" w:type="dxa"/>
              <w:bottom w:w="100" w:type="dxa"/>
              <w:right w:w="120" w:type="dxa"/>
            </w:tcMar>
            <w:vAlign w:val="center"/>
          </w:tcPr>
          <w:p w14:paraId="1BE4B320" w14:textId="77777777" w:rsidR="006F07D3" w:rsidRDefault="00734120">
            <w:r>
              <w:rPr>
                <w:b/>
                <w:bCs/>
                <w:color w:val="FFFFFF"/>
                <w:sz w:val="20"/>
                <w:szCs w:val="20"/>
              </w:rPr>
              <w:t>Format</w:t>
            </w:r>
          </w:p>
        </w:tc>
        <w:tc>
          <w:tcPr>
            <w:tcW w:w="2100" w:type="dxa"/>
            <w:tcBorders>
              <w:top w:val="single" w:sz="6" w:space="0" w:color="1A237E"/>
              <w:left w:val="single" w:sz="6" w:space="0" w:color="1A237E"/>
              <w:bottom w:val="single" w:sz="6" w:space="0" w:color="1A237E"/>
              <w:right w:val="single" w:sz="6" w:space="0" w:color="1A237E"/>
            </w:tcBorders>
            <w:shd w:val="clear" w:color="auto" w:fill="1A237E"/>
            <w:tcMar>
              <w:top w:w="100" w:type="dxa"/>
              <w:left w:w="120" w:type="dxa"/>
              <w:bottom w:w="100" w:type="dxa"/>
              <w:right w:w="120" w:type="dxa"/>
            </w:tcMar>
            <w:vAlign w:val="center"/>
          </w:tcPr>
          <w:p w14:paraId="2FB8A041" w14:textId="77777777" w:rsidR="006F07D3" w:rsidRDefault="00734120">
            <w:r>
              <w:rPr>
                <w:b/>
                <w:bCs/>
                <w:color w:val="FFFFFF"/>
                <w:sz w:val="20"/>
                <w:szCs w:val="20"/>
              </w:rPr>
              <w:t>Audience</w:t>
            </w:r>
          </w:p>
        </w:tc>
      </w:tr>
      <w:tr w:rsidR="006F07D3" w14:paraId="248D350E" w14:textId="77777777">
        <w:tc>
          <w:tcPr>
            <w:tcW w:w="700" w:type="dxa"/>
            <w:tcBorders>
              <w:top w:val="single" w:sz="6" w:space="0" w:color="000000"/>
              <w:left w:val="single" w:sz="6" w:space="0" w:color="000000"/>
              <w:bottom w:val="single" w:sz="6" w:space="0" w:color="000000"/>
              <w:right w:val="single" w:sz="6" w:space="0" w:color="000000"/>
            </w:tcBorders>
            <w:shd w:val="clear" w:color="auto" w:fill="FFFFFF"/>
            <w:tcMar>
              <w:top w:w="90" w:type="dxa"/>
              <w:left w:w="120" w:type="dxa"/>
              <w:bottom w:w="90" w:type="dxa"/>
              <w:right w:w="120" w:type="dxa"/>
            </w:tcMar>
          </w:tcPr>
          <w:p w14:paraId="6E1B6520" w14:textId="77777777" w:rsidR="006F07D3" w:rsidRDefault="00734120">
            <w:r>
              <w:rPr>
                <w:b/>
                <w:bCs/>
                <w:color w:val="000000"/>
                <w:sz w:val="20"/>
                <w:szCs w:val="20"/>
              </w:rPr>
              <w:t>R-01</w:t>
            </w:r>
          </w:p>
        </w:tc>
        <w:tc>
          <w:tcPr>
            <w:tcW w:w="1700" w:type="dxa"/>
            <w:tcBorders>
              <w:top w:val="single" w:sz="6" w:space="0" w:color="000000"/>
              <w:left w:val="single" w:sz="6" w:space="0" w:color="000000"/>
              <w:bottom w:val="single" w:sz="6" w:space="0" w:color="000000"/>
              <w:right w:val="single" w:sz="6" w:space="0" w:color="000000"/>
            </w:tcBorders>
            <w:shd w:val="clear" w:color="auto" w:fill="FFFFFF"/>
            <w:tcMar>
              <w:top w:w="90" w:type="dxa"/>
              <w:left w:w="120" w:type="dxa"/>
              <w:bottom w:w="90" w:type="dxa"/>
              <w:right w:w="120" w:type="dxa"/>
            </w:tcMar>
          </w:tcPr>
          <w:p w14:paraId="2C0380E0" w14:textId="77777777" w:rsidR="006F07D3" w:rsidRDefault="00734120">
            <w:r>
              <w:rPr>
                <w:color w:val="000000"/>
                <w:sz w:val="20"/>
                <w:szCs w:val="20"/>
              </w:rPr>
              <w:t>Crawl Activity Report</w:t>
            </w:r>
          </w:p>
        </w:tc>
        <w:tc>
          <w:tcPr>
            <w:tcW w:w="3380" w:type="dxa"/>
            <w:tcBorders>
              <w:top w:val="single" w:sz="6" w:space="0" w:color="000000"/>
              <w:left w:val="single" w:sz="6" w:space="0" w:color="000000"/>
              <w:bottom w:val="single" w:sz="6" w:space="0" w:color="000000"/>
              <w:right w:val="single" w:sz="6" w:space="0" w:color="000000"/>
            </w:tcBorders>
            <w:shd w:val="clear" w:color="auto" w:fill="FFFFFF"/>
            <w:tcMar>
              <w:top w:w="90" w:type="dxa"/>
              <w:left w:w="120" w:type="dxa"/>
              <w:bottom w:w="90" w:type="dxa"/>
              <w:right w:w="120" w:type="dxa"/>
            </w:tcMar>
          </w:tcPr>
          <w:p w14:paraId="1D73DBC8" w14:textId="77777777" w:rsidR="006F07D3" w:rsidRDefault="00734120">
            <w:r>
              <w:rPr>
                <w:color w:val="000000"/>
                <w:sz w:val="20"/>
                <w:szCs w:val="20"/>
              </w:rPr>
              <w:t>Number of crawl runs completed per week, broken down by source URL. Includes total listings detected, number passed by the rule engine, number discarded, and crawl errors by source.</w:t>
            </w:r>
          </w:p>
        </w:tc>
        <w:tc>
          <w:tcPr>
            <w:tcW w:w="1100" w:type="dxa"/>
            <w:tcBorders>
              <w:top w:val="single" w:sz="6" w:space="0" w:color="000000"/>
              <w:left w:val="single" w:sz="6" w:space="0" w:color="000000"/>
              <w:bottom w:val="single" w:sz="6" w:space="0" w:color="000000"/>
              <w:right w:val="single" w:sz="6" w:space="0" w:color="000000"/>
            </w:tcBorders>
            <w:shd w:val="clear" w:color="auto" w:fill="FFFFFF"/>
            <w:tcMar>
              <w:top w:w="90" w:type="dxa"/>
              <w:left w:w="120" w:type="dxa"/>
              <w:bottom w:w="90" w:type="dxa"/>
              <w:right w:w="120" w:type="dxa"/>
            </w:tcMar>
          </w:tcPr>
          <w:p w14:paraId="00C3494C" w14:textId="77777777" w:rsidR="006F07D3" w:rsidRDefault="00734120">
            <w:r>
              <w:rPr>
                <w:color w:val="000000"/>
                <w:sz w:val="20"/>
                <w:szCs w:val="20"/>
              </w:rPr>
              <w:t>Weekly</w:t>
            </w:r>
          </w:p>
        </w:tc>
        <w:tc>
          <w:tcPr>
            <w:tcW w:w="1100" w:type="dxa"/>
            <w:tcBorders>
              <w:top w:val="single" w:sz="6" w:space="0" w:color="000000"/>
              <w:left w:val="single" w:sz="6" w:space="0" w:color="000000"/>
              <w:bottom w:val="single" w:sz="6" w:space="0" w:color="000000"/>
              <w:right w:val="single" w:sz="6" w:space="0" w:color="000000"/>
            </w:tcBorders>
            <w:shd w:val="clear" w:color="auto" w:fill="FFFFFF"/>
            <w:tcMar>
              <w:top w:w="90" w:type="dxa"/>
              <w:left w:w="120" w:type="dxa"/>
              <w:bottom w:w="90" w:type="dxa"/>
              <w:right w:w="120" w:type="dxa"/>
            </w:tcMar>
          </w:tcPr>
          <w:p w14:paraId="5EDFA094" w14:textId="77777777" w:rsidR="006F07D3" w:rsidRDefault="00734120">
            <w:r>
              <w:rPr>
                <w:color w:val="000000"/>
                <w:sz w:val="20"/>
                <w:szCs w:val="20"/>
              </w:rPr>
              <w:t>Dashboard + Export</w:t>
            </w:r>
          </w:p>
        </w:tc>
        <w:tc>
          <w:tcPr>
            <w:tcW w:w="2100" w:type="dxa"/>
            <w:tcBorders>
              <w:top w:val="single" w:sz="6" w:space="0" w:color="000000"/>
              <w:left w:val="single" w:sz="6" w:space="0" w:color="000000"/>
              <w:bottom w:val="single" w:sz="6" w:space="0" w:color="000000"/>
              <w:right w:val="single" w:sz="6" w:space="0" w:color="000000"/>
            </w:tcBorders>
            <w:shd w:val="clear" w:color="auto" w:fill="FFFFFF"/>
            <w:tcMar>
              <w:top w:w="90" w:type="dxa"/>
              <w:left w:w="120" w:type="dxa"/>
              <w:bottom w:w="90" w:type="dxa"/>
              <w:right w:w="120" w:type="dxa"/>
            </w:tcMar>
          </w:tcPr>
          <w:p w14:paraId="442041E8" w14:textId="29DE8145" w:rsidR="006F07D3" w:rsidRDefault="00734120">
            <w:r>
              <w:rPr>
                <w:color w:val="000000"/>
                <w:sz w:val="20"/>
                <w:szCs w:val="20"/>
              </w:rPr>
              <w:t xml:space="preserve">AI Platform Lead, </w:t>
            </w:r>
            <w:r w:rsidR="00DF545E">
              <w:rPr>
                <w:color w:val="000000"/>
                <w:sz w:val="20"/>
                <w:szCs w:val="20"/>
              </w:rPr>
              <w:t>Manager</w:t>
            </w:r>
          </w:p>
        </w:tc>
      </w:tr>
      <w:tr w:rsidR="006F07D3" w14:paraId="354EE12E" w14:textId="77777777">
        <w:tc>
          <w:tcPr>
            <w:tcW w:w="700" w:type="dxa"/>
            <w:tcBorders>
              <w:top w:val="single" w:sz="6" w:space="0" w:color="000000"/>
              <w:left w:val="single" w:sz="6" w:space="0" w:color="000000"/>
              <w:bottom w:val="single" w:sz="6" w:space="0" w:color="000000"/>
              <w:right w:val="single" w:sz="6" w:space="0" w:color="000000"/>
            </w:tcBorders>
            <w:shd w:val="clear" w:color="auto" w:fill="EEF2FF"/>
            <w:tcMar>
              <w:top w:w="90" w:type="dxa"/>
              <w:left w:w="120" w:type="dxa"/>
              <w:bottom w:w="90" w:type="dxa"/>
              <w:right w:w="120" w:type="dxa"/>
            </w:tcMar>
          </w:tcPr>
          <w:p w14:paraId="58391068" w14:textId="77777777" w:rsidR="006F07D3" w:rsidRDefault="00734120">
            <w:r>
              <w:rPr>
                <w:b/>
                <w:bCs/>
                <w:color w:val="000000"/>
                <w:sz w:val="20"/>
                <w:szCs w:val="20"/>
              </w:rPr>
              <w:t>R-02</w:t>
            </w:r>
          </w:p>
        </w:tc>
        <w:tc>
          <w:tcPr>
            <w:tcW w:w="1700" w:type="dxa"/>
            <w:tcBorders>
              <w:top w:val="single" w:sz="6" w:space="0" w:color="000000"/>
              <w:left w:val="single" w:sz="6" w:space="0" w:color="000000"/>
              <w:bottom w:val="single" w:sz="6" w:space="0" w:color="000000"/>
              <w:right w:val="single" w:sz="6" w:space="0" w:color="000000"/>
            </w:tcBorders>
            <w:shd w:val="clear" w:color="auto" w:fill="EEF2FF"/>
            <w:tcMar>
              <w:top w:w="90" w:type="dxa"/>
              <w:left w:w="120" w:type="dxa"/>
              <w:bottom w:w="90" w:type="dxa"/>
              <w:right w:w="120" w:type="dxa"/>
            </w:tcMar>
          </w:tcPr>
          <w:p w14:paraId="20375A12" w14:textId="77777777" w:rsidR="006F07D3" w:rsidRDefault="00734120">
            <w:r>
              <w:rPr>
                <w:color w:val="000000"/>
                <w:sz w:val="20"/>
                <w:szCs w:val="20"/>
              </w:rPr>
              <w:t>Rule Engine Performance Report</w:t>
            </w:r>
          </w:p>
        </w:tc>
        <w:tc>
          <w:tcPr>
            <w:tcW w:w="3380" w:type="dxa"/>
            <w:tcBorders>
              <w:top w:val="single" w:sz="6" w:space="0" w:color="000000"/>
              <w:left w:val="single" w:sz="6" w:space="0" w:color="000000"/>
              <w:bottom w:val="single" w:sz="6" w:space="0" w:color="000000"/>
              <w:right w:val="single" w:sz="6" w:space="0" w:color="000000"/>
            </w:tcBorders>
            <w:shd w:val="clear" w:color="auto" w:fill="EEF2FF"/>
            <w:tcMar>
              <w:top w:w="90" w:type="dxa"/>
              <w:left w:w="120" w:type="dxa"/>
              <w:bottom w:w="90" w:type="dxa"/>
              <w:right w:w="120" w:type="dxa"/>
            </w:tcMar>
          </w:tcPr>
          <w:p w14:paraId="06873AC9" w14:textId="77777777" w:rsidR="006F07D3" w:rsidRDefault="00734120">
            <w:r>
              <w:rPr>
                <w:color w:val="000000"/>
                <w:sz w:val="20"/>
                <w:szCs w:val="20"/>
              </w:rPr>
              <w:t>Filter accuracy across all listings processed in the period. Shows pass and discard rates by filter criterion and highlights filter rules with high false positive or false negative rates for tuning.</w:t>
            </w:r>
          </w:p>
        </w:tc>
        <w:tc>
          <w:tcPr>
            <w:tcW w:w="1100" w:type="dxa"/>
            <w:tcBorders>
              <w:top w:val="single" w:sz="6" w:space="0" w:color="000000"/>
              <w:left w:val="single" w:sz="6" w:space="0" w:color="000000"/>
              <w:bottom w:val="single" w:sz="6" w:space="0" w:color="000000"/>
              <w:right w:val="single" w:sz="6" w:space="0" w:color="000000"/>
            </w:tcBorders>
            <w:shd w:val="clear" w:color="auto" w:fill="EEF2FF"/>
            <w:tcMar>
              <w:top w:w="90" w:type="dxa"/>
              <w:left w:w="120" w:type="dxa"/>
              <w:bottom w:w="90" w:type="dxa"/>
              <w:right w:w="120" w:type="dxa"/>
            </w:tcMar>
          </w:tcPr>
          <w:p w14:paraId="0CE6E71F" w14:textId="77777777" w:rsidR="006F07D3" w:rsidRDefault="00734120">
            <w:r>
              <w:rPr>
                <w:color w:val="000000"/>
                <w:sz w:val="20"/>
                <w:szCs w:val="20"/>
              </w:rPr>
              <w:t>Monthly</w:t>
            </w:r>
          </w:p>
        </w:tc>
        <w:tc>
          <w:tcPr>
            <w:tcW w:w="1100" w:type="dxa"/>
            <w:tcBorders>
              <w:top w:val="single" w:sz="6" w:space="0" w:color="000000"/>
              <w:left w:val="single" w:sz="6" w:space="0" w:color="000000"/>
              <w:bottom w:val="single" w:sz="6" w:space="0" w:color="000000"/>
              <w:right w:val="single" w:sz="6" w:space="0" w:color="000000"/>
            </w:tcBorders>
            <w:shd w:val="clear" w:color="auto" w:fill="EEF2FF"/>
            <w:tcMar>
              <w:top w:w="90" w:type="dxa"/>
              <w:left w:w="120" w:type="dxa"/>
              <w:bottom w:w="90" w:type="dxa"/>
              <w:right w:w="120" w:type="dxa"/>
            </w:tcMar>
          </w:tcPr>
          <w:p w14:paraId="113D4949" w14:textId="77777777" w:rsidR="006F07D3" w:rsidRDefault="00734120">
            <w:r>
              <w:rPr>
                <w:color w:val="000000"/>
                <w:sz w:val="20"/>
                <w:szCs w:val="20"/>
              </w:rPr>
              <w:t>Dashboard + Export</w:t>
            </w:r>
          </w:p>
        </w:tc>
        <w:tc>
          <w:tcPr>
            <w:tcW w:w="2100" w:type="dxa"/>
            <w:tcBorders>
              <w:top w:val="single" w:sz="6" w:space="0" w:color="000000"/>
              <w:left w:val="single" w:sz="6" w:space="0" w:color="000000"/>
              <w:bottom w:val="single" w:sz="6" w:space="0" w:color="000000"/>
              <w:right w:val="single" w:sz="6" w:space="0" w:color="000000"/>
            </w:tcBorders>
            <w:shd w:val="clear" w:color="auto" w:fill="EEF2FF"/>
            <w:tcMar>
              <w:top w:w="90" w:type="dxa"/>
              <w:left w:w="120" w:type="dxa"/>
              <w:bottom w:w="90" w:type="dxa"/>
              <w:right w:w="120" w:type="dxa"/>
            </w:tcMar>
          </w:tcPr>
          <w:p w14:paraId="773131C2" w14:textId="77777777" w:rsidR="006F07D3" w:rsidRDefault="00734120">
            <w:r>
              <w:rPr>
                <w:color w:val="000000"/>
                <w:sz w:val="20"/>
                <w:szCs w:val="20"/>
              </w:rPr>
              <w:t>AI Platform Lead, Bid Director</w:t>
            </w:r>
          </w:p>
        </w:tc>
      </w:tr>
      <w:tr w:rsidR="006F07D3" w14:paraId="1DBD7B4C" w14:textId="77777777">
        <w:tc>
          <w:tcPr>
            <w:tcW w:w="700" w:type="dxa"/>
            <w:tcBorders>
              <w:top w:val="single" w:sz="6" w:space="0" w:color="000000"/>
              <w:left w:val="single" w:sz="6" w:space="0" w:color="000000"/>
              <w:bottom w:val="single" w:sz="6" w:space="0" w:color="000000"/>
              <w:right w:val="single" w:sz="6" w:space="0" w:color="000000"/>
            </w:tcBorders>
            <w:shd w:val="clear" w:color="auto" w:fill="FFFFFF"/>
            <w:tcMar>
              <w:top w:w="90" w:type="dxa"/>
              <w:left w:w="120" w:type="dxa"/>
              <w:bottom w:w="90" w:type="dxa"/>
              <w:right w:w="120" w:type="dxa"/>
            </w:tcMar>
          </w:tcPr>
          <w:p w14:paraId="2E21655F" w14:textId="77777777" w:rsidR="006F07D3" w:rsidRDefault="00734120">
            <w:r>
              <w:rPr>
                <w:b/>
                <w:bCs/>
                <w:color w:val="000000"/>
                <w:sz w:val="20"/>
                <w:szCs w:val="20"/>
              </w:rPr>
              <w:t>R-03</w:t>
            </w:r>
          </w:p>
        </w:tc>
        <w:tc>
          <w:tcPr>
            <w:tcW w:w="1700" w:type="dxa"/>
            <w:tcBorders>
              <w:top w:val="single" w:sz="6" w:space="0" w:color="000000"/>
              <w:left w:val="single" w:sz="6" w:space="0" w:color="000000"/>
              <w:bottom w:val="single" w:sz="6" w:space="0" w:color="000000"/>
              <w:right w:val="single" w:sz="6" w:space="0" w:color="000000"/>
            </w:tcBorders>
            <w:shd w:val="clear" w:color="auto" w:fill="FFFFFF"/>
            <w:tcMar>
              <w:top w:w="90" w:type="dxa"/>
              <w:left w:w="120" w:type="dxa"/>
              <w:bottom w:w="90" w:type="dxa"/>
              <w:right w:w="120" w:type="dxa"/>
            </w:tcMar>
          </w:tcPr>
          <w:p w14:paraId="523AC82D" w14:textId="77777777" w:rsidR="006F07D3" w:rsidRDefault="00734120">
            <w:r>
              <w:rPr>
                <w:color w:val="000000"/>
                <w:sz w:val="20"/>
                <w:szCs w:val="20"/>
              </w:rPr>
              <w:t>Extraction Accuracy and Confidence Report</w:t>
            </w:r>
          </w:p>
        </w:tc>
        <w:tc>
          <w:tcPr>
            <w:tcW w:w="3380" w:type="dxa"/>
            <w:tcBorders>
              <w:top w:val="single" w:sz="6" w:space="0" w:color="000000"/>
              <w:left w:val="single" w:sz="6" w:space="0" w:color="000000"/>
              <w:bottom w:val="single" w:sz="6" w:space="0" w:color="000000"/>
              <w:right w:val="single" w:sz="6" w:space="0" w:color="000000"/>
            </w:tcBorders>
            <w:shd w:val="clear" w:color="auto" w:fill="FFFFFF"/>
            <w:tcMar>
              <w:top w:w="90" w:type="dxa"/>
              <w:left w:w="120" w:type="dxa"/>
              <w:bottom w:w="90" w:type="dxa"/>
              <w:right w:w="120" w:type="dxa"/>
            </w:tcMar>
          </w:tcPr>
          <w:p w14:paraId="341E37F2" w14:textId="77777777" w:rsidR="006F07D3" w:rsidRDefault="00734120">
            <w:r>
              <w:rPr>
                <w:color w:val="000000"/>
                <w:sz w:val="20"/>
                <w:szCs w:val="20"/>
              </w:rPr>
              <w:t>Average confidence scores per extracted field category (tasks, skills, certifications, eligibility) across all RFPs processed in the period. Highlights categories with consistently low scores for prompt improvement.</w:t>
            </w:r>
          </w:p>
        </w:tc>
        <w:tc>
          <w:tcPr>
            <w:tcW w:w="1100" w:type="dxa"/>
            <w:tcBorders>
              <w:top w:val="single" w:sz="6" w:space="0" w:color="000000"/>
              <w:left w:val="single" w:sz="6" w:space="0" w:color="000000"/>
              <w:bottom w:val="single" w:sz="6" w:space="0" w:color="000000"/>
              <w:right w:val="single" w:sz="6" w:space="0" w:color="000000"/>
            </w:tcBorders>
            <w:shd w:val="clear" w:color="auto" w:fill="FFFFFF"/>
            <w:tcMar>
              <w:top w:w="90" w:type="dxa"/>
              <w:left w:w="120" w:type="dxa"/>
              <w:bottom w:w="90" w:type="dxa"/>
              <w:right w:w="120" w:type="dxa"/>
            </w:tcMar>
          </w:tcPr>
          <w:p w14:paraId="06551157" w14:textId="77777777" w:rsidR="006F07D3" w:rsidRDefault="00734120">
            <w:r>
              <w:rPr>
                <w:color w:val="000000"/>
                <w:sz w:val="20"/>
                <w:szCs w:val="20"/>
              </w:rPr>
              <w:t>Monthly</w:t>
            </w:r>
          </w:p>
        </w:tc>
        <w:tc>
          <w:tcPr>
            <w:tcW w:w="1100" w:type="dxa"/>
            <w:tcBorders>
              <w:top w:val="single" w:sz="6" w:space="0" w:color="000000"/>
              <w:left w:val="single" w:sz="6" w:space="0" w:color="000000"/>
              <w:bottom w:val="single" w:sz="6" w:space="0" w:color="000000"/>
              <w:right w:val="single" w:sz="6" w:space="0" w:color="000000"/>
            </w:tcBorders>
            <w:shd w:val="clear" w:color="auto" w:fill="FFFFFF"/>
            <w:tcMar>
              <w:top w:w="90" w:type="dxa"/>
              <w:left w:w="120" w:type="dxa"/>
              <w:bottom w:w="90" w:type="dxa"/>
              <w:right w:w="120" w:type="dxa"/>
            </w:tcMar>
          </w:tcPr>
          <w:p w14:paraId="0886E298" w14:textId="77777777" w:rsidR="006F07D3" w:rsidRDefault="00734120">
            <w:r>
              <w:rPr>
                <w:color w:val="000000"/>
                <w:sz w:val="20"/>
                <w:szCs w:val="20"/>
              </w:rPr>
              <w:t>Dashboard + Export</w:t>
            </w:r>
          </w:p>
        </w:tc>
        <w:tc>
          <w:tcPr>
            <w:tcW w:w="2100" w:type="dxa"/>
            <w:tcBorders>
              <w:top w:val="single" w:sz="6" w:space="0" w:color="000000"/>
              <w:left w:val="single" w:sz="6" w:space="0" w:color="000000"/>
              <w:bottom w:val="single" w:sz="6" w:space="0" w:color="000000"/>
              <w:right w:val="single" w:sz="6" w:space="0" w:color="000000"/>
            </w:tcBorders>
            <w:shd w:val="clear" w:color="auto" w:fill="FFFFFF"/>
            <w:tcMar>
              <w:top w:w="90" w:type="dxa"/>
              <w:left w:w="120" w:type="dxa"/>
              <w:bottom w:w="90" w:type="dxa"/>
              <w:right w:w="120" w:type="dxa"/>
            </w:tcMar>
          </w:tcPr>
          <w:p w14:paraId="39AF863C" w14:textId="77777777" w:rsidR="006F07D3" w:rsidRDefault="00734120">
            <w:r>
              <w:rPr>
                <w:color w:val="000000"/>
                <w:sz w:val="20"/>
                <w:szCs w:val="20"/>
              </w:rPr>
              <w:t>AI Platform Lead, Bid Director</w:t>
            </w:r>
          </w:p>
        </w:tc>
      </w:tr>
      <w:tr w:rsidR="006F07D3" w14:paraId="2B0CA348" w14:textId="77777777">
        <w:tc>
          <w:tcPr>
            <w:tcW w:w="700" w:type="dxa"/>
            <w:tcBorders>
              <w:top w:val="single" w:sz="6" w:space="0" w:color="000000"/>
              <w:left w:val="single" w:sz="6" w:space="0" w:color="000000"/>
              <w:bottom w:val="single" w:sz="6" w:space="0" w:color="000000"/>
              <w:right w:val="single" w:sz="6" w:space="0" w:color="000000"/>
            </w:tcBorders>
            <w:shd w:val="clear" w:color="auto" w:fill="EEF2FF"/>
            <w:tcMar>
              <w:top w:w="90" w:type="dxa"/>
              <w:left w:w="120" w:type="dxa"/>
              <w:bottom w:w="90" w:type="dxa"/>
              <w:right w:w="120" w:type="dxa"/>
            </w:tcMar>
          </w:tcPr>
          <w:p w14:paraId="092FE1BD" w14:textId="77777777" w:rsidR="006F07D3" w:rsidRDefault="00734120">
            <w:r>
              <w:rPr>
                <w:b/>
                <w:bCs/>
                <w:color w:val="000000"/>
                <w:sz w:val="20"/>
                <w:szCs w:val="20"/>
              </w:rPr>
              <w:t>R-04</w:t>
            </w:r>
          </w:p>
        </w:tc>
        <w:tc>
          <w:tcPr>
            <w:tcW w:w="1700" w:type="dxa"/>
            <w:tcBorders>
              <w:top w:val="single" w:sz="6" w:space="0" w:color="000000"/>
              <w:left w:val="single" w:sz="6" w:space="0" w:color="000000"/>
              <w:bottom w:val="single" w:sz="6" w:space="0" w:color="000000"/>
              <w:right w:val="single" w:sz="6" w:space="0" w:color="000000"/>
            </w:tcBorders>
            <w:shd w:val="clear" w:color="auto" w:fill="EEF2FF"/>
            <w:tcMar>
              <w:top w:w="90" w:type="dxa"/>
              <w:left w:w="120" w:type="dxa"/>
              <w:bottom w:w="90" w:type="dxa"/>
              <w:right w:w="120" w:type="dxa"/>
            </w:tcMar>
          </w:tcPr>
          <w:p w14:paraId="0CF3BBF2" w14:textId="77777777" w:rsidR="006F07D3" w:rsidRDefault="00734120">
            <w:r>
              <w:rPr>
                <w:color w:val="000000"/>
                <w:sz w:val="20"/>
                <w:szCs w:val="20"/>
              </w:rPr>
              <w:t>HIL Override and Correction Report</w:t>
            </w:r>
          </w:p>
        </w:tc>
        <w:tc>
          <w:tcPr>
            <w:tcW w:w="3380" w:type="dxa"/>
            <w:tcBorders>
              <w:top w:val="single" w:sz="6" w:space="0" w:color="000000"/>
              <w:left w:val="single" w:sz="6" w:space="0" w:color="000000"/>
              <w:bottom w:val="single" w:sz="6" w:space="0" w:color="000000"/>
              <w:right w:val="single" w:sz="6" w:space="0" w:color="000000"/>
            </w:tcBorders>
            <w:shd w:val="clear" w:color="auto" w:fill="EEF2FF"/>
            <w:tcMar>
              <w:top w:w="90" w:type="dxa"/>
              <w:left w:w="120" w:type="dxa"/>
              <w:bottom w:w="90" w:type="dxa"/>
              <w:right w:w="120" w:type="dxa"/>
            </w:tcMar>
          </w:tcPr>
          <w:p w14:paraId="7D7DF3CC" w14:textId="77777777" w:rsidR="006F07D3" w:rsidRDefault="00734120">
            <w:r>
              <w:rPr>
                <w:color w:val="000000"/>
                <w:sz w:val="20"/>
                <w:szCs w:val="20"/>
              </w:rPr>
              <w:t>Record of all reviewer corrections made to processed outputs. Shows which fields are most frequently corrected, the correction volume by reviewer, and the trend over time. Used to guide rule engine and prompt improvement cycles.</w:t>
            </w:r>
          </w:p>
        </w:tc>
        <w:tc>
          <w:tcPr>
            <w:tcW w:w="1100" w:type="dxa"/>
            <w:tcBorders>
              <w:top w:val="single" w:sz="6" w:space="0" w:color="000000"/>
              <w:left w:val="single" w:sz="6" w:space="0" w:color="000000"/>
              <w:bottom w:val="single" w:sz="6" w:space="0" w:color="000000"/>
              <w:right w:val="single" w:sz="6" w:space="0" w:color="000000"/>
            </w:tcBorders>
            <w:shd w:val="clear" w:color="auto" w:fill="EEF2FF"/>
            <w:tcMar>
              <w:top w:w="90" w:type="dxa"/>
              <w:left w:w="120" w:type="dxa"/>
              <w:bottom w:w="90" w:type="dxa"/>
              <w:right w:w="120" w:type="dxa"/>
            </w:tcMar>
          </w:tcPr>
          <w:p w14:paraId="63FEE4D9" w14:textId="77777777" w:rsidR="006F07D3" w:rsidRDefault="00734120">
            <w:r>
              <w:rPr>
                <w:color w:val="000000"/>
                <w:sz w:val="20"/>
                <w:szCs w:val="20"/>
              </w:rPr>
              <w:t>Monthly</w:t>
            </w:r>
          </w:p>
        </w:tc>
        <w:tc>
          <w:tcPr>
            <w:tcW w:w="1100" w:type="dxa"/>
            <w:tcBorders>
              <w:top w:val="single" w:sz="6" w:space="0" w:color="000000"/>
              <w:left w:val="single" w:sz="6" w:space="0" w:color="000000"/>
              <w:bottom w:val="single" w:sz="6" w:space="0" w:color="000000"/>
              <w:right w:val="single" w:sz="6" w:space="0" w:color="000000"/>
            </w:tcBorders>
            <w:shd w:val="clear" w:color="auto" w:fill="EEF2FF"/>
            <w:tcMar>
              <w:top w:w="90" w:type="dxa"/>
              <w:left w:w="120" w:type="dxa"/>
              <w:bottom w:w="90" w:type="dxa"/>
              <w:right w:w="120" w:type="dxa"/>
            </w:tcMar>
          </w:tcPr>
          <w:p w14:paraId="449E4FE5" w14:textId="77777777" w:rsidR="006F07D3" w:rsidRDefault="00734120">
            <w:r>
              <w:rPr>
                <w:color w:val="000000"/>
                <w:sz w:val="20"/>
                <w:szCs w:val="20"/>
              </w:rPr>
              <w:t>Report</w:t>
            </w:r>
          </w:p>
        </w:tc>
        <w:tc>
          <w:tcPr>
            <w:tcW w:w="2100" w:type="dxa"/>
            <w:tcBorders>
              <w:top w:val="single" w:sz="6" w:space="0" w:color="000000"/>
              <w:left w:val="single" w:sz="6" w:space="0" w:color="000000"/>
              <w:bottom w:val="single" w:sz="6" w:space="0" w:color="000000"/>
              <w:right w:val="single" w:sz="6" w:space="0" w:color="000000"/>
            </w:tcBorders>
            <w:shd w:val="clear" w:color="auto" w:fill="EEF2FF"/>
            <w:tcMar>
              <w:top w:w="90" w:type="dxa"/>
              <w:left w:w="120" w:type="dxa"/>
              <w:bottom w:w="90" w:type="dxa"/>
              <w:right w:w="120" w:type="dxa"/>
            </w:tcMar>
          </w:tcPr>
          <w:p w14:paraId="086BCFB9" w14:textId="472814E7" w:rsidR="006F07D3" w:rsidRDefault="00734120">
            <w:r>
              <w:rPr>
                <w:color w:val="000000"/>
                <w:sz w:val="20"/>
                <w:szCs w:val="20"/>
              </w:rPr>
              <w:t xml:space="preserve">AI Platform Lead, </w:t>
            </w:r>
            <w:r w:rsidR="00DF545E">
              <w:rPr>
                <w:color w:val="000000"/>
                <w:sz w:val="20"/>
                <w:szCs w:val="20"/>
              </w:rPr>
              <w:t>Manager</w:t>
            </w:r>
          </w:p>
        </w:tc>
      </w:tr>
      <w:tr w:rsidR="006F07D3" w14:paraId="26F71DF6" w14:textId="77777777">
        <w:tc>
          <w:tcPr>
            <w:tcW w:w="700" w:type="dxa"/>
            <w:tcBorders>
              <w:top w:val="single" w:sz="6" w:space="0" w:color="000000"/>
              <w:left w:val="single" w:sz="6" w:space="0" w:color="000000"/>
              <w:bottom w:val="single" w:sz="6" w:space="0" w:color="000000"/>
              <w:right w:val="single" w:sz="6" w:space="0" w:color="000000"/>
            </w:tcBorders>
            <w:shd w:val="clear" w:color="auto" w:fill="FFFFFF"/>
            <w:tcMar>
              <w:top w:w="90" w:type="dxa"/>
              <w:left w:w="120" w:type="dxa"/>
              <w:bottom w:w="90" w:type="dxa"/>
              <w:right w:w="120" w:type="dxa"/>
            </w:tcMar>
          </w:tcPr>
          <w:p w14:paraId="1EE0C80A" w14:textId="77777777" w:rsidR="006F07D3" w:rsidRDefault="00734120">
            <w:r>
              <w:rPr>
                <w:b/>
                <w:bCs/>
                <w:color w:val="000000"/>
                <w:sz w:val="20"/>
                <w:szCs w:val="20"/>
              </w:rPr>
              <w:t>R-05</w:t>
            </w:r>
          </w:p>
        </w:tc>
        <w:tc>
          <w:tcPr>
            <w:tcW w:w="1700" w:type="dxa"/>
            <w:tcBorders>
              <w:top w:val="single" w:sz="6" w:space="0" w:color="000000"/>
              <w:left w:val="single" w:sz="6" w:space="0" w:color="000000"/>
              <w:bottom w:val="single" w:sz="6" w:space="0" w:color="000000"/>
              <w:right w:val="single" w:sz="6" w:space="0" w:color="000000"/>
            </w:tcBorders>
            <w:shd w:val="clear" w:color="auto" w:fill="FFFFFF"/>
            <w:tcMar>
              <w:top w:w="90" w:type="dxa"/>
              <w:left w:w="120" w:type="dxa"/>
              <w:bottom w:w="90" w:type="dxa"/>
              <w:right w:w="120" w:type="dxa"/>
            </w:tcMar>
          </w:tcPr>
          <w:p w14:paraId="3066FB07" w14:textId="77777777" w:rsidR="006F07D3" w:rsidRDefault="00734120">
            <w:r>
              <w:rPr>
                <w:color w:val="000000"/>
                <w:sz w:val="20"/>
                <w:szCs w:val="20"/>
              </w:rPr>
              <w:t>Eligibility and Risk Summary Report</w:t>
            </w:r>
          </w:p>
        </w:tc>
        <w:tc>
          <w:tcPr>
            <w:tcW w:w="3380" w:type="dxa"/>
            <w:tcBorders>
              <w:top w:val="single" w:sz="6" w:space="0" w:color="000000"/>
              <w:left w:val="single" w:sz="6" w:space="0" w:color="000000"/>
              <w:bottom w:val="single" w:sz="6" w:space="0" w:color="000000"/>
              <w:right w:val="single" w:sz="6" w:space="0" w:color="000000"/>
            </w:tcBorders>
            <w:shd w:val="clear" w:color="auto" w:fill="FFFFFF"/>
            <w:tcMar>
              <w:top w:w="90" w:type="dxa"/>
              <w:left w:w="120" w:type="dxa"/>
              <w:bottom w:w="90" w:type="dxa"/>
              <w:right w:w="120" w:type="dxa"/>
            </w:tcMar>
          </w:tcPr>
          <w:p w14:paraId="79B91BBF" w14:textId="77777777" w:rsidR="006F07D3" w:rsidRDefault="00734120">
            <w:r>
              <w:rPr>
                <w:color w:val="000000"/>
                <w:sz w:val="20"/>
                <w:szCs w:val="20"/>
              </w:rPr>
              <w:t>Summary of go, conditional, and no-go decisions across all processed RFPs. Includes the most common gap types identified, associated risk categories, and the mitigation actions recommended.</w:t>
            </w:r>
          </w:p>
        </w:tc>
        <w:tc>
          <w:tcPr>
            <w:tcW w:w="1100" w:type="dxa"/>
            <w:tcBorders>
              <w:top w:val="single" w:sz="6" w:space="0" w:color="000000"/>
              <w:left w:val="single" w:sz="6" w:space="0" w:color="000000"/>
              <w:bottom w:val="single" w:sz="6" w:space="0" w:color="000000"/>
              <w:right w:val="single" w:sz="6" w:space="0" w:color="000000"/>
            </w:tcBorders>
            <w:shd w:val="clear" w:color="auto" w:fill="FFFFFF"/>
            <w:tcMar>
              <w:top w:w="90" w:type="dxa"/>
              <w:left w:w="120" w:type="dxa"/>
              <w:bottom w:w="90" w:type="dxa"/>
              <w:right w:w="120" w:type="dxa"/>
            </w:tcMar>
          </w:tcPr>
          <w:p w14:paraId="4D6A7748" w14:textId="77777777" w:rsidR="006F07D3" w:rsidRDefault="00734120">
            <w:r>
              <w:rPr>
                <w:color w:val="000000"/>
                <w:sz w:val="20"/>
                <w:szCs w:val="20"/>
              </w:rPr>
              <w:t>Monthly</w:t>
            </w:r>
          </w:p>
        </w:tc>
        <w:tc>
          <w:tcPr>
            <w:tcW w:w="1100" w:type="dxa"/>
            <w:tcBorders>
              <w:top w:val="single" w:sz="6" w:space="0" w:color="000000"/>
              <w:left w:val="single" w:sz="6" w:space="0" w:color="000000"/>
              <w:bottom w:val="single" w:sz="6" w:space="0" w:color="000000"/>
              <w:right w:val="single" w:sz="6" w:space="0" w:color="000000"/>
            </w:tcBorders>
            <w:shd w:val="clear" w:color="auto" w:fill="FFFFFF"/>
            <w:tcMar>
              <w:top w:w="90" w:type="dxa"/>
              <w:left w:w="120" w:type="dxa"/>
              <w:bottom w:w="90" w:type="dxa"/>
              <w:right w:w="120" w:type="dxa"/>
            </w:tcMar>
          </w:tcPr>
          <w:p w14:paraId="086ED99B" w14:textId="77777777" w:rsidR="006F07D3" w:rsidRDefault="00734120">
            <w:r>
              <w:rPr>
                <w:color w:val="000000"/>
                <w:sz w:val="20"/>
                <w:szCs w:val="20"/>
              </w:rPr>
              <w:t>Report + Export</w:t>
            </w:r>
          </w:p>
        </w:tc>
        <w:tc>
          <w:tcPr>
            <w:tcW w:w="2100" w:type="dxa"/>
            <w:tcBorders>
              <w:top w:val="single" w:sz="6" w:space="0" w:color="000000"/>
              <w:left w:val="single" w:sz="6" w:space="0" w:color="000000"/>
              <w:bottom w:val="single" w:sz="6" w:space="0" w:color="000000"/>
              <w:right w:val="single" w:sz="6" w:space="0" w:color="000000"/>
            </w:tcBorders>
            <w:shd w:val="clear" w:color="auto" w:fill="FFFFFF"/>
            <w:tcMar>
              <w:top w:w="90" w:type="dxa"/>
              <w:left w:w="120" w:type="dxa"/>
              <w:bottom w:w="90" w:type="dxa"/>
              <w:right w:w="120" w:type="dxa"/>
            </w:tcMar>
          </w:tcPr>
          <w:p w14:paraId="1F9EB79F" w14:textId="77777777" w:rsidR="006F07D3" w:rsidRDefault="00734120">
            <w:r>
              <w:rPr>
                <w:color w:val="000000"/>
                <w:sz w:val="20"/>
                <w:szCs w:val="20"/>
              </w:rPr>
              <w:t>Bid Director, Head of AI Transformation</w:t>
            </w:r>
          </w:p>
        </w:tc>
      </w:tr>
      <w:tr w:rsidR="006F07D3" w14:paraId="2CACF454" w14:textId="77777777">
        <w:tc>
          <w:tcPr>
            <w:tcW w:w="700" w:type="dxa"/>
            <w:tcBorders>
              <w:top w:val="single" w:sz="6" w:space="0" w:color="000000"/>
              <w:left w:val="single" w:sz="6" w:space="0" w:color="000000"/>
              <w:bottom w:val="single" w:sz="6" w:space="0" w:color="000000"/>
              <w:right w:val="single" w:sz="6" w:space="0" w:color="000000"/>
            </w:tcBorders>
            <w:shd w:val="clear" w:color="auto" w:fill="EEF2FF"/>
            <w:tcMar>
              <w:top w:w="90" w:type="dxa"/>
              <w:left w:w="120" w:type="dxa"/>
              <w:bottom w:w="90" w:type="dxa"/>
              <w:right w:w="120" w:type="dxa"/>
            </w:tcMar>
          </w:tcPr>
          <w:p w14:paraId="71453FFB" w14:textId="77777777" w:rsidR="006F07D3" w:rsidRDefault="00734120">
            <w:r>
              <w:rPr>
                <w:b/>
                <w:bCs/>
                <w:color w:val="000000"/>
                <w:sz w:val="20"/>
                <w:szCs w:val="20"/>
              </w:rPr>
              <w:t>R-06</w:t>
            </w:r>
          </w:p>
        </w:tc>
        <w:tc>
          <w:tcPr>
            <w:tcW w:w="1700" w:type="dxa"/>
            <w:tcBorders>
              <w:top w:val="single" w:sz="6" w:space="0" w:color="000000"/>
              <w:left w:val="single" w:sz="6" w:space="0" w:color="000000"/>
              <w:bottom w:val="single" w:sz="6" w:space="0" w:color="000000"/>
              <w:right w:val="single" w:sz="6" w:space="0" w:color="000000"/>
            </w:tcBorders>
            <w:shd w:val="clear" w:color="auto" w:fill="EEF2FF"/>
            <w:tcMar>
              <w:top w:w="90" w:type="dxa"/>
              <w:left w:w="120" w:type="dxa"/>
              <w:bottom w:w="90" w:type="dxa"/>
              <w:right w:w="120" w:type="dxa"/>
            </w:tcMar>
          </w:tcPr>
          <w:p w14:paraId="08B46351" w14:textId="77777777" w:rsidR="006F07D3" w:rsidRDefault="00734120">
            <w:r>
              <w:rPr>
                <w:color w:val="000000"/>
                <w:sz w:val="20"/>
                <w:szCs w:val="20"/>
              </w:rPr>
              <w:t>Skill and Certification Demand Report</w:t>
            </w:r>
          </w:p>
        </w:tc>
        <w:tc>
          <w:tcPr>
            <w:tcW w:w="3380" w:type="dxa"/>
            <w:tcBorders>
              <w:top w:val="single" w:sz="6" w:space="0" w:color="000000"/>
              <w:left w:val="single" w:sz="6" w:space="0" w:color="000000"/>
              <w:bottom w:val="single" w:sz="6" w:space="0" w:color="000000"/>
              <w:right w:val="single" w:sz="6" w:space="0" w:color="000000"/>
            </w:tcBorders>
            <w:shd w:val="clear" w:color="auto" w:fill="EEF2FF"/>
            <w:tcMar>
              <w:top w:w="90" w:type="dxa"/>
              <w:left w:w="120" w:type="dxa"/>
              <w:bottom w:w="90" w:type="dxa"/>
              <w:right w:w="120" w:type="dxa"/>
            </w:tcMar>
          </w:tcPr>
          <w:p w14:paraId="0B52D9E5" w14:textId="77777777" w:rsidR="006F07D3" w:rsidRDefault="00734120">
            <w:r>
              <w:rPr>
                <w:color w:val="000000"/>
                <w:sz w:val="20"/>
                <w:szCs w:val="20"/>
              </w:rPr>
              <w:t>Aggregated view of skills and certifications most frequently required across all active discovered RFPs. Highlights new or emerging requirements not currently covered by the organisation's capability register.</w:t>
            </w:r>
          </w:p>
        </w:tc>
        <w:tc>
          <w:tcPr>
            <w:tcW w:w="1100" w:type="dxa"/>
            <w:tcBorders>
              <w:top w:val="single" w:sz="6" w:space="0" w:color="000000"/>
              <w:left w:val="single" w:sz="6" w:space="0" w:color="000000"/>
              <w:bottom w:val="single" w:sz="6" w:space="0" w:color="000000"/>
              <w:right w:val="single" w:sz="6" w:space="0" w:color="000000"/>
            </w:tcBorders>
            <w:shd w:val="clear" w:color="auto" w:fill="EEF2FF"/>
            <w:tcMar>
              <w:top w:w="90" w:type="dxa"/>
              <w:left w:w="120" w:type="dxa"/>
              <w:bottom w:w="90" w:type="dxa"/>
              <w:right w:w="120" w:type="dxa"/>
            </w:tcMar>
          </w:tcPr>
          <w:p w14:paraId="047DD3E7" w14:textId="77777777" w:rsidR="006F07D3" w:rsidRDefault="00734120">
            <w:r>
              <w:rPr>
                <w:color w:val="000000"/>
                <w:sz w:val="20"/>
                <w:szCs w:val="20"/>
              </w:rPr>
              <w:t>Monthly</w:t>
            </w:r>
          </w:p>
        </w:tc>
        <w:tc>
          <w:tcPr>
            <w:tcW w:w="1100" w:type="dxa"/>
            <w:tcBorders>
              <w:top w:val="single" w:sz="6" w:space="0" w:color="000000"/>
              <w:left w:val="single" w:sz="6" w:space="0" w:color="000000"/>
              <w:bottom w:val="single" w:sz="6" w:space="0" w:color="000000"/>
              <w:right w:val="single" w:sz="6" w:space="0" w:color="000000"/>
            </w:tcBorders>
            <w:shd w:val="clear" w:color="auto" w:fill="EEF2FF"/>
            <w:tcMar>
              <w:top w:w="90" w:type="dxa"/>
              <w:left w:w="120" w:type="dxa"/>
              <w:bottom w:w="90" w:type="dxa"/>
              <w:right w:w="120" w:type="dxa"/>
            </w:tcMar>
          </w:tcPr>
          <w:p w14:paraId="6A36F0C0" w14:textId="77777777" w:rsidR="006F07D3" w:rsidRDefault="00734120">
            <w:r>
              <w:rPr>
                <w:color w:val="000000"/>
                <w:sz w:val="20"/>
                <w:szCs w:val="20"/>
              </w:rPr>
              <w:t>Dashboard + Export</w:t>
            </w:r>
          </w:p>
        </w:tc>
        <w:tc>
          <w:tcPr>
            <w:tcW w:w="2100" w:type="dxa"/>
            <w:tcBorders>
              <w:top w:val="single" w:sz="6" w:space="0" w:color="000000"/>
              <w:left w:val="single" w:sz="6" w:space="0" w:color="000000"/>
              <w:bottom w:val="single" w:sz="6" w:space="0" w:color="000000"/>
              <w:right w:val="single" w:sz="6" w:space="0" w:color="000000"/>
            </w:tcBorders>
            <w:shd w:val="clear" w:color="auto" w:fill="EEF2FF"/>
            <w:tcMar>
              <w:top w:w="90" w:type="dxa"/>
              <w:left w:w="120" w:type="dxa"/>
              <w:bottom w:w="90" w:type="dxa"/>
              <w:right w:w="120" w:type="dxa"/>
            </w:tcMar>
          </w:tcPr>
          <w:p w14:paraId="58BED98E" w14:textId="77777777" w:rsidR="006F07D3" w:rsidRDefault="00734120">
            <w:r>
              <w:rPr>
                <w:color w:val="000000"/>
                <w:sz w:val="20"/>
                <w:szCs w:val="20"/>
              </w:rPr>
              <w:t>Talent Lead, Head of Talent Acquisition</w:t>
            </w:r>
          </w:p>
        </w:tc>
      </w:tr>
    </w:tbl>
    <w:p w14:paraId="022608E5" w14:textId="77777777" w:rsidR="006F07D3" w:rsidRDefault="006F07D3">
      <w:pPr>
        <w:spacing w:before="200" w:after="200"/>
      </w:pPr>
    </w:p>
    <w:p w14:paraId="3C02454D" w14:textId="77777777" w:rsidR="00895872" w:rsidRDefault="00895872">
      <w:pPr>
        <w:spacing w:before="200" w:after="200"/>
      </w:pPr>
    </w:p>
    <w:p w14:paraId="082FEC85" w14:textId="77777777" w:rsidR="006F07D3" w:rsidRDefault="00734120">
      <w:pPr>
        <w:pStyle w:val="Heading2"/>
      </w:pPr>
      <w:r>
        <w:rPr>
          <w:color w:val="1A237E"/>
        </w:rPr>
        <w:t>4.4 User Access Requirements</w:t>
      </w:r>
    </w:p>
    <w:p w14:paraId="31916E0E" w14:textId="77777777" w:rsidR="006F07D3" w:rsidRDefault="006F07D3">
      <w:pPr>
        <w:pBdr>
          <w:bottom w:val="single" w:sz="6" w:space="1" w:color="2E75B6"/>
        </w:pBdr>
        <w:spacing w:before="120" w:after="120"/>
      </w:pPr>
    </w:p>
    <w:p w14:paraId="3337E159" w14:textId="77777777" w:rsidR="006F07D3" w:rsidRDefault="006F07D3">
      <w:pPr>
        <w:spacing w:before="60" w:after="60"/>
      </w:pPr>
    </w:p>
    <w:tbl>
      <w:tblPr>
        <w:tblW w:w="1008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000" w:firstRow="0" w:lastRow="0" w:firstColumn="0" w:lastColumn="0" w:noHBand="0" w:noVBand="0"/>
      </w:tblPr>
      <w:tblGrid>
        <w:gridCol w:w="1800"/>
        <w:gridCol w:w="1700"/>
        <w:gridCol w:w="3780"/>
        <w:gridCol w:w="2800"/>
      </w:tblGrid>
      <w:tr w:rsidR="006F07D3" w14:paraId="002409B9" w14:textId="77777777">
        <w:tc>
          <w:tcPr>
            <w:tcW w:w="1800" w:type="dxa"/>
            <w:tcBorders>
              <w:top w:val="single" w:sz="6" w:space="0" w:color="1A237E"/>
              <w:left w:val="single" w:sz="6" w:space="0" w:color="1A237E"/>
              <w:bottom w:val="single" w:sz="6" w:space="0" w:color="1A237E"/>
              <w:right w:val="single" w:sz="6" w:space="0" w:color="1A237E"/>
            </w:tcBorders>
            <w:shd w:val="clear" w:color="auto" w:fill="1A237E"/>
            <w:tcMar>
              <w:top w:w="100" w:type="dxa"/>
              <w:left w:w="120" w:type="dxa"/>
              <w:bottom w:w="100" w:type="dxa"/>
              <w:right w:w="120" w:type="dxa"/>
            </w:tcMar>
            <w:vAlign w:val="center"/>
          </w:tcPr>
          <w:p w14:paraId="01CCEEDC" w14:textId="77777777" w:rsidR="006F07D3" w:rsidRDefault="00734120">
            <w:r>
              <w:rPr>
                <w:b/>
                <w:bCs/>
                <w:color w:val="FFFFFF"/>
                <w:sz w:val="20"/>
                <w:szCs w:val="20"/>
              </w:rPr>
              <w:t>Role</w:t>
            </w:r>
          </w:p>
        </w:tc>
        <w:tc>
          <w:tcPr>
            <w:tcW w:w="1700" w:type="dxa"/>
            <w:tcBorders>
              <w:top w:val="single" w:sz="6" w:space="0" w:color="1A237E"/>
              <w:left w:val="single" w:sz="6" w:space="0" w:color="1A237E"/>
              <w:bottom w:val="single" w:sz="6" w:space="0" w:color="1A237E"/>
              <w:right w:val="single" w:sz="6" w:space="0" w:color="1A237E"/>
            </w:tcBorders>
            <w:shd w:val="clear" w:color="auto" w:fill="1A237E"/>
            <w:tcMar>
              <w:top w:w="100" w:type="dxa"/>
              <w:left w:w="120" w:type="dxa"/>
              <w:bottom w:w="100" w:type="dxa"/>
              <w:right w:w="120" w:type="dxa"/>
            </w:tcMar>
            <w:vAlign w:val="center"/>
          </w:tcPr>
          <w:p w14:paraId="2DF42FBF" w14:textId="77777777" w:rsidR="006F07D3" w:rsidRDefault="00734120">
            <w:r>
              <w:rPr>
                <w:b/>
                <w:bCs/>
                <w:color w:val="FFFFFF"/>
                <w:sz w:val="20"/>
                <w:szCs w:val="20"/>
              </w:rPr>
              <w:t>Access Level</w:t>
            </w:r>
          </w:p>
        </w:tc>
        <w:tc>
          <w:tcPr>
            <w:tcW w:w="3780" w:type="dxa"/>
            <w:tcBorders>
              <w:top w:val="single" w:sz="6" w:space="0" w:color="1A237E"/>
              <w:left w:val="single" w:sz="6" w:space="0" w:color="1A237E"/>
              <w:bottom w:val="single" w:sz="6" w:space="0" w:color="1A237E"/>
              <w:right w:val="single" w:sz="6" w:space="0" w:color="1A237E"/>
            </w:tcBorders>
            <w:shd w:val="clear" w:color="auto" w:fill="1A237E"/>
            <w:tcMar>
              <w:top w:w="100" w:type="dxa"/>
              <w:left w:w="120" w:type="dxa"/>
              <w:bottom w:w="100" w:type="dxa"/>
              <w:right w:w="120" w:type="dxa"/>
            </w:tcMar>
            <w:vAlign w:val="center"/>
          </w:tcPr>
          <w:p w14:paraId="0BD88EF7" w14:textId="77777777" w:rsidR="006F07D3" w:rsidRDefault="00734120">
            <w:r>
              <w:rPr>
                <w:b/>
                <w:bCs/>
                <w:color w:val="FFFFFF"/>
                <w:sz w:val="20"/>
                <w:szCs w:val="20"/>
              </w:rPr>
              <w:t>Permissions</w:t>
            </w:r>
          </w:p>
        </w:tc>
        <w:tc>
          <w:tcPr>
            <w:tcW w:w="2800" w:type="dxa"/>
            <w:tcBorders>
              <w:top w:val="single" w:sz="6" w:space="0" w:color="1A237E"/>
              <w:left w:val="single" w:sz="6" w:space="0" w:color="1A237E"/>
              <w:bottom w:val="single" w:sz="6" w:space="0" w:color="1A237E"/>
              <w:right w:val="single" w:sz="6" w:space="0" w:color="1A237E"/>
            </w:tcBorders>
            <w:shd w:val="clear" w:color="auto" w:fill="1A237E"/>
            <w:tcMar>
              <w:top w:w="100" w:type="dxa"/>
              <w:left w:w="120" w:type="dxa"/>
              <w:bottom w:w="100" w:type="dxa"/>
              <w:right w:w="120" w:type="dxa"/>
            </w:tcMar>
            <w:vAlign w:val="center"/>
          </w:tcPr>
          <w:p w14:paraId="0DF16107" w14:textId="77777777" w:rsidR="006F07D3" w:rsidRDefault="00734120">
            <w:r>
              <w:rPr>
                <w:b/>
                <w:bCs/>
                <w:color w:val="FFFFFF"/>
                <w:sz w:val="20"/>
                <w:szCs w:val="20"/>
              </w:rPr>
              <w:t>Restrictions</w:t>
            </w:r>
          </w:p>
        </w:tc>
      </w:tr>
      <w:tr w:rsidR="006F07D3" w14:paraId="3C74E085" w14:textId="77777777">
        <w:tc>
          <w:tcPr>
            <w:tcW w:w="1800" w:type="dxa"/>
            <w:tcBorders>
              <w:top w:val="single" w:sz="6" w:space="0" w:color="000000"/>
              <w:left w:val="single" w:sz="6" w:space="0" w:color="000000"/>
              <w:bottom w:val="single" w:sz="6" w:space="0" w:color="000000"/>
              <w:right w:val="single" w:sz="6" w:space="0" w:color="000000"/>
            </w:tcBorders>
            <w:shd w:val="clear" w:color="auto" w:fill="FFFFFF"/>
            <w:tcMar>
              <w:top w:w="90" w:type="dxa"/>
              <w:left w:w="120" w:type="dxa"/>
              <w:bottom w:w="90" w:type="dxa"/>
              <w:right w:w="120" w:type="dxa"/>
            </w:tcMar>
          </w:tcPr>
          <w:p w14:paraId="0195B492" w14:textId="67E657CD" w:rsidR="006F07D3" w:rsidRDefault="00DF545E">
            <w:r>
              <w:rPr>
                <w:b/>
                <w:bCs/>
                <w:color w:val="000000"/>
                <w:sz w:val="20"/>
                <w:szCs w:val="20"/>
              </w:rPr>
              <w:t>Manager</w:t>
            </w:r>
          </w:p>
        </w:tc>
        <w:tc>
          <w:tcPr>
            <w:tcW w:w="1700" w:type="dxa"/>
            <w:tcBorders>
              <w:top w:val="single" w:sz="6" w:space="0" w:color="000000"/>
              <w:left w:val="single" w:sz="6" w:space="0" w:color="000000"/>
              <w:bottom w:val="single" w:sz="6" w:space="0" w:color="000000"/>
              <w:right w:val="single" w:sz="6" w:space="0" w:color="000000"/>
            </w:tcBorders>
            <w:shd w:val="clear" w:color="auto" w:fill="FFFFFF"/>
            <w:tcMar>
              <w:top w:w="90" w:type="dxa"/>
              <w:left w:w="120" w:type="dxa"/>
              <w:bottom w:w="90" w:type="dxa"/>
              <w:right w:w="120" w:type="dxa"/>
            </w:tcMar>
          </w:tcPr>
          <w:p w14:paraId="673D0344" w14:textId="77777777" w:rsidR="006F07D3" w:rsidRDefault="00734120">
            <w:r>
              <w:rPr>
                <w:color w:val="000000"/>
                <w:sz w:val="20"/>
                <w:szCs w:val="20"/>
              </w:rPr>
              <w:t>Standard + Approval</w:t>
            </w:r>
          </w:p>
        </w:tc>
        <w:tc>
          <w:tcPr>
            <w:tcW w:w="3780" w:type="dxa"/>
            <w:tcBorders>
              <w:top w:val="single" w:sz="6" w:space="0" w:color="000000"/>
              <w:left w:val="single" w:sz="6" w:space="0" w:color="000000"/>
              <w:bottom w:val="single" w:sz="6" w:space="0" w:color="000000"/>
              <w:right w:val="single" w:sz="6" w:space="0" w:color="000000"/>
            </w:tcBorders>
            <w:shd w:val="clear" w:color="auto" w:fill="FFFFFF"/>
            <w:tcMar>
              <w:top w:w="90" w:type="dxa"/>
              <w:left w:w="120" w:type="dxa"/>
              <w:bottom w:w="90" w:type="dxa"/>
              <w:right w:w="120" w:type="dxa"/>
            </w:tcMar>
          </w:tcPr>
          <w:p w14:paraId="2AB33D71" w14:textId="77777777" w:rsidR="006F07D3" w:rsidRDefault="00734120">
            <w:r>
              <w:rPr>
                <w:color w:val="000000"/>
                <w:sz w:val="20"/>
                <w:szCs w:val="20"/>
              </w:rPr>
              <w:t>View crawl activity, access HIL review queue, confirm or edit discovery outputs, view and record eligibility decisions, access audit log viewer.</w:t>
            </w:r>
          </w:p>
        </w:tc>
        <w:tc>
          <w:tcPr>
            <w:tcW w:w="2800" w:type="dxa"/>
            <w:tcBorders>
              <w:top w:val="single" w:sz="6" w:space="0" w:color="000000"/>
              <w:left w:val="single" w:sz="6" w:space="0" w:color="000000"/>
              <w:bottom w:val="single" w:sz="6" w:space="0" w:color="000000"/>
              <w:right w:val="single" w:sz="6" w:space="0" w:color="000000"/>
            </w:tcBorders>
            <w:shd w:val="clear" w:color="auto" w:fill="FFFFFF"/>
            <w:tcMar>
              <w:top w:w="90" w:type="dxa"/>
              <w:left w:w="120" w:type="dxa"/>
              <w:bottom w:w="90" w:type="dxa"/>
              <w:right w:w="120" w:type="dxa"/>
            </w:tcMar>
          </w:tcPr>
          <w:p w14:paraId="3948E48E" w14:textId="77777777" w:rsidR="006F07D3" w:rsidRDefault="00734120">
            <w:r>
              <w:rPr>
                <w:color w:val="000000"/>
                <w:sz w:val="20"/>
                <w:szCs w:val="20"/>
              </w:rPr>
              <w:t>Cannot modify rule engine filters, prompt templates, or confidence thresholds. Cannot approve high-value RFPs without Bid Director co-review.</w:t>
            </w:r>
          </w:p>
        </w:tc>
      </w:tr>
      <w:tr w:rsidR="006F07D3" w14:paraId="2C0F1FCD" w14:textId="77777777">
        <w:tc>
          <w:tcPr>
            <w:tcW w:w="1800" w:type="dxa"/>
            <w:tcBorders>
              <w:top w:val="single" w:sz="6" w:space="0" w:color="000000"/>
              <w:left w:val="single" w:sz="6" w:space="0" w:color="000000"/>
              <w:bottom w:val="single" w:sz="6" w:space="0" w:color="000000"/>
              <w:right w:val="single" w:sz="6" w:space="0" w:color="000000"/>
            </w:tcBorders>
            <w:shd w:val="clear" w:color="auto" w:fill="EEF2FF"/>
            <w:tcMar>
              <w:top w:w="90" w:type="dxa"/>
              <w:left w:w="120" w:type="dxa"/>
              <w:bottom w:w="90" w:type="dxa"/>
              <w:right w:w="120" w:type="dxa"/>
            </w:tcMar>
          </w:tcPr>
          <w:p w14:paraId="6AD62C59" w14:textId="77777777" w:rsidR="006F07D3" w:rsidRDefault="00734120">
            <w:r>
              <w:rPr>
                <w:b/>
                <w:bCs/>
                <w:color w:val="000000"/>
                <w:sz w:val="20"/>
                <w:szCs w:val="20"/>
              </w:rPr>
              <w:t>Business Development Lead</w:t>
            </w:r>
          </w:p>
        </w:tc>
        <w:tc>
          <w:tcPr>
            <w:tcW w:w="1700" w:type="dxa"/>
            <w:tcBorders>
              <w:top w:val="single" w:sz="6" w:space="0" w:color="000000"/>
              <w:left w:val="single" w:sz="6" w:space="0" w:color="000000"/>
              <w:bottom w:val="single" w:sz="6" w:space="0" w:color="000000"/>
              <w:right w:val="single" w:sz="6" w:space="0" w:color="000000"/>
            </w:tcBorders>
            <w:shd w:val="clear" w:color="auto" w:fill="EEF2FF"/>
            <w:tcMar>
              <w:top w:w="90" w:type="dxa"/>
              <w:left w:w="120" w:type="dxa"/>
              <w:bottom w:w="90" w:type="dxa"/>
              <w:right w:w="120" w:type="dxa"/>
            </w:tcMar>
          </w:tcPr>
          <w:p w14:paraId="357050F6" w14:textId="77777777" w:rsidR="006F07D3" w:rsidRDefault="00734120">
            <w:r>
              <w:rPr>
                <w:color w:val="000000"/>
                <w:sz w:val="20"/>
                <w:szCs w:val="20"/>
              </w:rPr>
              <w:t>Standard (Read + Input)</w:t>
            </w:r>
          </w:p>
        </w:tc>
        <w:tc>
          <w:tcPr>
            <w:tcW w:w="3780" w:type="dxa"/>
            <w:tcBorders>
              <w:top w:val="single" w:sz="6" w:space="0" w:color="000000"/>
              <w:left w:val="single" w:sz="6" w:space="0" w:color="000000"/>
              <w:bottom w:val="single" w:sz="6" w:space="0" w:color="000000"/>
              <w:right w:val="single" w:sz="6" w:space="0" w:color="000000"/>
            </w:tcBorders>
            <w:shd w:val="clear" w:color="auto" w:fill="EEF2FF"/>
            <w:tcMar>
              <w:top w:w="90" w:type="dxa"/>
              <w:left w:w="120" w:type="dxa"/>
              <w:bottom w:w="90" w:type="dxa"/>
              <w:right w:w="120" w:type="dxa"/>
            </w:tcMar>
          </w:tcPr>
          <w:p w14:paraId="30DEC64F" w14:textId="77777777" w:rsidR="006F07D3" w:rsidRDefault="00734120">
            <w:r>
              <w:rPr>
                <w:color w:val="000000"/>
                <w:sz w:val="20"/>
                <w:szCs w:val="20"/>
              </w:rPr>
              <w:t>View opportunity discovery outputs, review source URL performance reports, add notes on opportunity relevance, recommend new source URLs for admin review.</w:t>
            </w:r>
          </w:p>
        </w:tc>
        <w:tc>
          <w:tcPr>
            <w:tcW w:w="2800" w:type="dxa"/>
            <w:tcBorders>
              <w:top w:val="single" w:sz="6" w:space="0" w:color="000000"/>
              <w:left w:val="single" w:sz="6" w:space="0" w:color="000000"/>
              <w:bottom w:val="single" w:sz="6" w:space="0" w:color="000000"/>
              <w:right w:val="single" w:sz="6" w:space="0" w:color="000000"/>
            </w:tcBorders>
            <w:shd w:val="clear" w:color="auto" w:fill="EEF2FF"/>
            <w:tcMar>
              <w:top w:w="90" w:type="dxa"/>
              <w:left w:w="120" w:type="dxa"/>
              <w:bottom w:w="90" w:type="dxa"/>
              <w:right w:w="120" w:type="dxa"/>
            </w:tcMar>
          </w:tcPr>
          <w:p w14:paraId="6D6A8F7A" w14:textId="77777777" w:rsidR="006F07D3" w:rsidRDefault="00734120">
            <w:r>
              <w:rPr>
                <w:color w:val="000000"/>
                <w:sz w:val="20"/>
                <w:szCs w:val="20"/>
              </w:rPr>
              <w:t>Cannot confirm or reject discovery outputs. Cannot access eligibility assessments or structured output JSON views.</w:t>
            </w:r>
          </w:p>
        </w:tc>
      </w:tr>
      <w:tr w:rsidR="006F07D3" w14:paraId="35149C0C" w14:textId="77777777">
        <w:tc>
          <w:tcPr>
            <w:tcW w:w="1800" w:type="dxa"/>
            <w:tcBorders>
              <w:top w:val="single" w:sz="6" w:space="0" w:color="000000"/>
              <w:left w:val="single" w:sz="6" w:space="0" w:color="000000"/>
              <w:bottom w:val="single" w:sz="6" w:space="0" w:color="000000"/>
              <w:right w:val="single" w:sz="6" w:space="0" w:color="000000"/>
            </w:tcBorders>
            <w:shd w:val="clear" w:color="auto" w:fill="FFFFFF"/>
            <w:tcMar>
              <w:top w:w="90" w:type="dxa"/>
              <w:left w:w="120" w:type="dxa"/>
              <w:bottom w:w="90" w:type="dxa"/>
              <w:right w:w="120" w:type="dxa"/>
            </w:tcMar>
          </w:tcPr>
          <w:p w14:paraId="5B43C547" w14:textId="77777777" w:rsidR="006F07D3" w:rsidRDefault="00734120">
            <w:r>
              <w:rPr>
                <w:b/>
                <w:bCs/>
                <w:color w:val="000000"/>
                <w:sz w:val="20"/>
                <w:szCs w:val="20"/>
              </w:rPr>
              <w:t>Bid Director</w:t>
            </w:r>
          </w:p>
        </w:tc>
        <w:tc>
          <w:tcPr>
            <w:tcW w:w="1700" w:type="dxa"/>
            <w:tcBorders>
              <w:top w:val="single" w:sz="6" w:space="0" w:color="000000"/>
              <w:left w:val="single" w:sz="6" w:space="0" w:color="000000"/>
              <w:bottom w:val="single" w:sz="6" w:space="0" w:color="000000"/>
              <w:right w:val="single" w:sz="6" w:space="0" w:color="000000"/>
            </w:tcBorders>
            <w:shd w:val="clear" w:color="auto" w:fill="FFFFFF"/>
            <w:tcMar>
              <w:top w:w="90" w:type="dxa"/>
              <w:left w:w="120" w:type="dxa"/>
              <w:bottom w:w="90" w:type="dxa"/>
              <w:right w:w="120" w:type="dxa"/>
            </w:tcMar>
          </w:tcPr>
          <w:p w14:paraId="51F40B69" w14:textId="77777777" w:rsidR="006F07D3" w:rsidRDefault="00734120">
            <w:r>
              <w:rPr>
                <w:color w:val="000000"/>
                <w:sz w:val="20"/>
                <w:szCs w:val="20"/>
              </w:rPr>
              <w:t>Elevated + Approval</w:t>
            </w:r>
          </w:p>
        </w:tc>
        <w:tc>
          <w:tcPr>
            <w:tcW w:w="3780" w:type="dxa"/>
            <w:tcBorders>
              <w:top w:val="single" w:sz="6" w:space="0" w:color="000000"/>
              <w:left w:val="single" w:sz="6" w:space="0" w:color="000000"/>
              <w:bottom w:val="single" w:sz="6" w:space="0" w:color="000000"/>
              <w:right w:val="single" w:sz="6" w:space="0" w:color="000000"/>
            </w:tcBorders>
            <w:shd w:val="clear" w:color="auto" w:fill="FFFFFF"/>
            <w:tcMar>
              <w:top w:w="90" w:type="dxa"/>
              <w:left w:w="120" w:type="dxa"/>
              <w:bottom w:w="90" w:type="dxa"/>
              <w:right w:w="120" w:type="dxa"/>
            </w:tcMar>
          </w:tcPr>
          <w:p w14:paraId="1A669416" w14:textId="01992F18" w:rsidR="006F07D3" w:rsidRDefault="00734120">
            <w:r>
              <w:rPr>
                <w:color w:val="000000"/>
                <w:sz w:val="20"/>
                <w:szCs w:val="20"/>
              </w:rPr>
              <w:t xml:space="preserve">All </w:t>
            </w:r>
            <w:r w:rsidR="00DF545E">
              <w:rPr>
                <w:color w:val="000000"/>
                <w:sz w:val="20"/>
                <w:szCs w:val="20"/>
              </w:rPr>
              <w:t>Manager</w:t>
            </w:r>
            <w:r>
              <w:rPr>
                <w:color w:val="000000"/>
                <w:sz w:val="20"/>
                <w:szCs w:val="20"/>
              </w:rPr>
              <w:t xml:space="preserve"> permissions plus: co-review eligibility and opportunity insights for high-value RFPs, approve rule engine filter and prompt updates, access all reports and dashboards.</w:t>
            </w:r>
          </w:p>
        </w:tc>
        <w:tc>
          <w:tcPr>
            <w:tcW w:w="2800" w:type="dxa"/>
            <w:tcBorders>
              <w:top w:val="single" w:sz="6" w:space="0" w:color="000000"/>
              <w:left w:val="single" w:sz="6" w:space="0" w:color="000000"/>
              <w:bottom w:val="single" w:sz="6" w:space="0" w:color="000000"/>
              <w:right w:val="single" w:sz="6" w:space="0" w:color="000000"/>
            </w:tcBorders>
            <w:shd w:val="clear" w:color="auto" w:fill="FFFFFF"/>
            <w:tcMar>
              <w:top w:w="90" w:type="dxa"/>
              <w:left w:w="120" w:type="dxa"/>
              <w:bottom w:w="90" w:type="dxa"/>
              <w:right w:w="120" w:type="dxa"/>
            </w:tcMar>
          </w:tcPr>
          <w:p w14:paraId="6C4BDAC5" w14:textId="77777777" w:rsidR="006F07D3" w:rsidRDefault="00734120">
            <w:r>
              <w:rPr>
                <w:color w:val="000000"/>
                <w:sz w:val="20"/>
                <w:szCs w:val="20"/>
              </w:rPr>
              <w:t>All configuration changes must follow the change management process.</w:t>
            </w:r>
          </w:p>
        </w:tc>
      </w:tr>
      <w:tr w:rsidR="006F07D3" w14:paraId="0838E686" w14:textId="77777777">
        <w:tc>
          <w:tcPr>
            <w:tcW w:w="1800" w:type="dxa"/>
            <w:tcBorders>
              <w:top w:val="single" w:sz="6" w:space="0" w:color="000000"/>
              <w:left w:val="single" w:sz="6" w:space="0" w:color="000000"/>
              <w:bottom w:val="single" w:sz="6" w:space="0" w:color="000000"/>
              <w:right w:val="single" w:sz="6" w:space="0" w:color="000000"/>
            </w:tcBorders>
            <w:shd w:val="clear" w:color="auto" w:fill="EEF2FF"/>
            <w:tcMar>
              <w:top w:w="90" w:type="dxa"/>
              <w:left w:w="120" w:type="dxa"/>
              <w:bottom w:w="90" w:type="dxa"/>
              <w:right w:w="120" w:type="dxa"/>
            </w:tcMar>
          </w:tcPr>
          <w:p w14:paraId="72B34229" w14:textId="77777777" w:rsidR="006F07D3" w:rsidRDefault="00734120">
            <w:r>
              <w:rPr>
                <w:b/>
                <w:bCs/>
                <w:color w:val="000000"/>
                <w:sz w:val="20"/>
                <w:szCs w:val="20"/>
              </w:rPr>
              <w:t>Compliance Reviewer</w:t>
            </w:r>
          </w:p>
        </w:tc>
        <w:tc>
          <w:tcPr>
            <w:tcW w:w="1700" w:type="dxa"/>
            <w:tcBorders>
              <w:top w:val="single" w:sz="6" w:space="0" w:color="000000"/>
              <w:left w:val="single" w:sz="6" w:space="0" w:color="000000"/>
              <w:bottom w:val="single" w:sz="6" w:space="0" w:color="000000"/>
              <w:right w:val="single" w:sz="6" w:space="0" w:color="000000"/>
            </w:tcBorders>
            <w:shd w:val="clear" w:color="auto" w:fill="EEF2FF"/>
            <w:tcMar>
              <w:top w:w="90" w:type="dxa"/>
              <w:left w:w="120" w:type="dxa"/>
              <w:bottom w:w="90" w:type="dxa"/>
              <w:right w:w="120" w:type="dxa"/>
            </w:tcMar>
          </w:tcPr>
          <w:p w14:paraId="61FE1BE0" w14:textId="77777777" w:rsidR="006F07D3" w:rsidRDefault="00734120">
            <w:r>
              <w:rPr>
                <w:color w:val="000000"/>
                <w:sz w:val="20"/>
                <w:szCs w:val="20"/>
              </w:rPr>
              <w:t>Read + Approval (Compliance Scope)</w:t>
            </w:r>
          </w:p>
        </w:tc>
        <w:tc>
          <w:tcPr>
            <w:tcW w:w="3780" w:type="dxa"/>
            <w:tcBorders>
              <w:top w:val="single" w:sz="6" w:space="0" w:color="000000"/>
              <w:left w:val="single" w:sz="6" w:space="0" w:color="000000"/>
              <w:bottom w:val="single" w:sz="6" w:space="0" w:color="000000"/>
              <w:right w:val="single" w:sz="6" w:space="0" w:color="000000"/>
            </w:tcBorders>
            <w:shd w:val="clear" w:color="auto" w:fill="EEF2FF"/>
            <w:tcMar>
              <w:top w:w="90" w:type="dxa"/>
              <w:left w:w="120" w:type="dxa"/>
              <w:bottom w:w="90" w:type="dxa"/>
              <w:right w:w="120" w:type="dxa"/>
            </w:tcMar>
          </w:tcPr>
          <w:p w14:paraId="6C803950" w14:textId="77777777" w:rsidR="006F07D3" w:rsidRDefault="00734120">
            <w:r>
              <w:rPr>
                <w:color w:val="000000"/>
                <w:sz w:val="20"/>
                <w:szCs w:val="20"/>
              </w:rPr>
              <w:t>Review and validate regulatory requirements and certification flags in discovery system outputs for regulated RFP categories.</w:t>
            </w:r>
          </w:p>
        </w:tc>
        <w:tc>
          <w:tcPr>
            <w:tcW w:w="2800" w:type="dxa"/>
            <w:tcBorders>
              <w:top w:val="single" w:sz="6" w:space="0" w:color="000000"/>
              <w:left w:val="single" w:sz="6" w:space="0" w:color="000000"/>
              <w:bottom w:val="single" w:sz="6" w:space="0" w:color="000000"/>
              <w:right w:val="single" w:sz="6" w:space="0" w:color="000000"/>
            </w:tcBorders>
            <w:shd w:val="clear" w:color="auto" w:fill="EEF2FF"/>
            <w:tcMar>
              <w:top w:w="90" w:type="dxa"/>
              <w:left w:w="120" w:type="dxa"/>
              <w:bottom w:w="90" w:type="dxa"/>
              <w:right w:w="120" w:type="dxa"/>
            </w:tcMar>
          </w:tcPr>
          <w:p w14:paraId="0E23A335" w14:textId="77777777" w:rsidR="006F07D3" w:rsidRDefault="00734120">
            <w:r>
              <w:rPr>
                <w:color w:val="000000"/>
                <w:sz w:val="20"/>
                <w:szCs w:val="20"/>
              </w:rPr>
              <w:t>Read-only access outside compliance scope. Cannot confirm full discovery system outputs or access eligibility records independently.</w:t>
            </w:r>
          </w:p>
        </w:tc>
      </w:tr>
      <w:tr w:rsidR="006F07D3" w14:paraId="48FC57A7" w14:textId="77777777">
        <w:tc>
          <w:tcPr>
            <w:tcW w:w="1800" w:type="dxa"/>
            <w:tcBorders>
              <w:top w:val="single" w:sz="6" w:space="0" w:color="000000"/>
              <w:left w:val="single" w:sz="6" w:space="0" w:color="000000"/>
              <w:bottom w:val="single" w:sz="6" w:space="0" w:color="000000"/>
              <w:right w:val="single" w:sz="6" w:space="0" w:color="000000"/>
            </w:tcBorders>
            <w:shd w:val="clear" w:color="auto" w:fill="FFFFFF"/>
            <w:tcMar>
              <w:top w:w="90" w:type="dxa"/>
              <w:left w:w="120" w:type="dxa"/>
              <w:bottom w:w="90" w:type="dxa"/>
              <w:right w:w="120" w:type="dxa"/>
            </w:tcMar>
          </w:tcPr>
          <w:p w14:paraId="09F053FC" w14:textId="77777777" w:rsidR="006F07D3" w:rsidRDefault="00734120">
            <w:r>
              <w:rPr>
                <w:b/>
                <w:bCs/>
                <w:color w:val="000000"/>
                <w:sz w:val="20"/>
                <w:szCs w:val="20"/>
              </w:rPr>
              <w:t>AI Platform Lead</w:t>
            </w:r>
          </w:p>
        </w:tc>
        <w:tc>
          <w:tcPr>
            <w:tcW w:w="1700" w:type="dxa"/>
            <w:tcBorders>
              <w:top w:val="single" w:sz="6" w:space="0" w:color="000000"/>
              <w:left w:val="single" w:sz="6" w:space="0" w:color="000000"/>
              <w:bottom w:val="single" w:sz="6" w:space="0" w:color="000000"/>
              <w:right w:val="single" w:sz="6" w:space="0" w:color="000000"/>
            </w:tcBorders>
            <w:shd w:val="clear" w:color="auto" w:fill="FFFFFF"/>
            <w:tcMar>
              <w:top w:w="90" w:type="dxa"/>
              <w:left w:w="120" w:type="dxa"/>
              <w:bottom w:w="90" w:type="dxa"/>
              <w:right w:w="120" w:type="dxa"/>
            </w:tcMar>
          </w:tcPr>
          <w:p w14:paraId="63D2B1F4" w14:textId="77777777" w:rsidR="006F07D3" w:rsidRDefault="00734120">
            <w:r>
              <w:rPr>
                <w:color w:val="000000"/>
                <w:sz w:val="20"/>
                <w:szCs w:val="20"/>
              </w:rPr>
              <w:t>Full Configuration</w:t>
            </w:r>
          </w:p>
        </w:tc>
        <w:tc>
          <w:tcPr>
            <w:tcW w:w="3780" w:type="dxa"/>
            <w:tcBorders>
              <w:top w:val="single" w:sz="6" w:space="0" w:color="000000"/>
              <w:left w:val="single" w:sz="6" w:space="0" w:color="000000"/>
              <w:bottom w:val="single" w:sz="6" w:space="0" w:color="000000"/>
              <w:right w:val="single" w:sz="6" w:space="0" w:color="000000"/>
            </w:tcBorders>
            <w:shd w:val="clear" w:color="auto" w:fill="FFFFFF"/>
            <w:tcMar>
              <w:top w:w="90" w:type="dxa"/>
              <w:left w:w="120" w:type="dxa"/>
              <w:bottom w:w="90" w:type="dxa"/>
              <w:right w:w="120" w:type="dxa"/>
            </w:tcMar>
          </w:tcPr>
          <w:p w14:paraId="2501BB74" w14:textId="77777777" w:rsidR="006F07D3" w:rsidRDefault="00734120">
            <w:r>
              <w:rPr>
                <w:color w:val="000000"/>
                <w:sz w:val="20"/>
                <w:szCs w:val="20"/>
              </w:rPr>
              <w:t>Configure crawl schedules, manage source URL lists, configure rule engine filters, manage prompt templates and schema versions, set confidence thresholds, deploy updates through the approved pipeline, view all logs and reports.</w:t>
            </w:r>
          </w:p>
        </w:tc>
        <w:tc>
          <w:tcPr>
            <w:tcW w:w="2800" w:type="dxa"/>
            <w:tcBorders>
              <w:top w:val="single" w:sz="6" w:space="0" w:color="000000"/>
              <w:left w:val="single" w:sz="6" w:space="0" w:color="000000"/>
              <w:bottom w:val="single" w:sz="6" w:space="0" w:color="000000"/>
              <w:right w:val="single" w:sz="6" w:space="0" w:color="000000"/>
            </w:tcBorders>
            <w:shd w:val="clear" w:color="auto" w:fill="FFFFFF"/>
            <w:tcMar>
              <w:top w:w="90" w:type="dxa"/>
              <w:left w:w="120" w:type="dxa"/>
              <w:bottom w:w="90" w:type="dxa"/>
              <w:right w:w="120" w:type="dxa"/>
            </w:tcMar>
          </w:tcPr>
          <w:p w14:paraId="4E811480" w14:textId="77777777" w:rsidR="006F07D3" w:rsidRDefault="00734120">
            <w:r>
              <w:rPr>
                <w:color w:val="000000"/>
                <w:sz w:val="20"/>
                <w:szCs w:val="20"/>
              </w:rPr>
              <w:t>All production changes must follow the change management and approval process.</w:t>
            </w:r>
          </w:p>
        </w:tc>
      </w:tr>
      <w:tr w:rsidR="006F07D3" w14:paraId="6571FC6B" w14:textId="77777777">
        <w:tc>
          <w:tcPr>
            <w:tcW w:w="1800" w:type="dxa"/>
            <w:tcBorders>
              <w:top w:val="single" w:sz="6" w:space="0" w:color="000000"/>
              <w:left w:val="single" w:sz="6" w:space="0" w:color="000000"/>
              <w:bottom w:val="single" w:sz="6" w:space="0" w:color="000000"/>
              <w:right w:val="single" w:sz="6" w:space="0" w:color="000000"/>
            </w:tcBorders>
            <w:shd w:val="clear" w:color="auto" w:fill="EEF2FF"/>
            <w:tcMar>
              <w:top w:w="90" w:type="dxa"/>
              <w:left w:w="120" w:type="dxa"/>
              <w:bottom w:w="90" w:type="dxa"/>
              <w:right w:w="120" w:type="dxa"/>
            </w:tcMar>
          </w:tcPr>
          <w:p w14:paraId="13BB83C1" w14:textId="77777777" w:rsidR="006F07D3" w:rsidRDefault="00734120">
            <w:r>
              <w:rPr>
                <w:b/>
                <w:bCs/>
                <w:color w:val="000000"/>
                <w:sz w:val="20"/>
                <w:szCs w:val="20"/>
              </w:rPr>
              <w:t>Leadership / Management</w:t>
            </w:r>
          </w:p>
        </w:tc>
        <w:tc>
          <w:tcPr>
            <w:tcW w:w="1700" w:type="dxa"/>
            <w:tcBorders>
              <w:top w:val="single" w:sz="6" w:space="0" w:color="000000"/>
              <w:left w:val="single" w:sz="6" w:space="0" w:color="000000"/>
              <w:bottom w:val="single" w:sz="6" w:space="0" w:color="000000"/>
              <w:right w:val="single" w:sz="6" w:space="0" w:color="000000"/>
            </w:tcBorders>
            <w:shd w:val="clear" w:color="auto" w:fill="EEF2FF"/>
            <w:tcMar>
              <w:top w:w="90" w:type="dxa"/>
              <w:left w:w="120" w:type="dxa"/>
              <w:bottom w:w="90" w:type="dxa"/>
              <w:right w:w="120" w:type="dxa"/>
            </w:tcMar>
          </w:tcPr>
          <w:p w14:paraId="1BBA2DAD" w14:textId="77777777" w:rsidR="006F07D3" w:rsidRDefault="00734120">
            <w:r>
              <w:rPr>
                <w:color w:val="000000"/>
                <w:sz w:val="20"/>
                <w:szCs w:val="20"/>
              </w:rPr>
              <w:t>Read Only</w:t>
            </w:r>
          </w:p>
        </w:tc>
        <w:tc>
          <w:tcPr>
            <w:tcW w:w="3780" w:type="dxa"/>
            <w:tcBorders>
              <w:top w:val="single" w:sz="6" w:space="0" w:color="000000"/>
              <w:left w:val="single" w:sz="6" w:space="0" w:color="000000"/>
              <w:bottom w:val="single" w:sz="6" w:space="0" w:color="000000"/>
              <w:right w:val="single" w:sz="6" w:space="0" w:color="000000"/>
            </w:tcBorders>
            <w:shd w:val="clear" w:color="auto" w:fill="EEF2FF"/>
            <w:tcMar>
              <w:top w:w="90" w:type="dxa"/>
              <w:left w:w="120" w:type="dxa"/>
              <w:bottom w:w="90" w:type="dxa"/>
              <w:right w:w="120" w:type="dxa"/>
            </w:tcMar>
          </w:tcPr>
          <w:p w14:paraId="5076FFEB" w14:textId="77777777" w:rsidR="006F07D3" w:rsidRDefault="00734120">
            <w:r>
              <w:rPr>
                <w:color w:val="000000"/>
                <w:sz w:val="20"/>
                <w:szCs w:val="20"/>
              </w:rPr>
              <w:t>View eligibility assessment summaries and bid pipeline dashboard at a summary level.</w:t>
            </w:r>
          </w:p>
        </w:tc>
        <w:tc>
          <w:tcPr>
            <w:tcW w:w="2800" w:type="dxa"/>
            <w:tcBorders>
              <w:top w:val="single" w:sz="6" w:space="0" w:color="000000"/>
              <w:left w:val="single" w:sz="6" w:space="0" w:color="000000"/>
              <w:bottom w:val="single" w:sz="6" w:space="0" w:color="000000"/>
              <w:right w:val="single" w:sz="6" w:space="0" w:color="000000"/>
            </w:tcBorders>
            <w:shd w:val="clear" w:color="auto" w:fill="EEF2FF"/>
            <w:tcMar>
              <w:top w:w="90" w:type="dxa"/>
              <w:left w:w="120" w:type="dxa"/>
              <w:bottom w:w="90" w:type="dxa"/>
              <w:right w:w="120" w:type="dxa"/>
            </w:tcMar>
          </w:tcPr>
          <w:p w14:paraId="0044AB73" w14:textId="77777777" w:rsidR="006F07D3" w:rsidRDefault="00734120">
            <w:r>
              <w:rPr>
                <w:color w:val="000000"/>
                <w:sz w:val="20"/>
                <w:szCs w:val="20"/>
              </w:rPr>
              <w:t>Cannot access individual RFP documents, discovery outputs, or system configuration.</w:t>
            </w:r>
          </w:p>
        </w:tc>
      </w:tr>
    </w:tbl>
    <w:p w14:paraId="12F05752" w14:textId="65E7A94D" w:rsidR="006F07D3" w:rsidRDefault="006F07D3"/>
    <w:p w14:paraId="2952A1C8" w14:textId="77777777" w:rsidR="006F07D3" w:rsidRDefault="00734120">
      <w:pPr>
        <w:pStyle w:val="Heading2"/>
      </w:pPr>
      <w:r>
        <w:rPr>
          <w:color w:val="1A237E"/>
        </w:rPr>
        <w:t>4.5 Acceptance Criteria</w:t>
      </w:r>
    </w:p>
    <w:p w14:paraId="621549F3" w14:textId="77777777" w:rsidR="006F07D3" w:rsidRDefault="006F07D3">
      <w:pPr>
        <w:pBdr>
          <w:bottom w:val="single" w:sz="6" w:space="1" w:color="2E75B6"/>
        </w:pBdr>
        <w:spacing w:before="120" w:after="120"/>
      </w:pPr>
    </w:p>
    <w:p w14:paraId="65C2D660" w14:textId="77777777" w:rsidR="006F07D3" w:rsidRDefault="006F07D3">
      <w:pPr>
        <w:spacing w:before="60" w:after="60"/>
      </w:pPr>
    </w:p>
    <w:tbl>
      <w:tblPr>
        <w:tblW w:w="1008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000" w:firstRow="0" w:lastRow="0" w:firstColumn="0" w:lastColumn="0" w:noHBand="0" w:noVBand="0"/>
      </w:tblPr>
      <w:tblGrid>
        <w:gridCol w:w="892"/>
        <w:gridCol w:w="2108"/>
        <w:gridCol w:w="5480"/>
        <w:gridCol w:w="1600"/>
      </w:tblGrid>
      <w:tr w:rsidR="006F07D3" w14:paraId="5A0A23F2" w14:textId="77777777" w:rsidTr="00895872">
        <w:tc>
          <w:tcPr>
            <w:tcW w:w="892" w:type="dxa"/>
            <w:tcBorders>
              <w:top w:val="single" w:sz="6" w:space="0" w:color="1A237E"/>
              <w:left w:val="single" w:sz="6" w:space="0" w:color="1A237E"/>
              <w:bottom w:val="single" w:sz="6" w:space="0" w:color="1A237E"/>
              <w:right w:val="single" w:sz="6" w:space="0" w:color="1A237E"/>
            </w:tcBorders>
            <w:shd w:val="clear" w:color="auto" w:fill="1A237E"/>
            <w:tcMar>
              <w:top w:w="100" w:type="dxa"/>
              <w:left w:w="120" w:type="dxa"/>
              <w:bottom w:w="100" w:type="dxa"/>
              <w:right w:w="120" w:type="dxa"/>
            </w:tcMar>
            <w:vAlign w:val="center"/>
          </w:tcPr>
          <w:p w14:paraId="7EA71EAD" w14:textId="77777777" w:rsidR="006F07D3" w:rsidRDefault="00734120">
            <w:r>
              <w:rPr>
                <w:b/>
                <w:bCs/>
                <w:color w:val="FFFFFF"/>
                <w:sz w:val="20"/>
                <w:szCs w:val="20"/>
              </w:rPr>
              <w:t>#</w:t>
            </w:r>
          </w:p>
        </w:tc>
        <w:tc>
          <w:tcPr>
            <w:tcW w:w="2108" w:type="dxa"/>
            <w:tcBorders>
              <w:top w:val="single" w:sz="6" w:space="0" w:color="1A237E"/>
              <w:left w:val="single" w:sz="6" w:space="0" w:color="1A237E"/>
              <w:bottom w:val="single" w:sz="6" w:space="0" w:color="1A237E"/>
              <w:right w:val="single" w:sz="6" w:space="0" w:color="1A237E"/>
            </w:tcBorders>
            <w:shd w:val="clear" w:color="auto" w:fill="1A237E"/>
            <w:tcMar>
              <w:top w:w="100" w:type="dxa"/>
              <w:left w:w="120" w:type="dxa"/>
              <w:bottom w:w="100" w:type="dxa"/>
              <w:right w:w="120" w:type="dxa"/>
            </w:tcMar>
            <w:vAlign w:val="center"/>
          </w:tcPr>
          <w:p w14:paraId="6C50D213" w14:textId="77777777" w:rsidR="006F07D3" w:rsidRDefault="00734120">
            <w:r>
              <w:rPr>
                <w:b/>
                <w:bCs/>
                <w:color w:val="FFFFFF"/>
                <w:sz w:val="20"/>
                <w:szCs w:val="20"/>
              </w:rPr>
              <w:t>Criteria</w:t>
            </w:r>
          </w:p>
        </w:tc>
        <w:tc>
          <w:tcPr>
            <w:tcW w:w="5480" w:type="dxa"/>
            <w:tcBorders>
              <w:top w:val="single" w:sz="6" w:space="0" w:color="1A237E"/>
              <w:left w:val="single" w:sz="6" w:space="0" w:color="1A237E"/>
              <w:bottom w:val="single" w:sz="6" w:space="0" w:color="1A237E"/>
              <w:right w:val="single" w:sz="6" w:space="0" w:color="1A237E"/>
            </w:tcBorders>
            <w:shd w:val="clear" w:color="auto" w:fill="1A237E"/>
            <w:tcMar>
              <w:top w:w="100" w:type="dxa"/>
              <w:left w:w="120" w:type="dxa"/>
              <w:bottom w:w="100" w:type="dxa"/>
              <w:right w:w="120" w:type="dxa"/>
            </w:tcMar>
            <w:vAlign w:val="center"/>
          </w:tcPr>
          <w:p w14:paraId="73980D39" w14:textId="77777777" w:rsidR="006F07D3" w:rsidRDefault="00734120">
            <w:r>
              <w:rPr>
                <w:b/>
                <w:bCs/>
                <w:color w:val="FFFFFF"/>
                <w:sz w:val="20"/>
                <w:szCs w:val="20"/>
              </w:rPr>
              <w:t>Acceptance Condition</w:t>
            </w:r>
          </w:p>
        </w:tc>
        <w:tc>
          <w:tcPr>
            <w:tcW w:w="1600" w:type="dxa"/>
            <w:tcBorders>
              <w:top w:val="single" w:sz="6" w:space="0" w:color="1A237E"/>
              <w:left w:val="single" w:sz="6" w:space="0" w:color="1A237E"/>
              <w:bottom w:val="single" w:sz="6" w:space="0" w:color="1A237E"/>
              <w:right w:val="single" w:sz="6" w:space="0" w:color="1A237E"/>
            </w:tcBorders>
            <w:shd w:val="clear" w:color="auto" w:fill="1A237E"/>
            <w:tcMar>
              <w:top w:w="100" w:type="dxa"/>
              <w:left w:w="120" w:type="dxa"/>
              <w:bottom w:w="100" w:type="dxa"/>
              <w:right w:w="120" w:type="dxa"/>
            </w:tcMar>
            <w:vAlign w:val="center"/>
          </w:tcPr>
          <w:p w14:paraId="2B403A52" w14:textId="77777777" w:rsidR="006F07D3" w:rsidRDefault="00734120">
            <w:r>
              <w:rPr>
                <w:b/>
                <w:bCs/>
                <w:color w:val="FFFFFF"/>
                <w:sz w:val="20"/>
                <w:szCs w:val="20"/>
              </w:rPr>
              <w:t>Related BR</w:t>
            </w:r>
          </w:p>
        </w:tc>
      </w:tr>
      <w:tr w:rsidR="006F07D3" w14:paraId="4E5A2923" w14:textId="77777777" w:rsidTr="00895872">
        <w:tc>
          <w:tcPr>
            <w:tcW w:w="892" w:type="dxa"/>
            <w:tcBorders>
              <w:top w:val="single" w:sz="6" w:space="0" w:color="000000"/>
              <w:left w:val="single" w:sz="6" w:space="0" w:color="000000"/>
              <w:bottom w:val="single" w:sz="6" w:space="0" w:color="000000"/>
              <w:right w:val="single" w:sz="6" w:space="0" w:color="000000"/>
            </w:tcBorders>
            <w:shd w:val="clear" w:color="auto" w:fill="FFFFFF"/>
            <w:tcMar>
              <w:top w:w="90" w:type="dxa"/>
              <w:left w:w="120" w:type="dxa"/>
              <w:bottom w:w="90" w:type="dxa"/>
              <w:right w:w="120" w:type="dxa"/>
            </w:tcMar>
          </w:tcPr>
          <w:p w14:paraId="5211D1AE" w14:textId="77777777" w:rsidR="006F07D3" w:rsidRDefault="00734120">
            <w:r>
              <w:rPr>
                <w:b/>
                <w:bCs/>
                <w:color w:val="000000"/>
                <w:sz w:val="20"/>
                <w:szCs w:val="20"/>
              </w:rPr>
              <w:t>AC-01</w:t>
            </w:r>
          </w:p>
        </w:tc>
        <w:tc>
          <w:tcPr>
            <w:tcW w:w="2108" w:type="dxa"/>
            <w:tcBorders>
              <w:top w:val="single" w:sz="6" w:space="0" w:color="000000"/>
              <w:left w:val="single" w:sz="6" w:space="0" w:color="000000"/>
              <w:bottom w:val="single" w:sz="6" w:space="0" w:color="000000"/>
              <w:right w:val="single" w:sz="6" w:space="0" w:color="000000"/>
            </w:tcBorders>
            <w:shd w:val="clear" w:color="auto" w:fill="FFFFFF"/>
            <w:tcMar>
              <w:top w:w="90" w:type="dxa"/>
              <w:left w:w="120" w:type="dxa"/>
              <w:bottom w:w="90" w:type="dxa"/>
              <w:right w:w="120" w:type="dxa"/>
            </w:tcMar>
          </w:tcPr>
          <w:p w14:paraId="10A5E717" w14:textId="77777777" w:rsidR="006F07D3" w:rsidRDefault="00734120">
            <w:r>
              <w:rPr>
                <w:color w:val="000000"/>
                <w:sz w:val="20"/>
                <w:szCs w:val="20"/>
              </w:rPr>
              <w:t>Crawl Schedule Execution</w:t>
            </w:r>
          </w:p>
        </w:tc>
        <w:tc>
          <w:tcPr>
            <w:tcW w:w="5480" w:type="dxa"/>
            <w:tcBorders>
              <w:top w:val="single" w:sz="6" w:space="0" w:color="000000"/>
              <w:left w:val="single" w:sz="6" w:space="0" w:color="000000"/>
              <w:bottom w:val="single" w:sz="6" w:space="0" w:color="000000"/>
              <w:right w:val="single" w:sz="6" w:space="0" w:color="000000"/>
            </w:tcBorders>
            <w:shd w:val="clear" w:color="auto" w:fill="FFFFFF"/>
            <w:tcMar>
              <w:top w:w="90" w:type="dxa"/>
              <w:left w:w="120" w:type="dxa"/>
              <w:bottom w:w="90" w:type="dxa"/>
              <w:right w:w="120" w:type="dxa"/>
            </w:tcMar>
          </w:tcPr>
          <w:p w14:paraId="479F1FE4" w14:textId="77777777" w:rsidR="006F07D3" w:rsidRDefault="00734120">
            <w:r>
              <w:rPr>
                <w:color w:val="000000"/>
                <w:sz w:val="20"/>
                <w:szCs w:val="20"/>
              </w:rPr>
              <w:t>A crawl of all configured source URLs must be completed within the scheduled window without timeout or skipped sources. Crawl errors for any single source must be logged and flagged within one minute of occurrence.</w:t>
            </w:r>
          </w:p>
        </w:tc>
        <w:tc>
          <w:tcPr>
            <w:tcW w:w="1600" w:type="dxa"/>
            <w:tcBorders>
              <w:top w:val="single" w:sz="6" w:space="0" w:color="000000"/>
              <w:left w:val="single" w:sz="6" w:space="0" w:color="000000"/>
              <w:bottom w:val="single" w:sz="6" w:space="0" w:color="000000"/>
              <w:right w:val="single" w:sz="6" w:space="0" w:color="000000"/>
            </w:tcBorders>
            <w:shd w:val="clear" w:color="auto" w:fill="FFFFFF"/>
            <w:tcMar>
              <w:top w:w="90" w:type="dxa"/>
              <w:left w:w="120" w:type="dxa"/>
              <w:bottom w:w="90" w:type="dxa"/>
              <w:right w:w="120" w:type="dxa"/>
            </w:tcMar>
          </w:tcPr>
          <w:p w14:paraId="3E97530F" w14:textId="77777777" w:rsidR="006F07D3" w:rsidRDefault="00734120">
            <w:r>
              <w:rPr>
                <w:color w:val="000000"/>
                <w:sz w:val="20"/>
                <w:szCs w:val="20"/>
              </w:rPr>
              <w:t>BR-001</w:t>
            </w:r>
          </w:p>
        </w:tc>
      </w:tr>
      <w:tr w:rsidR="006F07D3" w14:paraId="46FD0F6C" w14:textId="77777777" w:rsidTr="00895872">
        <w:tc>
          <w:tcPr>
            <w:tcW w:w="892" w:type="dxa"/>
            <w:tcBorders>
              <w:top w:val="single" w:sz="6" w:space="0" w:color="000000"/>
              <w:left w:val="single" w:sz="6" w:space="0" w:color="000000"/>
              <w:bottom w:val="single" w:sz="6" w:space="0" w:color="000000"/>
              <w:right w:val="single" w:sz="6" w:space="0" w:color="000000"/>
            </w:tcBorders>
            <w:shd w:val="clear" w:color="auto" w:fill="EEF2FF"/>
            <w:tcMar>
              <w:top w:w="90" w:type="dxa"/>
              <w:left w:w="120" w:type="dxa"/>
              <w:bottom w:w="90" w:type="dxa"/>
              <w:right w:w="120" w:type="dxa"/>
            </w:tcMar>
          </w:tcPr>
          <w:p w14:paraId="73E8F083" w14:textId="77777777" w:rsidR="006F07D3" w:rsidRDefault="00734120">
            <w:r>
              <w:rPr>
                <w:b/>
                <w:bCs/>
                <w:color w:val="000000"/>
                <w:sz w:val="20"/>
                <w:szCs w:val="20"/>
              </w:rPr>
              <w:t>AC-02</w:t>
            </w:r>
          </w:p>
        </w:tc>
        <w:tc>
          <w:tcPr>
            <w:tcW w:w="2108" w:type="dxa"/>
            <w:tcBorders>
              <w:top w:val="single" w:sz="6" w:space="0" w:color="000000"/>
              <w:left w:val="single" w:sz="6" w:space="0" w:color="000000"/>
              <w:bottom w:val="single" w:sz="6" w:space="0" w:color="000000"/>
              <w:right w:val="single" w:sz="6" w:space="0" w:color="000000"/>
            </w:tcBorders>
            <w:shd w:val="clear" w:color="auto" w:fill="EEF2FF"/>
            <w:tcMar>
              <w:top w:w="90" w:type="dxa"/>
              <w:left w:w="120" w:type="dxa"/>
              <w:bottom w:w="90" w:type="dxa"/>
              <w:right w:w="120" w:type="dxa"/>
            </w:tcMar>
          </w:tcPr>
          <w:p w14:paraId="4A5FD8C3" w14:textId="77777777" w:rsidR="006F07D3" w:rsidRDefault="00734120">
            <w:r>
              <w:rPr>
                <w:color w:val="000000"/>
                <w:sz w:val="20"/>
                <w:szCs w:val="20"/>
              </w:rPr>
              <w:t>Rule Engine Filter Accuracy</w:t>
            </w:r>
          </w:p>
        </w:tc>
        <w:tc>
          <w:tcPr>
            <w:tcW w:w="5480" w:type="dxa"/>
            <w:tcBorders>
              <w:top w:val="single" w:sz="6" w:space="0" w:color="000000"/>
              <w:left w:val="single" w:sz="6" w:space="0" w:color="000000"/>
              <w:bottom w:val="single" w:sz="6" w:space="0" w:color="000000"/>
              <w:right w:val="single" w:sz="6" w:space="0" w:color="000000"/>
            </w:tcBorders>
            <w:shd w:val="clear" w:color="auto" w:fill="EEF2FF"/>
            <w:tcMar>
              <w:top w:w="90" w:type="dxa"/>
              <w:left w:w="120" w:type="dxa"/>
              <w:bottom w:w="90" w:type="dxa"/>
              <w:right w:w="120" w:type="dxa"/>
            </w:tcMar>
          </w:tcPr>
          <w:p w14:paraId="5A0B7E64" w14:textId="77777777" w:rsidR="006F07D3" w:rsidRDefault="00734120">
            <w:r>
              <w:rPr>
                <w:color w:val="000000"/>
                <w:sz w:val="20"/>
                <w:szCs w:val="20"/>
              </w:rPr>
              <w:t>The rule engine must correctly pass or discard a set of 50 labelled test listings with known expected outcomes. Pass and discard accuracy must meet or exceed 92%.</w:t>
            </w:r>
          </w:p>
        </w:tc>
        <w:tc>
          <w:tcPr>
            <w:tcW w:w="1600" w:type="dxa"/>
            <w:tcBorders>
              <w:top w:val="single" w:sz="6" w:space="0" w:color="000000"/>
              <w:left w:val="single" w:sz="6" w:space="0" w:color="000000"/>
              <w:bottom w:val="single" w:sz="6" w:space="0" w:color="000000"/>
              <w:right w:val="single" w:sz="6" w:space="0" w:color="000000"/>
            </w:tcBorders>
            <w:shd w:val="clear" w:color="auto" w:fill="EEF2FF"/>
            <w:tcMar>
              <w:top w:w="90" w:type="dxa"/>
              <w:left w:w="120" w:type="dxa"/>
              <w:bottom w:w="90" w:type="dxa"/>
              <w:right w:w="120" w:type="dxa"/>
            </w:tcMar>
          </w:tcPr>
          <w:p w14:paraId="05FC9C19" w14:textId="77777777" w:rsidR="006F07D3" w:rsidRDefault="00734120">
            <w:r>
              <w:rPr>
                <w:color w:val="000000"/>
                <w:sz w:val="20"/>
                <w:szCs w:val="20"/>
              </w:rPr>
              <w:t>BR-002</w:t>
            </w:r>
          </w:p>
        </w:tc>
      </w:tr>
      <w:tr w:rsidR="006F07D3" w14:paraId="59E9E22E" w14:textId="77777777" w:rsidTr="00895872">
        <w:tc>
          <w:tcPr>
            <w:tcW w:w="892" w:type="dxa"/>
            <w:tcBorders>
              <w:top w:val="single" w:sz="6" w:space="0" w:color="000000"/>
              <w:left w:val="single" w:sz="6" w:space="0" w:color="000000"/>
              <w:bottom w:val="single" w:sz="6" w:space="0" w:color="000000"/>
              <w:right w:val="single" w:sz="6" w:space="0" w:color="000000"/>
            </w:tcBorders>
            <w:shd w:val="clear" w:color="auto" w:fill="FFFFFF"/>
            <w:tcMar>
              <w:top w:w="90" w:type="dxa"/>
              <w:left w:w="120" w:type="dxa"/>
              <w:bottom w:w="90" w:type="dxa"/>
              <w:right w:w="120" w:type="dxa"/>
            </w:tcMar>
          </w:tcPr>
          <w:p w14:paraId="75457FBE" w14:textId="77777777" w:rsidR="006F07D3" w:rsidRDefault="00734120">
            <w:r>
              <w:rPr>
                <w:b/>
                <w:bCs/>
                <w:color w:val="000000"/>
                <w:sz w:val="20"/>
                <w:szCs w:val="20"/>
              </w:rPr>
              <w:t>AC-03</w:t>
            </w:r>
          </w:p>
        </w:tc>
        <w:tc>
          <w:tcPr>
            <w:tcW w:w="2108" w:type="dxa"/>
            <w:tcBorders>
              <w:top w:val="single" w:sz="6" w:space="0" w:color="000000"/>
              <w:left w:val="single" w:sz="6" w:space="0" w:color="000000"/>
              <w:bottom w:val="single" w:sz="6" w:space="0" w:color="000000"/>
              <w:right w:val="single" w:sz="6" w:space="0" w:color="000000"/>
            </w:tcBorders>
            <w:shd w:val="clear" w:color="auto" w:fill="FFFFFF"/>
            <w:tcMar>
              <w:top w:w="90" w:type="dxa"/>
              <w:left w:w="120" w:type="dxa"/>
              <w:bottom w:w="90" w:type="dxa"/>
              <w:right w:w="120" w:type="dxa"/>
            </w:tcMar>
          </w:tcPr>
          <w:p w14:paraId="0642903E" w14:textId="77777777" w:rsidR="006F07D3" w:rsidRDefault="00734120">
            <w:r>
              <w:rPr>
                <w:color w:val="000000"/>
                <w:sz w:val="20"/>
                <w:szCs w:val="20"/>
              </w:rPr>
              <w:t>RFP Document Parsing</w:t>
            </w:r>
          </w:p>
        </w:tc>
        <w:tc>
          <w:tcPr>
            <w:tcW w:w="5480" w:type="dxa"/>
            <w:tcBorders>
              <w:top w:val="single" w:sz="6" w:space="0" w:color="000000"/>
              <w:left w:val="single" w:sz="6" w:space="0" w:color="000000"/>
              <w:bottom w:val="single" w:sz="6" w:space="0" w:color="000000"/>
              <w:right w:val="single" w:sz="6" w:space="0" w:color="000000"/>
            </w:tcBorders>
            <w:shd w:val="clear" w:color="auto" w:fill="FFFFFF"/>
            <w:tcMar>
              <w:top w:w="90" w:type="dxa"/>
              <w:left w:w="120" w:type="dxa"/>
              <w:bottom w:w="90" w:type="dxa"/>
              <w:right w:w="120" w:type="dxa"/>
            </w:tcMar>
          </w:tcPr>
          <w:p w14:paraId="42A44382" w14:textId="77777777" w:rsidR="006F07D3" w:rsidRDefault="00734120">
            <w:r>
              <w:rPr>
                <w:color w:val="000000"/>
                <w:sz w:val="20"/>
                <w:szCs w:val="20"/>
              </w:rPr>
              <w:t>RFP documents in all four supported formats (PDF, Word, HTML, plain text) must be successfully parsed and produce a complete, structure-preserved extraction. Corrupted sections must be flagged within the defined SLA.</w:t>
            </w:r>
          </w:p>
        </w:tc>
        <w:tc>
          <w:tcPr>
            <w:tcW w:w="1600" w:type="dxa"/>
            <w:tcBorders>
              <w:top w:val="single" w:sz="6" w:space="0" w:color="000000"/>
              <w:left w:val="single" w:sz="6" w:space="0" w:color="000000"/>
              <w:bottom w:val="single" w:sz="6" w:space="0" w:color="000000"/>
              <w:right w:val="single" w:sz="6" w:space="0" w:color="000000"/>
            </w:tcBorders>
            <w:shd w:val="clear" w:color="auto" w:fill="FFFFFF"/>
            <w:tcMar>
              <w:top w:w="90" w:type="dxa"/>
              <w:left w:w="120" w:type="dxa"/>
              <w:bottom w:w="90" w:type="dxa"/>
              <w:right w:w="120" w:type="dxa"/>
            </w:tcMar>
          </w:tcPr>
          <w:p w14:paraId="32BEB9C7" w14:textId="77777777" w:rsidR="006F07D3" w:rsidRDefault="00734120">
            <w:r>
              <w:rPr>
                <w:color w:val="000000"/>
                <w:sz w:val="20"/>
                <w:szCs w:val="20"/>
              </w:rPr>
              <w:t>BR-003</w:t>
            </w:r>
          </w:p>
        </w:tc>
      </w:tr>
      <w:tr w:rsidR="006F07D3" w14:paraId="67306C0F" w14:textId="77777777" w:rsidTr="00895872">
        <w:tc>
          <w:tcPr>
            <w:tcW w:w="892" w:type="dxa"/>
            <w:tcBorders>
              <w:top w:val="single" w:sz="6" w:space="0" w:color="000000"/>
              <w:left w:val="single" w:sz="6" w:space="0" w:color="000000"/>
              <w:bottom w:val="single" w:sz="6" w:space="0" w:color="000000"/>
              <w:right w:val="single" w:sz="6" w:space="0" w:color="000000"/>
            </w:tcBorders>
            <w:shd w:val="clear" w:color="auto" w:fill="EEF2FF"/>
            <w:tcMar>
              <w:top w:w="90" w:type="dxa"/>
              <w:left w:w="120" w:type="dxa"/>
              <w:bottom w:w="90" w:type="dxa"/>
              <w:right w:w="120" w:type="dxa"/>
            </w:tcMar>
          </w:tcPr>
          <w:p w14:paraId="7C96E536" w14:textId="77777777" w:rsidR="006F07D3" w:rsidRDefault="00734120">
            <w:r>
              <w:rPr>
                <w:b/>
                <w:bCs/>
                <w:color w:val="000000"/>
                <w:sz w:val="20"/>
                <w:szCs w:val="20"/>
              </w:rPr>
              <w:t>AC-04</w:t>
            </w:r>
          </w:p>
        </w:tc>
        <w:tc>
          <w:tcPr>
            <w:tcW w:w="2108" w:type="dxa"/>
            <w:tcBorders>
              <w:top w:val="single" w:sz="6" w:space="0" w:color="000000"/>
              <w:left w:val="single" w:sz="6" w:space="0" w:color="000000"/>
              <w:bottom w:val="single" w:sz="6" w:space="0" w:color="000000"/>
              <w:right w:val="single" w:sz="6" w:space="0" w:color="000000"/>
            </w:tcBorders>
            <w:shd w:val="clear" w:color="auto" w:fill="EEF2FF"/>
            <w:tcMar>
              <w:top w:w="90" w:type="dxa"/>
              <w:left w:w="120" w:type="dxa"/>
              <w:bottom w:w="90" w:type="dxa"/>
              <w:right w:w="120" w:type="dxa"/>
            </w:tcMar>
          </w:tcPr>
          <w:p w14:paraId="43E4350A" w14:textId="77777777" w:rsidR="006F07D3" w:rsidRDefault="00734120">
            <w:r>
              <w:rPr>
                <w:color w:val="000000"/>
                <w:sz w:val="20"/>
                <w:szCs w:val="20"/>
              </w:rPr>
              <w:t>Task Decomposition Accuracy</w:t>
            </w:r>
          </w:p>
        </w:tc>
        <w:tc>
          <w:tcPr>
            <w:tcW w:w="5480" w:type="dxa"/>
            <w:tcBorders>
              <w:top w:val="single" w:sz="6" w:space="0" w:color="000000"/>
              <w:left w:val="single" w:sz="6" w:space="0" w:color="000000"/>
              <w:bottom w:val="single" w:sz="6" w:space="0" w:color="000000"/>
              <w:right w:val="single" w:sz="6" w:space="0" w:color="000000"/>
            </w:tcBorders>
            <w:shd w:val="clear" w:color="auto" w:fill="EEF2FF"/>
            <w:tcMar>
              <w:top w:w="90" w:type="dxa"/>
              <w:left w:w="120" w:type="dxa"/>
              <w:bottom w:w="90" w:type="dxa"/>
              <w:right w:w="120" w:type="dxa"/>
            </w:tcMar>
          </w:tcPr>
          <w:p w14:paraId="24D3942E" w14:textId="77777777" w:rsidR="006F07D3" w:rsidRDefault="00734120">
            <w:r>
              <w:rPr>
                <w:color w:val="000000"/>
                <w:sz w:val="20"/>
                <w:szCs w:val="20"/>
              </w:rPr>
              <w:t>The task breakdown must be validated against expected outputs for 15 test RFPs. At least 88% of tasks and deliverables must be correctly identified, structured, and prioritised.</w:t>
            </w:r>
          </w:p>
        </w:tc>
        <w:tc>
          <w:tcPr>
            <w:tcW w:w="1600" w:type="dxa"/>
            <w:tcBorders>
              <w:top w:val="single" w:sz="6" w:space="0" w:color="000000"/>
              <w:left w:val="single" w:sz="6" w:space="0" w:color="000000"/>
              <w:bottom w:val="single" w:sz="6" w:space="0" w:color="000000"/>
              <w:right w:val="single" w:sz="6" w:space="0" w:color="000000"/>
            </w:tcBorders>
            <w:shd w:val="clear" w:color="auto" w:fill="EEF2FF"/>
            <w:tcMar>
              <w:top w:w="90" w:type="dxa"/>
              <w:left w:w="120" w:type="dxa"/>
              <w:bottom w:w="90" w:type="dxa"/>
              <w:right w:w="120" w:type="dxa"/>
            </w:tcMar>
          </w:tcPr>
          <w:p w14:paraId="63E8707E" w14:textId="77777777" w:rsidR="006F07D3" w:rsidRDefault="00734120">
            <w:r>
              <w:rPr>
                <w:color w:val="000000"/>
                <w:sz w:val="20"/>
                <w:szCs w:val="20"/>
              </w:rPr>
              <w:t>BR-004</w:t>
            </w:r>
          </w:p>
        </w:tc>
      </w:tr>
      <w:tr w:rsidR="006F07D3" w14:paraId="285272CB" w14:textId="77777777" w:rsidTr="00895872">
        <w:tc>
          <w:tcPr>
            <w:tcW w:w="892" w:type="dxa"/>
            <w:tcBorders>
              <w:top w:val="single" w:sz="6" w:space="0" w:color="000000"/>
              <w:left w:val="single" w:sz="6" w:space="0" w:color="000000"/>
              <w:bottom w:val="single" w:sz="6" w:space="0" w:color="000000"/>
              <w:right w:val="single" w:sz="6" w:space="0" w:color="000000"/>
            </w:tcBorders>
            <w:shd w:val="clear" w:color="auto" w:fill="FFFFFF"/>
            <w:tcMar>
              <w:top w:w="90" w:type="dxa"/>
              <w:left w:w="120" w:type="dxa"/>
              <w:bottom w:w="90" w:type="dxa"/>
              <w:right w:w="120" w:type="dxa"/>
            </w:tcMar>
          </w:tcPr>
          <w:p w14:paraId="47AE76EE" w14:textId="77777777" w:rsidR="006F07D3" w:rsidRDefault="00734120">
            <w:r>
              <w:rPr>
                <w:b/>
                <w:bCs/>
                <w:color w:val="000000"/>
                <w:sz w:val="20"/>
                <w:szCs w:val="20"/>
              </w:rPr>
              <w:t>AC-05</w:t>
            </w:r>
          </w:p>
        </w:tc>
        <w:tc>
          <w:tcPr>
            <w:tcW w:w="2108" w:type="dxa"/>
            <w:tcBorders>
              <w:top w:val="single" w:sz="6" w:space="0" w:color="000000"/>
              <w:left w:val="single" w:sz="6" w:space="0" w:color="000000"/>
              <w:bottom w:val="single" w:sz="6" w:space="0" w:color="000000"/>
              <w:right w:val="single" w:sz="6" w:space="0" w:color="000000"/>
            </w:tcBorders>
            <w:shd w:val="clear" w:color="auto" w:fill="FFFFFF"/>
            <w:tcMar>
              <w:top w:w="90" w:type="dxa"/>
              <w:left w:w="120" w:type="dxa"/>
              <w:bottom w:w="90" w:type="dxa"/>
              <w:right w:w="120" w:type="dxa"/>
            </w:tcMar>
          </w:tcPr>
          <w:p w14:paraId="0B156F7E" w14:textId="77777777" w:rsidR="006F07D3" w:rsidRDefault="00734120">
            <w:r>
              <w:rPr>
                <w:color w:val="000000"/>
                <w:sz w:val="20"/>
                <w:szCs w:val="20"/>
              </w:rPr>
              <w:t>Skill and Certification Identification</w:t>
            </w:r>
          </w:p>
        </w:tc>
        <w:tc>
          <w:tcPr>
            <w:tcW w:w="5480" w:type="dxa"/>
            <w:tcBorders>
              <w:top w:val="single" w:sz="6" w:space="0" w:color="000000"/>
              <w:left w:val="single" w:sz="6" w:space="0" w:color="000000"/>
              <w:bottom w:val="single" w:sz="6" w:space="0" w:color="000000"/>
              <w:right w:val="single" w:sz="6" w:space="0" w:color="000000"/>
            </w:tcBorders>
            <w:shd w:val="clear" w:color="auto" w:fill="FFFFFF"/>
            <w:tcMar>
              <w:top w:w="90" w:type="dxa"/>
              <w:left w:w="120" w:type="dxa"/>
              <w:bottom w:w="90" w:type="dxa"/>
              <w:right w:w="120" w:type="dxa"/>
            </w:tcMar>
          </w:tcPr>
          <w:p w14:paraId="5062DEE2" w14:textId="77777777" w:rsidR="006F07D3" w:rsidRDefault="00734120">
            <w:r>
              <w:rPr>
                <w:color w:val="000000"/>
                <w:sz w:val="20"/>
                <w:szCs w:val="20"/>
              </w:rPr>
              <w:t>All mandatory skills and certifications must be correctly identified and tagged with source context for 100% of test cases. Unrecognised certification names must be flagged in every applicable test case.</w:t>
            </w:r>
          </w:p>
        </w:tc>
        <w:tc>
          <w:tcPr>
            <w:tcW w:w="1600" w:type="dxa"/>
            <w:tcBorders>
              <w:top w:val="single" w:sz="6" w:space="0" w:color="000000"/>
              <w:left w:val="single" w:sz="6" w:space="0" w:color="000000"/>
              <w:bottom w:val="single" w:sz="6" w:space="0" w:color="000000"/>
              <w:right w:val="single" w:sz="6" w:space="0" w:color="000000"/>
            </w:tcBorders>
            <w:shd w:val="clear" w:color="auto" w:fill="FFFFFF"/>
            <w:tcMar>
              <w:top w:w="90" w:type="dxa"/>
              <w:left w:w="120" w:type="dxa"/>
              <w:bottom w:w="90" w:type="dxa"/>
              <w:right w:w="120" w:type="dxa"/>
            </w:tcMar>
          </w:tcPr>
          <w:p w14:paraId="7C0D6116" w14:textId="77777777" w:rsidR="006F07D3" w:rsidRDefault="00734120">
            <w:r>
              <w:rPr>
                <w:color w:val="000000"/>
                <w:sz w:val="20"/>
                <w:szCs w:val="20"/>
              </w:rPr>
              <w:t>BR-005</w:t>
            </w:r>
          </w:p>
        </w:tc>
      </w:tr>
      <w:tr w:rsidR="006F07D3" w14:paraId="0DA13EEC" w14:textId="77777777" w:rsidTr="00895872">
        <w:tc>
          <w:tcPr>
            <w:tcW w:w="892" w:type="dxa"/>
            <w:tcBorders>
              <w:top w:val="single" w:sz="6" w:space="0" w:color="000000"/>
              <w:left w:val="single" w:sz="6" w:space="0" w:color="000000"/>
              <w:bottom w:val="single" w:sz="6" w:space="0" w:color="000000"/>
              <w:right w:val="single" w:sz="6" w:space="0" w:color="000000"/>
            </w:tcBorders>
            <w:shd w:val="clear" w:color="auto" w:fill="EEF2FF"/>
            <w:tcMar>
              <w:top w:w="90" w:type="dxa"/>
              <w:left w:w="120" w:type="dxa"/>
              <w:bottom w:w="90" w:type="dxa"/>
              <w:right w:w="120" w:type="dxa"/>
            </w:tcMar>
          </w:tcPr>
          <w:p w14:paraId="7E0A9B80" w14:textId="77777777" w:rsidR="006F07D3" w:rsidRDefault="00734120">
            <w:r>
              <w:rPr>
                <w:b/>
                <w:bCs/>
                <w:color w:val="000000"/>
                <w:sz w:val="20"/>
                <w:szCs w:val="20"/>
              </w:rPr>
              <w:t>AC-06</w:t>
            </w:r>
          </w:p>
        </w:tc>
        <w:tc>
          <w:tcPr>
            <w:tcW w:w="2108" w:type="dxa"/>
            <w:tcBorders>
              <w:top w:val="single" w:sz="6" w:space="0" w:color="000000"/>
              <w:left w:val="single" w:sz="6" w:space="0" w:color="000000"/>
              <w:bottom w:val="single" w:sz="6" w:space="0" w:color="000000"/>
              <w:right w:val="single" w:sz="6" w:space="0" w:color="000000"/>
            </w:tcBorders>
            <w:shd w:val="clear" w:color="auto" w:fill="EEF2FF"/>
            <w:tcMar>
              <w:top w:w="90" w:type="dxa"/>
              <w:left w:w="120" w:type="dxa"/>
              <w:bottom w:w="90" w:type="dxa"/>
              <w:right w:w="120" w:type="dxa"/>
            </w:tcMar>
          </w:tcPr>
          <w:p w14:paraId="77FC81D2" w14:textId="77777777" w:rsidR="006F07D3" w:rsidRDefault="00734120">
            <w:r>
              <w:rPr>
                <w:color w:val="000000"/>
                <w:sz w:val="20"/>
                <w:szCs w:val="20"/>
              </w:rPr>
              <w:t>Eligibility Assessment Accuracy</w:t>
            </w:r>
          </w:p>
        </w:tc>
        <w:tc>
          <w:tcPr>
            <w:tcW w:w="5480" w:type="dxa"/>
            <w:tcBorders>
              <w:top w:val="single" w:sz="6" w:space="0" w:color="000000"/>
              <w:left w:val="single" w:sz="6" w:space="0" w:color="000000"/>
              <w:bottom w:val="single" w:sz="6" w:space="0" w:color="000000"/>
              <w:right w:val="single" w:sz="6" w:space="0" w:color="000000"/>
            </w:tcBorders>
            <w:shd w:val="clear" w:color="auto" w:fill="EEF2FF"/>
            <w:tcMar>
              <w:top w:w="90" w:type="dxa"/>
              <w:left w:w="120" w:type="dxa"/>
              <w:bottom w:w="90" w:type="dxa"/>
              <w:right w:w="120" w:type="dxa"/>
            </w:tcMar>
          </w:tcPr>
          <w:p w14:paraId="2D0D4D1A" w14:textId="77777777" w:rsidR="006F07D3" w:rsidRDefault="00734120">
            <w:r>
              <w:rPr>
                <w:color w:val="000000"/>
                <w:sz w:val="20"/>
                <w:szCs w:val="20"/>
              </w:rPr>
              <w:t>The eligibility assessment output must be validated against known expected outcomes for 15 test RFPs. The correct eligibility classification rate must be 90% or above.</w:t>
            </w:r>
          </w:p>
        </w:tc>
        <w:tc>
          <w:tcPr>
            <w:tcW w:w="1600" w:type="dxa"/>
            <w:tcBorders>
              <w:top w:val="single" w:sz="6" w:space="0" w:color="000000"/>
              <w:left w:val="single" w:sz="6" w:space="0" w:color="000000"/>
              <w:bottom w:val="single" w:sz="6" w:space="0" w:color="000000"/>
              <w:right w:val="single" w:sz="6" w:space="0" w:color="000000"/>
            </w:tcBorders>
            <w:shd w:val="clear" w:color="auto" w:fill="EEF2FF"/>
            <w:tcMar>
              <w:top w:w="90" w:type="dxa"/>
              <w:left w:w="120" w:type="dxa"/>
              <w:bottom w:w="90" w:type="dxa"/>
              <w:right w:w="120" w:type="dxa"/>
            </w:tcMar>
          </w:tcPr>
          <w:p w14:paraId="7253A301" w14:textId="77777777" w:rsidR="006F07D3" w:rsidRDefault="00734120">
            <w:r>
              <w:rPr>
                <w:color w:val="000000"/>
                <w:sz w:val="20"/>
                <w:szCs w:val="20"/>
              </w:rPr>
              <w:t>BR-006</w:t>
            </w:r>
          </w:p>
        </w:tc>
      </w:tr>
      <w:tr w:rsidR="006F07D3" w14:paraId="2471AE08" w14:textId="77777777" w:rsidTr="00895872">
        <w:tc>
          <w:tcPr>
            <w:tcW w:w="892" w:type="dxa"/>
            <w:tcBorders>
              <w:top w:val="single" w:sz="6" w:space="0" w:color="000000"/>
              <w:left w:val="single" w:sz="6" w:space="0" w:color="000000"/>
              <w:bottom w:val="single" w:sz="6" w:space="0" w:color="000000"/>
              <w:right w:val="single" w:sz="6" w:space="0" w:color="000000"/>
            </w:tcBorders>
            <w:shd w:val="clear" w:color="auto" w:fill="FFFFFF"/>
            <w:tcMar>
              <w:top w:w="90" w:type="dxa"/>
              <w:left w:w="120" w:type="dxa"/>
              <w:bottom w:w="90" w:type="dxa"/>
              <w:right w:w="120" w:type="dxa"/>
            </w:tcMar>
          </w:tcPr>
          <w:p w14:paraId="7DF7AA63" w14:textId="77777777" w:rsidR="006F07D3" w:rsidRDefault="00734120">
            <w:r>
              <w:rPr>
                <w:b/>
                <w:bCs/>
                <w:color w:val="000000"/>
                <w:sz w:val="20"/>
                <w:szCs w:val="20"/>
              </w:rPr>
              <w:t>AC-07</w:t>
            </w:r>
          </w:p>
        </w:tc>
        <w:tc>
          <w:tcPr>
            <w:tcW w:w="2108" w:type="dxa"/>
            <w:tcBorders>
              <w:top w:val="single" w:sz="6" w:space="0" w:color="000000"/>
              <w:left w:val="single" w:sz="6" w:space="0" w:color="000000"/>
              <w:bottom w:val="single" w:sz="6" w:space="0" w:color="000000"/>
              <w:right w:val="single" w:sz="6" w:space="0" w:color="000000"/>
            </w:tcBorders>
            <w:shd w:val="clear" w:color="auto" w:fill="FFFFFF"/>
            <w:tcMar>
              <w:top w:w="90" w:type="dxa"/>
              <w:left w:w="120" w:type="dxa"/>
              <w:bottom w:w="90" w:type="dxa"/>
              <w:right w:w="120" w:type="dxa"/>
            </w:tcMar>
          </w:tcPr>
          <w:p w14:paraId="2150A32F" w14:textId="77777777" w:rsidR="006F07D3" w:rsidRDefault="00734120">
            <w:r>
              <w:rPr>
                <w:color w:val="000000"/>
                <w:sz w:val="20"/>
                <w:szCs w:val="20"/>
              </w:rPr>
              <w:t>Structured JSON Output Conformance</w:t>
            </w:r>
          </w:p>
        </w:tc>
        <w:tc>
          <w:tcPr>
            <w:tcW w:w="5480" w:type="dxa"/>
            <w:tcBorders>
              <w:top w:val="single" w:sz="6" w:space="0" w:color="000000"/>
              <w:left w:val="single" w:sz="6" w:space="0" w:color="000000"/>
              <w:bottom w:val="single" w:sz="6" w:space="0" w:color="000000"/>
              <w:right w:val="single" w:sz="6" w:space="0" w:color="000000"/>
            </w:tcBorders>
            <w:shd w:val="clear" w:color="auto" w:fill="FFFFFF"/>
            <w:tcMar>
              <w:top w:w="90" w:type="dxa"/>
              <w:left w:w="120" w:type="dxa"/>
              <w:bottom w:w="90" w:type="dxa"/>
              <w:right w:w="120" w:type="dxa"/>
            </w:tcMar>
          </w:tcPr>
          <w:p w14:paraId="2D91086F" w14:textId="77777777" w:rsidR="006F07D3" w:rsidRDefault="00734120">
            <w:r>
              <w:rPr>
                <w:color w:val="000000"/>
                <w:sz w:val="20"/>
                <w:szCs w:val="20"/>
              </w:rPr>
              <w:t>All outputs must pass automated schema validation against the versioned output schema. Zero schema validation failures are acceptable in production.</w:t>
            </w:r>
          </w:p>
        </w:tc>
        <w:tc>
          <w:tcPr>
            <w:tcW w:w="1600" w:type="dxa"/>
            <w:tcBorders>
              <w:top w:val="single" w:sz="6" w:space="0" w:color="000000"/>
              <w:left w:val="single" w:sz="6" w:space="0" w:color="000000"/>
              <w:bottom w:val="single" w:sz="6" w:space="0" w:color="000000"/>
              <w:right w:val="single" w:sz="6" w:space="0" w:color="000000"/>
            </w:tcBorders>
            <w:shd w:val="clear" w:color="auto" w:fill="FFFFFF"/>
            <w:tcMar>
              <w:top w:w="90" w:type="dxa"/>
              <w:left w:w="120" w:type="dxa"/>
              <w:bottom w:w="90" w:type="dxa"/>
              <w:right w:w="120" w:type="dxa"/>
            </w:tcMar>
          </w:tcPr>
          <w:p w14:paraId="2FFD534E" w14:textId="77777777" w:rsidR="006F07D3" w:rsidRDefault="00734120">
            <w:r>
              <w:rPr>
                <w:color w:val="000000"/>
                <w:sz w:val="20"/>
                <w:szCs w:val="20"/>
              </w:rPr>
              <w:t>BR-007</w:t>
            </w:r>
          </w:p>
        </w:tc>
      </w:tr>
      <w:tr w:rsidR="006F07D3" w14:paraId="11890DAC" w14:textId="77777777" w:rsidTr="00895872">
        <w:tc>
          <w:tcPr>
            <w:tcW w:w="892" w:type="dxa"/>
            <w:tcBorders>
              <w:top w:val="single" w:sz="6" w:space="0" w:color="000000"/>
              <w:left w:val="single" w:sz="6" w:space="0" w:color="000000"/>
              <w:bottom w:val="single" w:sz="6" w:space="0" w:color="000000"/>
              <w:right w:val="single" w:sz="6" w:space="0" w:color="000000"/>
            </w:tcBorders>
            <w:shd w:val="clear" w:color="auto" w:fill="EEF2FF"/>
            <w:tcMar>
              <w:top w:w="90" w:type="dxa"/>
              <w:left w:w="120" w:type="dxa"/>
              <w:bottom w:w="90" w:type="dxa"/>
              <w:right w:w="120" w:type="dxa"/>
            </w:tcMar>
          </w:tcPr>
          <w:p w14:paraId="382E2274" w14:textId="77777777" w:rsidR="006F07D3" w:rsidRDefault="00734120">
            <w:r>
              <w:rPr>
                <w:b/>
                <w:bCs/>
                <w:color w:val="000000"/>
                <w:sz w:val="20"/>
                <w:szCs w:val="20"/>
              </w:rPr>
              <w:t>AC-08</w:t>
            </w:r>
          </w:p>
        </w:tc>
        <w:tc>
          <w:tcPr>
            <w:tcW w:w="2108" w:type="dxa"/>
            <w:tcBorders>
              <w:top w:val="single" w:sz="6" w:space="0" w:color="000000"/>
              <w:left w:val="single" w:sz="6" w:space="0" w:color="000000"/>
              <w:bottom w:val="single" w:sz="6" w:space="0" w:color="000000"/>
              <w:right w:val="single" w:sz="6" w:space="0" w:color="000000"/>
            </w:tcBorders>
            <w:shd w:val="clear" w:color="auto" w:fill="EEF2FF"/>
            <w:tcMar>
              <w:top w:w="90" w:type="dxa"/>
              <w:left w:w="120" w:type="dxa"/>
              <w:bottom w:w="90" w:type="dxa"/>
              <w:right w:w="120" w:type="dxa"/>
            </w:tcMar>
          </w:tcPr>
          <w:p w14:paraId="5CEC82CC" w14:textId="77777777" w:rsidR="006F07D3" w:rsidRDefault="00734120">
            <w:r>
              <w:rPr>
                <w:color w:val="000000"/>
                <w:sz w:val="20"/>
                <w:szCs w:val="20"/>
              </w:rPr>
              <w:t>HIL Gate Enforcement</w:t>
            </w:r>
          </w:p>
        </w:tc>
        <w:tc>
          <w:tcPr>
            <w:tcW w:w="5480" w:type="dxa"/>
            <w:tcBorders>
              <w:top w:val="single" w:sz="6" w:space="0" w:color="000000"/>
              <w:left w:val="single" w:sz="6" w:space="0" w:color="000000"/>
              <w:bottom w:val="single" w:sz="6" w:space="0" w:color="000000"/>
              <w:right w:val="single" w:sz="6" w:space="0" w:color="000000"/>
            </w:tcBorders>
            <w:shd w:val="clear" w:color="auto" w:fill="EEF2FF"/>
            <w:tcMar>
              <w:top w:w="90" w:type="dxa"/>
              <w:left w:w="120" w:type="dxa"/>
              <w:bottom w:w="90" w:type="dxa"/>
              <w:right w:w="120" w:type="dxa"/>
            </w:tcMar>
          </w:tcPr>
          <w:p w14:paraId="7862B0F6" w14:textId="77777777" w:rsidR="006F07D3" w:rsidRDefault="00734120">
            <w:r>
              <w:rPr>
                <w:color w:val="000000"/>
                <w:sz w:val="20"/>
                <w:szCs w:val="20"/>
              </w:rPr>
              <w:t>No downstream processing may receive the discovery output without a recorded HIL confirmation. This must be verified by attempting to trigger downstream handoff without HIL confirmation and confirming the action is blocked.</w:t>
            </w:r>
          </w:p>
        </w:tc>
        <w:tc>
          <w:tcPr>
            <w:tcW w:w="1600" w:type="dxa"/>
            <w:tcBorders>
              <w:top w:val="single" w:sz="6" w:space="0" w:color="000000"/>
              <w:left w:val="single" w:sz="6" w:space="0" w:color="000000"/>
              <w:bottom w:val="single" w:sz="6" w:space="0" w:color="000000"/>
              <w:right w:val="single" w:sz="6" w:space="0" w:color="000000"/>
            </w:tcBorders>
            <w:shd w:val="clear" w:color="auto" w:fill="EEF2FF"/>
            <w:tcMar>
              <w:top w:w="90" w:type="dxa"/>
              <w:left w:w="120" w:type="dxa"/>
              <w:bottom w:w="90" w:type="dxa"/>
              <w:right w:w="120" w:type="dxa"/>
            </w:tcMar>
          </w:tcPr>
          <w:p w14:paraId="7D2BB9EF" w14:textId="77777777" w:rsidR="006F07D3" w:rsidRDefault="00734120">
            <w:r>
              <w:rPr>
                <w:color w:val="000000"/>
                <w:sz w:val="20"/>
                <w:szCs w:val="20"/>
              </w:rPr>
              <w:t>BR-008</w:t>
            </w:r>
          </w:p>
        </w:tc>
      </w:tr>
      <w:tr w:rsidR="006F07D3" w14:paraId="78C52D4F" w14:textId="77777777" w:rsidTr="00895872">
        <w:tc>
          <w:tcPr>
            <w:tcW w:w="892" w:type="dxa"/>
            <w:tcBorders>
              <w:top w:val="single" w:sz="6" w:space="0" w:color="000000"/>
              <w:left w:val="single" w:sz="6" w:space="0" w:color="000000"/>
              <w:bottom w:val="single" w:sz="6" w:space="0" w:color="000000"/>
              <w:right w:val="single" w:sz="6" w:space="0" w:color="000000"/>
            </w:tcBorders>
            <w:shd w:val="clear" w:color="auto" w:fill="FFFFFF"/>
            <w:tcMar>
              <w:top w:w="90" w:type="dxa"/>
              <w:left w:w="120" w:type="dxa"/>
              <w:bottom w:w="90" w:type="dxa"/>
              <w:right w:w="120" w:type="dxa"/>
            </w:tcMar>
          </w:tcPr>
          <w:p w14:paraId="51DE3F19" w14:textId="77777777" w:rsidR="006F07D3" w:rsidRDefault="00734120">
            <w:r>
              <w:rPr>
                <w:b/>
                <w:bCs/>
                <w:color w:val="000000"/>
                <w:sz w:val="20"/>
                <w:szCs w:val="20"/>
              </w:rPr>
              <w:t>AC-09</w:t>
            </w:r>
          </w:p>
        </w:tc>
        <w:tc>
          <w:tcPr>
            <w:tcW w:w="2108" w:type="dxa"/>
            <w:tcBorders>
              <w:top w:val="single" w:sz="6" w:space="0" w:color="000000"/>
              <w:left w:val="single" w:sz="6" w:space="0" w:color="000000"/>
              <w:bottom w:val="single" w:sz="6" w:space="0" w:color="000000"/>
              <w:right w:val="single" w:sz="6" w:space="0" w:color="000000"/>
            </w:tcBorders>
            <w:shd w:val="clear" w:color="auto" w:fill="FFFFFF"/>
            <w:tcMar>
              <w:top w:w="90" w:type="dxa"/>
              <w:left w:w="120" w:type="dxa"/>
              <w:bottom w:w="90" w:type="dxa"/>
              <w:right w:w="120" w:type="dxa"/>
            </w:tcMar>
          </w:tcPr>
          <w:p w14:paraId="56278416" w14:textId="77777777" w:rsidR="006F07D3" w:rsidRDefault="00734120">
            <w:r>
              <w:rPr>
                <w:color w:val="000000"/>
                <w:sz w:val="20"/>
                <w:szCs w:val="20"/>
              </w:rPr>
              <w:t>Confidence Score and Flagging</w:t>
            </w:r>
          </w:p>
        </w:tc>
        <w:tc>
          <w:tcPr>
            <w:tcW w:w="5480" w:type="dxa"/>
            <w:tcBorders>
              <w:top w:val="single" w:sz="6" w:space="0" w:color="000000"/>
              <w:left w:val="single" w:sz="6" w:space="0" w:color="000000"/>
              <w:bottom w:val="single" w:sz="6" w:space="0" w:color="000000"/>
              <w:right w:val="single" w:sz="6" w:space="0" w:color="000000"/>
            </w:tcBorders>
            <w:shd w:val="clear" w:color="auto" w:fill="FFFFFF"/>
            <w:tcMar>
              <w:top w:w="90" w:type="dxa"/>
              <w:left w:w="120" w:type="dxa"/>
              <w:bottom w:w="90" w:type="dxa"/>
              <w:right w:w="120" w:type="dxa"/>
            </w:tcMar>
          </w:tcPr>
          <w:p w14:paraId="4503304F" w14:textId="77777777" w:rsidR="006F07D3" w:rsidRDefault="00734120">
            <w:r>
              <w:rPr>
                <w:color w:val="000000"/>
                <w:sz w:val="20"/>
                <w:szCs w:val="20"/>
              </w:rPr>
              <w:t>Every extracted field must carry a confidence score. Fields below the defined threshold must be flagged and withheld from the confirmed output. This must be validated across all test RFPs.</w:t>
            </w:r>
          </w:p>
        </w:tc>
        <w:tc>
          <w:tcPr>
            <w:tcW w:w="1600" w:type="dxa"/>
            <w:tcBorders>
              <w:top w:val="single" w:sz="6" w:space="0" w:color="000000"/>
              <w:left w:val="single" w:sz="6" w:space="0" w:color="000000"/>
              <w:bottom w:val="single" w:sz="6" w:space="0" w:color="000000"/>
              <w:right w:val="single" w:sz="6" w:space="0" w:color="000000"/>
            </w:tcBorders>
            <w:shd w:val="clear" w:color="auto" w:fill="FFFFFF"/>
            <w:tcMar>
              <w:top w:w="90" w:type="dxa"/>
              <w:left w:w="120" w:type="dxa"/>
              <w:bottom w:w="90" w:type="dxa"/>
              <w:right w:w="120" w:type="dxa"/>
            </w:tcMar>
          </w:tcPr>
          <w:p w14:paraId="26612B41" w14:textId="77777777" w:rsidR="006F07D3" w:rsidRDefault="00734120">
            <w:r>
              <w:rPr>
                <w:color w:val="000000"/>
                <w:sz w:val="20"/>
                <w:szCs w:val="20"/>
              </w:rPr>
              <w:t>BR-007, BR-008</w:t>
            </w:r>
          </w:p>
        </w:tc>
      </w:tr>
      <w:tr w:rsidR="006F07D3" w14:paraId="7608ABCE" w14:textId="77777777" w:rsidTr="00895872">
        <w:tc>
          <w:tcPr>
            <w:tcW w:w="892" w:type="dxa"/>
            <w:tcBorders>
              <w:top w:val="single" w:sz="6" w:space="0" w:color="000000"/>
              <w:left w:val="single" w:sz="6" w:space="0" w:color="000000"/>
              <w:bottom w:val="single" w:sz="6" w:space="0" w:color="000000"/>
              <w:right w:val="single" w:sz="6" w:space="0" w:color="000000"/>
            </w:tcBorders>
            <w:shd w:val="clear" w:color="auto" w:fill="EEF2FF"/>
            <w:tcMar>
              <w:top w:w="90" w:type="dxa"/>
              <w:left w:w="120" w:type="dxa"/>
              <w:bottom w:w="90" w:type="dxa"/>
              <w:right w:w="120" w:type="dxa"/>
            </w:tcMar>
          </w:tcPr>
          <w:p w14:paraId="3F682197" w14:textId="77777777" w:rsidR="006F07D3" w:rsidRDefault="00734120">
            <w:r>
              <w:rPr>
                <w:b/>
                <w:bCs/>
                <w:color w:val="000000"/>
                <w:sz w:val="20"/>
                <w:szCs w:val="20"/>
              </w:rPr>
              <w:t>AC-10</w:t>
            </w:r>
          </w:p>
        </w:tc>
        <w:tc>
          <w:tcPr>
            <w:tcW w:w="2108" w:type="dxa"/>
            <w:tcBorders>
              <w:top w:val="single" w:sz="6" w:space="0" w:color="000000"/>
              <w:left w:val="single" w:sz="6" w:space="0" w:color="000000"/>
              <w:bottom w:val="single" w:sz="6" w:space="0" w:color="000000"/>
              <w:right w:val="single" w:sz="6" w:space="0" w:color="000000"/>
            </w:tcBorders>
            <w:shd w:val="clear" w:color="auto" w:fill="EEF2FF"/>
            <w:tcMar>
              <w:top w:w="90" w:type="dxa"/>
              <w:left w:w="120" w:type="dxa"/>
              <w:bottom w:w="90" w:type="dxa"/>
              <w:right w:w="120" w:type="dxa"/>
            </w:tcMar>
          </w:tcPr>
          <w:p w14:paraId="18DD7B4B" w14:textId="77777777" w:rsidR="006F07D3" w:rsidRDefault="00734120">
            <w:r>
              <w:rPr>
                <w:color w:val="000000"/>
                <w:sz w:val="20"/>
                <w:szCs w:val="20"/>
              </w:rPr>
              <w:t>Low-Confidence Escalation</w:t>
            </w:r>
          </w:p>
        </w:tc>
        <w:tc>
          <w:tcPr>
            <w:tcW w:w="5480" w:type="dxa"/>
            <w:tcBorders>
              <w:top w:val="single" w:sz="6" w:space="0" w:color="000000"/>
              <w:left w:val="single" w:sz="6" w:space="0" w:color="000000"/>
              <w:bottom w:val="single" w:sz="6" w:space="0" w:color="000000"/>
              <w:right w:val="single" w:sz="6" w:space="0" w:color="000000"/>
            </w:tcBorders>
            <w:shd w:val="clear" w:color="auto" w:fill="EEF2FF"/>
            <w:tcMar>
              <w:top w:w="90" w:type="dxa"/>
              <w:left w:w="120" w:type="dxa"/>
              <w:bottom w:w="90" w:type="dxa"/>
              <w:right w:w="120" w:type="dxa"/>
            </w:tcMar>
          </w:tcPr>
          <w:p w14:paraId="03CFB322" w14:textId="77777777" w:rsidR="006F07D3" w:rsidRDefault="00734120">
            <w:r>
              <w:rPr>
                <w:color w:val="000000"/>
                <w:sz w:val="20"/>
                <w:szCs w:val="20"/>
              </w:rPr>
              <w:t>When any field confidence score falls below the defined threshold, that field must be routed to the HIL escalation queue and must not proceed downstream without reviewer sign-off.</w:t>
            </w:r>
          </w:p>
        </w:tc>
        <w:tc>
          <w:tcPr>
            <w:tcW w:w="1600" w:type="dxa"/>
            <w:tcBorders>
              <w:top w:val="single" w:sz="6" w:space="0" w:color="000000"/>
              <w:left w:val="single" w:sz="6" w:space="0" w:color="000000"/>
              <w:bottom w:val="single" w:sz="6" w:space="0" w:color="000000"/>
              <w:right w:val="single" w:sz="6" w:space="0" w:color="000000"/>
            </w:tcBorders>
            <w:shd w:val="clear" w:color="auto" w:fill="EEF2FF"/>
            <w:tcMar>
              <w:top w:w="90" w:type="dxa"/>
              <w:left w:w="120" w:type="dxa"/>
              <w:bottom w:w="90" w:type="dxa"/>
              <w:right w:w="120" w:type="dxa"/>
            </w:tcMar>
          </w:tcPr>
          <w:p w14:paraId="5217CC62" w14:textId="77777777" w:rsidR="006F07D3" w:rsidRDefault="00734120">
            <w:r>
              <w:rPr>
                <w:color w:val="000000"/>
                <w:sz w:val="20"/>
                <w:szCs w:val="20"/>
              </w:rPr>
              <w:t>BR-008</w:t>
            </w:r>
          </w:p>
        </w:tc>
      </w:tr>
      <w:tr w:rsidR="006F07D3" w14:paraId="2DEAA1DF" w14:textId="77777777" w:rsidTr="00895872">
        <w:tc>
          <w:tcPr>
            <w:tcW w:w="892" w:type="dxa"/>
            <w:tcBorders>
              <w:top w:val="single" w:sz="6" w:space="0" w:color="000000"/>
              <w:left w:val="single" w:sz="6" w:space="0" w:color="000000"/>
              <w:bottom w:val="single" w:sz="6" w:space="0" w:color="000000"/>
              <w:right w:val="single" w:sz="6" w:space="0" w:color="000000"/>
            </w:tcBorders>
            <w:shd w:val="clear" w:color="auto" w:fill="FFFFFF"/>
            <w:tcMar>
              <w:top w:w="90" w:type="dxa"/>
              <w:left w:w="120" w:type="dxa"/>
              <w:bottom w:w="90" w:type="dxa"/>
              <w:right w:w="120" w:type="dxa"/>
            </w:tcMar>
          </w:tcPr>
          <w:p w14:paraId="45B406BB" w14:textId="77777777" w:rsidR="006F07D3" w:rsidRDefault="00734120">
            <w:r>
              <w:rPr>
                <w:b/>
                <w:bCs/>
                <w:color w:val="000000"/>
                <w:sz w:val="20"/>
                <w:szCs w:val="20"/>
              </w:rPr>
              <w:t>AC-11</w:t>
            </w:r>
          </w:p>
        </w:tc>
        <w:tc>
          <w:tcPr>
            <w:tcW w:w="2108" w:type="dxa"/>
            <w:tcBorders>
              <w:top w:val="single" w:sz="6" w:space="0" w:color="000000"/>
              <w:left w:val="single" w:sz="6" w:space="0" w:color="000000"/>
              <w:bottom w:val="single" w:sz="6" w:space="0" w:color="000000"/>
              <w:right w:val="single" w:sz="6" w:space="0" w:color="000000"/>
            </w:tcBorders>
            <w:shd w:val="clear" w:color="auto" w:fill="FFFFFF"/>
            <w:tcMar>
              <w:top w:w="90" w:type="dxa"/>
              <w:left w:w="120" w:type="dxa"/>
              <w:bottom w:w="90" w:type="dxa"/>
              <w:right w:w="120" w:type="dxa"/>
            </w:tcMar>
          </w:tcPr>
          <w:p w14:paraId="26730861" w14:textId="77777777" w:rsidR="006F07D3" w:rsidRDefault="00734120">
            <w:r>
              <w:rPr>
                <w:color w:val="000000"/>
                <w:sz w:val="20"/>
                <w:szCs w:val="20"/>
              </w:rPr>
              <w:t>Audit Log Completeness</w:t>
            </w:r>
          </w:p>
        </w:tc>
        <w:tc>
          <w:tcPr>
            <w:tcW w:w="5480" w:type="dxa"/>
            <w:tcBorders>
              <w:top w:val="single" w:sz="6" w:space="0" w:color="000000"/>
              <w:left w:val="single" w:sz="6" w:space="0" w:color="000000"/>
              <w:bottom w:val="single" w:sz="6" w:space="0" w:color="000000"/>
              <w:right w:val="single" w:sz="6" w:space="0" w:color="000000"/>
            </w:tcBorders>
            <w:shd w:val="clear" w:color="auto" w:fill="FFFFFF"/>
            <w:tcMar>
              <w:top w:w="90" w:type="dxa"/>
              <w:left w:w="120" w:type="dxa"/>
              <w:bottom w:w="90" w:type="dxa"/>
              <w:right w:w="120" w:type="dxa"/>
            </w:tcMar>
          </w:tcPr>
          <w:p w14:paraId="26153FEA" w14:textId="77777777" w:rsidR="006F07D3" w:rsidRDefault="00734120">
            <w:r>
              <w:rPr>
                <w:color w:val="000000"/>
                <w:sz w:val="20"/>
                <w:szCs w:val="20"/>
              </w:rPr>
              <w:t>Every processing action during acceptance testing must appear in the audit log with the correct RFP ID, action type, field name, output value, confidence score, and timestamp. No gaps are acceptable.</w:t>
            </w:r>
          </w:p>
        </w:tc>
        <w:tc>
          <w:tcPr>
            <w:tcW w:w="1600" w:type="dxa"/>
            <w:tcBorders>
              <w:top w:val="single" w:sz="6" w:space="0" w:color="000000"/>
              <w:left w:val="single" w:sz="6" w:space="0" w:color="000000"/>
              <w:bottom w:val="single" w:sz="6" w:space="0" w:color="000000"/>
              <w:right w:val="single" w:sz="6" w:space="0" w:color="000000"/>
            </w:tcBorders>
            <w:shd w:val="clear" w:color="auto" w:fill="FFFFFF"/>
            <w:tcMar>
              <w:top w:w="90" w:type="dxa"/>
              <w:left w:w="120" w:type="dxa"/>
              <w:bottom w:w="90" w:type="dxa"/>
              <w:right w:w="120" w:type="dxa"/>
            </w:tcMar>
          </w:tcPr>
          <w:p w14:paraId="1841C336" w14:textId="77777777" w:rsidR="006F07D3" w:rsidRDefault="00734120">
            <w:r>
              <w:rPr>
                <w:color w:val="000000"/>
                <w:sz w:val="20"/>
                <w:szCs w:val="20"/>
              </w:rPr>
              <w:t>All</w:t>
            </w:r>
          </w:p>
        </w:tc>
      </w:tr>
      <w:tr w:rsidR="006F07D3" w14:paraId="19BADC82" w14:textId="77777777" w:rsidTr="00895872">
        <w:tc>
          <w:tcPr>
            <w:tcW w:w="892" w:type="dxa"/>
            <w:tcBorders>
              <w:top w:val="single" w:sz="6" w:space="0" w:color="000000"/>
              <w:left w:val="single" w:sz="6" w:space="0" w:color="000000"/>
              <w:bottom w:val="single" w:sz="6" w:space="0" w:color="000000"/>
              <w:right w:val="single" w:sz="6" w:space="0" w:color="000000"/>
            </w:tcBorders>
            <w:shd w:val="clear" w:color="auto" w:fill="EEF2FF"/>
            <w:tcMar>
              <w:top w:w="90" w:type="dxa"/>
              <w:left w:w="120" w:type="dxa"/>
              <w:bottom w:w="90" w:type="dxa"/>
              <w:right w:w="120" w:type="dxa"/>
            </w:tcMar>
          </w:tcPr>
          <w:p w14:paraId="1D50A4C8" w14:textId="77777777" w:rsidR="006F07D3" w:rsidRDefault="00734120">
            <w:r>
              <w:rPr>
                <w:b/>
                <w:bCs/>
                <w:color w:val="000000"/>
                <w:sz w:val="20"/>
                <w:szCs w:val="20"/>
              </w:rPr>
              <w:t>AC-12</w:t>
            </w:r>
          </w:p>
        </w:tc>
        <w:tc>
          <w:tcPr>
            <w:tcW w:w="2108" w:type="dxa"/>
            <w:tcBorders>
              <w:top w:val="single" w:sz="6" w:space="0" w:color="000000"/>
              <w:left w:val="single" w:sz="6" w:space="0" w:color="000000"/>
              <w:bottom w:val="single" w:sz="6" w:space="0" w:color="000000"/>
              <w:right w:val="single" w:sz="6" w:space="0" w:color="000000"/>
            </w:tcBorders>
            <w:shd w:val="clear" w:color="auto" w:fill="EEF2FF"/>
            <w:tcMar>
              <w:top w:w="90" w:type="dxa"/>
              <w:left w:w="120" w:type="dxa"/>
              <w:bottom w:w="90" w:type="dxa"/>
              <w:right w:w="120" w:type="dxa"/>
            </w:tcMar>
          </w:tcPr>
          <w:p w14:paraId="39CE4C0C" w14:textId="77777777" w:rsidR="006F07D3" w:rsidRDefault="00734120">
            <w:r>
              <w:rPr>
                <w:color w:val="000000"/>
                <w:sz w:val="20"/>
                <w:szCs w:val="20"/>
              </w:rPr>
              <w:t>Role-Based Access Control</w:t>
            </w:r>
          </w:p>
        </w:tc>
        <w:tc>
          <w:tcPr>
            <w:tcW w:w="5480" w:type="dxa"/>
            <w:tcBorders>
              <w:top w:val="single" w:sz="6" w:space="0" w:color="000000"/>
              <w:left w:val="single" w:sz="6" w:space="0" w:color="000000"/>
              <w:bottom w:val="single" w:sz="6" w:space="0" w:color="000000"/>
              <w:right w:val="single" w:sz="6" w:space="0" w:color="000000"/>
            </w:tcBorders>
            <w:shd w:val="clear" w:color="auto" w:fill="EEF2FF"/>
            <w:tcMar>
              <w:top w:w="90" w:type="dxa"/>
              <w:left w:w="120" w:type="dxa"/>
              <w:bottom w:w="90" w:type="dxa"/>
              <w:right w:w="120" w:type="dxa"/>
            </w:tcMar>
          </w:tcPr>
          <w:p w14:paraId="3A483576" w14:textId="77777777" w:rsidR="006F07D3" w:rsidRDefault="00734120">
            <w:r>
              <w:rPr>
                <w:color w:val="000000"/>
                <w:sz w:val="20"/>
                <w:szCs w:val="20"/>
              </w:rPr>
              <w:t>All defined user roles must have permissions enforced as described. An attempt to confirm a discovery output using a Business Development Lead account must be blocked and logged.</w:t>
            </w:r>
          </w:p>
        </w:tc>
        <w:tc>
          <w:tcPr>
            <w:tcW w:w="1600" w:type="dxa"/>
            <w:tcBorders>
              <w:top w:val="single" w:sz="6" w:space="0" w:color="000000"/>
              <w:left w:val="single" w:sz="6" w:space="0" w:color="000000"/>
              <w:bottom w:val="single" w:sz="6" w:space="0" w:color="000000"/>
              <w:right w:val="single" w:sz="6" w:space="0" w:color="000000"/>
            </w:tcBorders>
            <w:shd w:val="clear" w:color="auto" w:fill="EEF2FF"/>
            <w:tcMar>
              <w:top w:w="90" w:type="dxa"/>
              <w:left w:w="120" w:type="dxa"/>
              <w:bottom w:w="90" w:type="dxa"/>
              <w:right w:w="120" w:type="dxa"/>
            </w:tcMar>
          </w:tcPr>
          <w:p w14:paraId="7F37C62E" w14:textId="77777777" w:rsidR="006F07D3" w:rsidRDefault="00734120">
            <w:r>
              <w:rPr>
                <w:color w:val="000000"/>
                <w:sz w:val="20"/>
                <w:szCs w:val="20"/>
              </w:rPr>
              <w:t>All</w:t>
            </w:r>
          </w:p>
        </w:tc>
      </w:tr>
    </w:tbl>
    <w:p w14:paraId="30AA1C34" w14:textId="77777777" w:rsidR="006F07D3" w:rsidRDefault="006F07D3">
      <w:pPr>
        <w:spacing w:before="200" w:after="200"/>
      </w:pPr>
    </w:p>
    <w:p w14:paraId="0908BA7B" w14:textId="77777777" w:rsidR="006F07D3" w:rsidRDefault="00734120">
      <w:pPr>
        <w:pStyle w:val="Heading2"/>
      </w:pPr>
      <w:r>
        <w:rPr>
          <w:color w:val="1A237E"/>
        </w:rPr>
        <w:t>4.6 Document Resources</w:t>
      </w:r>
    </w:p>
    <w:p w14:paraId="2EE6AE04" w14:textId="77777777" w:rsidR="006F07D3" w:rsidRDefault="006F07D3">
      <w:pPr>
        <w:pBdr>
          <w:bottom w:val="single" w:sz="6" w:space="1" w:color="2E75B6"/>
        </w:pBdr>
        <w:spacing w:before="120" w:after="120"/>
      </w:pPr>
    </w:p>
    <w:p w14:paraId="62AEA52B" w14:textId="77777777" w:rsidR="006F07D3" w:rsidRDefault="006F07D3">
      <w:pPr>
        <w:spacing w:before="60" w:after="60"/>
      </w:pPr>
    </w:p>
    <w:tbl>
      <w:tblPr>
        <w:tblW w:w="1008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000" w:firstRow="0" w:lastRow="0" w:firstColumn="0" w:lastColumn="0" w:noHBand="0" w:noVBand="0"/>
      </w:tblPr>
      <w:tblGrid>
        <w:gridCol w:w="2800"/>
        <w:gridCol w:w="4280"/>
        <w:gridCol w:w="3000"/>
      </w:tblGrid>
      <w:tr w:rsidR="006F07D3" w14:paraId="615B6CA2" w14:textId="77777777">
        <w:tc>
          <w:tcPr>
            <w:tcW w:w="2800" w:type="dxa"/>
            <w:tcBorders>
              <w:top w:val="single" w:sz="6" w:space="0" w:color="1A237E"/>
              <w:left w:val="single" w:sz="6" w:space="0" w:color="1A237E"/>
              <w:bottom w:val="single" w:sz="6" w:space="0" w:color="1A237E"/>
              <w:right w:val="single" w:sz="6" w:space="0" w:color="1A237E"/>
            </w:tcBorders>
            <w:shd w:val="clear" w:color="auto" w:fill="1A237E"/>
            <w:tcMar>
              <w:top w:w="100" w:type="dxa"/>
              <w:left w:w="120" w:type="dxa"/>
              <w:bottom w:w="100" w:type="dxa"/>
              <w:right w:w="120" w:type="dxa"/>
            </w:tcMar>
            <w:vAlign w:val="center"/>
          </w:tcPr>
          <w:p w14:paraId="61035B07" w14:textId="77777777" w:rsidR="006F07D3" w:rsidRDefault="00734120">
            <w:r>
              <w:rPr>
                <w:b/>
                <w:bCs/>
                <w:color w:val="FFFFFF"/>
                <w:sz w:val="20"/>
                <w:szCs w:val="20"/>
              </w:rPr>
              <w:t>Name</w:t>
            </w:r>
          </w:p>
        </w:tc>
        <w:tc>
          <w:tcPr>
            <w:tcW w:w="4280" w:type="dxa"/>
            <w:tcBorders>
              <w:top w:val="single" w:sz="6" w:space="0" w:color="1A237E"/>
              <w:left w:val="single" w:sz="6" w:space="0" w:color="1A237E"/>
              <w:bottom w:val="single" w:sz="6" w:space="0" w:color="1A237E"/>
              <w:right w:val="single" w:sz="6" w:space="0" w:color="1A237E"/>
            </w:tcBorders>
            <w:shd w:val="clear" w:color="auto" w:fill="1A237E"/>
            <w:tcMar>
              <w:top w:w="100" w:type="dxa"/>
              <w:left w:w="120" w:type="dxa"/>
              <w:bottom w:w="100" w:type="dxa"/>
              <w:right w:w="120" w:type="dxa"/>
            </w:tcMar>
            <w:vAlign w:val="center"/>
          </w:tcPr>
          <w:p w14:paraId="58C817C6" w14:textId="77777777" w:rsidR="006F07D3" w:rsidRDefault="00734120">
            <w:r>
              <w:rPr>
                <w:b/>
                <w:bCs/>
                <w:color w:val="FFFFFF"/>
                <w:sz w:val="20"/>
                <w:szCs w:val="20"/>
              </w:rPr>
              <w:t>Business Unit</w:t>
            </w:r>
          </w:p>
        </w:tc>
        <w:tc>
          <w:tcPr>
            <w:tcW w:w="3000" w:type="dxa"/>
            <w:tcBorders>
              <w:top w:val="single" w:sz="6" w:space="0" w:color="1A237E"/>
              <w:left w:val="single" w:sz="6" w:space="0" w:color="1A237E"/>
              <w:bottom w:val="single" w:sz="6" w:space="0" w:color="1A237E"/>
              <w:right w:val="single" w:sz="6" w:space="0" w:color="1A237E"/>
            </w:tcBorders>
            <w:shd w:val="clear" w:color="auto" w:fill="1A237E"/>
            <w:tcMar>
              <w:top w:w="100" w:type="dxa"/>
              <w:left w:w="120" w:type="dxa"/>
              <w:bottom w:w="100" w:type="dxa"/>
              <w:right w:w="120" w:type="dxa"/>
            </w:tcMar>
            <w:vAlign w:val="center"/>
          </w:tcPr>
          <w:p w14:paraId="0F44E6EB" w14:textId="77777777" w:rsidR="006F07D3" w:rsidRDefault="00734120">
            <w:r>
              <w:rPr>
                <w:b/>
                <w:bCs/>
                <w:color w:val="FFFFFF"/>
                <w:sz w:val="20"/>
                <w:szCs w:val="20"/>
              </w:rPr>
              <w:t>Role</w:t>
            </w:r>
          </w:p>
        </w:tc>
      </w:tr>
      <w:tr w:rsidR="00346CC7" w14:paraId="10D825CA" w14:textId="77777777">
        <w:tc>
          <w:tcPr>
            <w:tcW w:w="2800" w:type="dxa"/>
            <w:tcBorders>
              <w:top w:val="single" w:sz="6" w:space="0" w:color="000000"/>
              <w:left w:val="single" w:sz="6" w:space="0" w:color="000000"/>
              <w:bottom w:val="single" w:sz="6" w:space="0" w:color="000000"/>
              <w:right w:val="single" w:sz="6" w:space="0" w:color="000000"/>
            </w:tcBorders>
            <w:shd w:val="clear" w:color="auto" w:fill="FFFFFF"/>
            <w:tcMar>
              <w:top w:w="90" w:type="dxa"/>
              <w:left w:w="120" w:type="dxa"/>
              <w:bottom w:w="90" w:type="dxa"/>
              <w:right w:w="120" w:type="dxa"/>
            </w:tcMar>
          </w:tcPr>
          <w:p w14:paraId="0B636396" w14:textId="3C90C018" w:rsidR="00346CC7" w:rsidRDefault="00346CC7" w:rsidP="00346CC7">
            <w:r>
              <w:t>Pooja Anthony</w:t>
            </w:r>
          </w:p>
        </w:tc>
        <w:tc>
          <w:tcPr>
            <w:tcW w:w="4280" w:type="dxa"/>
            <w:tcBorders>
              <w:top w:val="single" w:sz="6" w:space="0" w:color="000000"/>
              <w:left w:val="single" w:sz="6" w:space="0" w:color="000000"/>
              <w:bottom w:val="single" w:sz="6" w:space="0" w:color="000000"/>
              <w:right w:val="single" w:sz="6" w:space="0" w:color="000000"/>
            </w:tcBorders>
            <w:shd w:val="clear" w:color="auto" w:fill="FFFFFF"/>
            <w:tcMar>
              <w:top w:w="90" w:type="dxa"/>
              <w:left w:w="120" w:type="dxa"/>
              <w:bottom w:w="90" w:type="dxa"/>
              <w:right w:w="120" w:type="dxa"/>
            </w:tcMar>
          </w:tcPr>
          <w:p w14:paraId="7EF03812" w14:textId="0D266159" w:rsidR="00346CC7" w:rsidRDefault="00346CC7" w:rsidP="00346CC7">
            <w:r>
              <w:t>OneForma</w:t>
            </w:r>
          </w:p>
        </w:tc>
        <w:tc>
          <w:tcPr>
            <w:tcW w:w="3000" w:type="dxa"/>
            <w:tcBorders>
              <w:top w:val="single" w:sz="6" w:space="0" w:color="000000"/>
              <w:left w:val="single" w:sz="6" w:space="0" w:color="000000"/>
              <w:bottom w:val="single" w:sz="6" w:space="0" w:color="000000"/>
              <w:right w:val="single" w:sz="6" w:space="0" w:color="000000"/>
            </w:tcBorders>
            <w:shd w:val="clear" w:color="auto" w:fill="FFFFFF"/>
            <w:tcMar>
              <w:top w:w="90" w:type="dxa"/>
              <w:left w:w="120" w:type="dxa"/>
              <w:bottom w:w="90" w:type="dxa"/>
              <w:right w:w="120" w:type="dxa"/>
            </w:tcMar>
          </w:tcPr>
          <w:p w14:paraId="60A40EC9" w14:textId="595CFD5E" w:rsidR="00346CC7" w:rsidRDefault="00346CC7" w:rsidP="00346CC7">
            <w:r>
              <w:t>Business Requestor</w:t>
            </w:r>
          </w:p>
        </w:tc>
      </w:tr>
      <w:tr w:rsidR="00346CC7" w14:paraId="24746339" w14:textId="77777777">
        <w:tc>
          <w:tcPr>
            <w:tcW w:w="2800" w:type="dxa"/>
            <w:tcBorders>
              <w:top w:val="single" w:sz="6" w:space="0" w:color="000000"/>
              <w:left w:val="single" w:sz="6" w:space="0" w:color="000000"/>
              <w:bottom w:val="single" w:sz="6" w:space="0" w:color="000000"/>
              <w:right w:val="single" w:sz="6" w:space="0" w:color="000000"/>
            </w:tcBorders>
            <w:shd w:val="clear" w:color="auto" w:fill="EEF2FF"/>
            <w:tcMar>
              <w:top w:w="90" w:type="dxa"/>
              <w:left w:w="120" w:type="dxa"/>
              <w:bottom w:w="90" w:type="dxa"/>
              <w:right w:w="120" w:type="dxa"/>
            </w:tcMar>
          </w:tcPr>
          <w:p w14:paraId="4F2E7805" w14:textId="0B9C8168" w:rsidR="00346CC7" w:rsidRDefault="00346CC7" w:rsidP="00346CC7">
            <w:r>
              <w:t>Yogesh Y</w:t>
            </w:r>
          </w:p>
        </w:tc>
        <w:tc>
          <w:tcPr>
            <w:tcW w:w="4280" w:type="dxa"/>
            <w:tcBorders>
              <w:top w:val="single" w:sz="6" w:space="0" w:color="000000"/>
              <w:left w:val="single" w:sz="6" w:space="0" w:color="000000"/>
              <w:bottom w:val="single" w:sz="6" w:space="0" w:color="000000"/>
              <w:right w:val="single" w:sz="6" w:space="0" w:color="000000"/>
            </w:tcBorders>
            <w:shd w:val="clear" w:color="auto" w:fill="EEF2FF"/>
            <w:tcMar>
              <w:top w:w="90" w:type="dxa"/>
              <w:left w:w="120" w:type="dxa"/>
              <w:bottom w:w="90" w:type="dxa"/>
              <w:right w:w="120" w:type="dxa"/>
            </w:tcMar>
          </w:tcPr>
          <w:p w14:paraId="44BF3627" w14:textId="1117AF38" w:rsidR="00346CC7" w:rsidRDefault="00346CC7" w:rsidP="00346CC7">
            <w:r>
              <w:t>Product</w:t>
            </w:r>
          </w:p>
        </w:tc>
        <w:tc>
          <w:tcPr>
            <w:tcW w:w="3000" w:type="dxa"/>
            <w:tcBorders>
              <w:top w:val="single" w:sz="6" w:space="0" w:color="000000"/>
              <w:left w:val="single" w:sz="6" w:space="0" w:color="000000"/>
              <w:bottom w:val="single" w:sz="6" w:space="0" w:color="000000"/>
              <w:right w:val="single" w:sz="6" w:space="0" w:color="000000"/>
            </w:tcBorders>
            <w:shd w:val="clear" w:color="auto" w:fill="EEF2FF"/>
            <w:tcMar>
              <w:top w:w="90" w:type="dxa"/>
              <w:left w:w="120" w:type="dxa"/>
              <w:bottom w:w="90" w:type="dxa"/>
              <w:right w:w="120" w:type="dxa"/>
            </w:tcMar>
          </w:tcPr>
          <w:p w14:paraId="768D43F1" w14:textId="0C220AEE" w:rsidR="00346CC7" w:rsidRDefault="00346CC7" w:rsidP="00346CC7">
            <w:r>
              <w:t>BRD Author</w:t>
            </w:r>
          </w:p>
        </w:tc>
      </w:tr>
      <w:tr w:rsidR="00346CC7" w14:paraId="4348BB1F" w14:textId="77777777">
        <w:tc>
          <w:tcPr>
            <w:tcW w:w="2800" w:type="dxa"/>
            <w:tcBorders>
              <w:top w:val="single" w:sz="6" w:space="0" w:color="000000"/>
              <w:left w:val="single" w:sz="6" w:space="0" w:color="000000"/>
              <w:bottom w:val="single" w:sz="6" w:space="0" w:color="000000"/>
              <w:right w:val="single" w:sz="6" w:space="0" w:color="000000"/>
            </w:tcBorders>
            <w:shd w:val="clear" w:color="auto" w:fill="FFFFFF"/>
            <w:tcMar>
              <w:top w:w="90" w:type="dxa"/>
              <w:left w:w="120" w:type="dxa"/>
              <w:bottom w:w="90" w:type="dxa"/>
              <w:right w:w="120" w:type="dxa"/>
            </w:tcMar>
          </w:tcPr>
          <w:p w14:paraId="200F4020" w14:textId="486A2353" w:rsidR="00346CC7" w:rsidRDefault="00346CC7" w:rsidP="00346CC7">
            <w:r>
              <w:t>Rajib Basu</w:t>
            </w:r>
          </w:p>
        </w:tc>
        <w:tc>
          <w:tcPr>
            <w:tcW w:w="4280" w:type="dxa"/>
            <w:tcBorders>
              <w:top w:val="single" w:sz="6" w:space="0" w:color="000000"/>
              <w:left w:val="single" w:sz="6" w:space="0" w:color="000000"/>
              <w:bottom w:val="single" w:sz="6" w:space="0" w:color="000000"/>
              <w:right w:val="single" w:sz="6" w:space="0" w:color="000000"/>
            </w:tcBorders>
            <w:shd w:val="clear" w:color="auto" w:fill="FFFFFF"/>
            <w:tcMar>
              <w:top w:w="90" w:type="dxa"/>
              <w:left w:w="120" w:type="dxa"/>
              <w:bottom w:w="90" w:type="dxa"/>
              <w:right w:w="120" w:type="dxa"/>
            </w:tcMar>
          </w:tcPr>
          <w:p w14:paraId="041BCADE" w14:textId="07CF68AD" w:rsidR="00346CC7" w:rsidRDefault="00346CC7" w:rsidP="00346CC7">
            <w:r>
              <w:t>Compliance</w:t>
            </w:r>
          </w:p>
        </w:tc>
        <w:tc>
          <w:tcPr>
            <w:tcW w:w="3000" w:type="dxa"/>
            <w:tcBorders>
              <w:top w:val="single" w:sz="6" w:space="0" w:color="000000"/>
              <w:left w:val="single" w:sz="6" w:space="0" w:color="000000"/>
              <w:bottom w:val="single" w:sz="6" w:space="0" w:color="000000"/>
              <w:right w:val="single" w:sz="6" w:space="0" w:color="000000"/>
            </w:tcBorders>
            <w:shd w:val="clear" w:color="auto" w:fill="FFFFFF"/>
            <w:tcMar>
              <w:top w:w="90" w:type="dxa"/>
              <w:left w:w="120" w:type="dxa"/>
              <w:bottom w:w="90" w:type="dxa"/>
              <w:right w:w="120" w:type="dxa"/>
            </w:tcMar>
          </w:tcPr>
          <w:p w14:paraId="394265D0" w14:textId="0B0F6605" w:rsidR="00346CC7" w:rsidRDefault="00346CC7" w:rsidP="00346CC7">
            <w:r>
              <w:t>Reviewer</w:t>
            </w:r>
          </w:p>
        </w:tc>
      </w:tr>
      <w:tr w:rsidR="006F07D3" w14:paraId="1A09AA09" w14:textId="77777777">
        <w:tc>
          <w:tcPr>
            <w:tcW w:w="2800" w:type="dxa"/>
            <w:tcBorders>
              <w:top w:val="single" w:sz="6" w:space="0" w:color="000000"/>
              <w:left w:val="single" w:sz="6" w:space="0" w:color="000000"/>
              <w:bottom w:val="single" w:sz="6" w:space="0" w:color="000000"/>
              <w:right w:val="single" w:sz="6" w:space="0" w:color="000000"/>
            </w:tcBorders>
            <w:shd w:val="clear" w:color="auto" w:fill="EEF2FF"/>
            <w:tcMar>
              <w:top w:w="90" w:type="dxa"/>
              <w:left w:w="120" w:type="dxa"/>
              <w:bottom w:w="90" w:type="dxa"/>
              <w:right w:w="120" w:type="dxa"/>
            </w:tcMar>
          </w:tcPr>
          <w:p w14:paraId="583F76F1" w14:textId="77777777" w:rsidR="006F07D3" w:rsidRDefault="006F07D3"/>
        </w:tc>
        <w:tc>
          <w:tcPr>
            <w:tcW w:w="4280" w:type="dxa"/>
            <w:tcBorders>
              <w:top w:val="single" w:sz="6" w:space="0" w:color="000000"/>
              <w:left w:val="single" w:sz="6" w:space="0" w:color="000000"/>
              <w:bottom w:val="single" w:sz="6" w:space="0" w:color="000000"/>
              <w:right w:val="single" w:sz="6" w:space="0" w:color="000000"/>
            </w:tcBorders>
            <w:shd w:val="clear" w:color="auto" w:fill="EEF2FF"/>
            <w:tcMar>
              <w:top w:w="90" w:type="dxa"/>
              <w:left w:w="120" w:type="dxa"/>
              <w:bottom w:w="90" w:type="dxa"/>
              <w:right w:w="120" w:type="dxa"/>
            </w:tcMar>
          </w:tcPr>
          <w:p w14:paraId="15C2DDDC" w14:textId="77777777" w:rsidR="006F07D3" w:rsidRDefault="006F07D3"/>
        </w:tc>
        <w:tc>
          <w:tcPr>
            <w:tcW w:w="3000" w:type="dxa"/>
            <w:tcBorders>
              <w:top w:val="single" w:sz="6" w:space="0" w:color="000000"/>
              <w:left w:val="single" w:sz="6" w:space="0" w:color="000000"/>
              <w:bottom w:val="single" w:sz="6" w:space="0" w:color="000000"/>
              <w:right w:val="single" w:sz="6" w:space="0" w:color="000000"/>
            </w:tcBorders>
            <w:shd w:val="clear" w:color="auto" w:fill="EEF2FF"/>
            <w:tcMar>
              <w:top w:w="90" w:type="dxa"/>
              <w:left w:w="120" w:type="dxa"/>
              <w:bottom w:w="90" w:type="dxa"/>
              <w:right w:w="120" w:type="dxa"/>
            </w:tcMar>
          </w:tcPr>
          <w:p w14:paraId="6FC60062" w14:textId="77777777" w:rsidR="006F07D3" w:rsidRDefault="006F07D3"/>
        </w:tc>
      </w:tr>
    </w:tbl>
    <w:p w14:paraId="7FCCED9D" w14:textId="77777777" w:rsidR="006F07D3" w:rsidRDefault="006F07D3">
      <w:pPr>
        <w:spacing w:before="200" w:after="200"/>
      </w:pPr>
    </w:p>
    <w:p w14:paraId="73C491C6" w14:textId="390ACDFD" w:rsidR="006F07D3" w:rsidRDefault="006F07D3"/>
    <w:p w14:paraId="57194EF1" w14:textId="77777777" w:rsidR="006F07D3" w:rsidRDefault="00734120">
      <w:pPr>
        <w:pStyle w:val="Heading2"/>
      </w:pPr>
      <w:r>
        <w:rPr>
          <w:color w:val="1A237E"/>
        </w:rPr>
        <w:t>4.7 Glossary of Terms</w:t>
      </w:r>
    </w:p>
    <w:p w14:paraId="00F650B1" w14:textId="77777777" w:rsidR="006F07D3" w:rsidRDefault="006F07D3">
      <w:pPr>
        <w:pBdr>
          <w:bottom w:val="single" w:sz="6" w:space="1" w:color="2E75B6"/>
        </w:pBdr>
        <w:spacing w:before="120" w:after="120"/>
      </w:pPr>
    </w:p>
    <w:p w14:paraId="04824150" w14:textId="77777777" w:rsidR="006F07D3" w:rsidRDefault="00734120">
      <w:pPr>
        <w:spacing w:after="80"/>
      </w:pPr>
      <w:r>
        <w:t>This section explains the key terms and short forms used in this document.</w:t>
      </w:r>
    </w:p>
    <w:p w14:paraId="14105795" w14:textId="77777777" w:rsidR="006F07D3" w:rsidRDefault="006F07D3">
      <w:pPr>
        <w:spacing w:before="60" w:after="60"/>
      </w:pPr>
    </w:p>
    <w:tbl>
      <w:tblPr>
        <w:tblW w:w="1008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000" w:firstRow="0" w:lastRow="0" w:firstColumn="0" w:lastColumn="0" w:noHBand="0" w:noVBand="0"/>
      </w:tblPr>
      <w:tblGrid>
        <w:gridCol w:w="2400"/>
        <w:gridCol w:w="7680"/>
      </w:tblGrid>
      <w:tr w:rsidR="006F07D3" w14:paraId="2A16D014" w14:textId="77777777">
        <w:tc>
          <w:tcPr>
            <w:tcW w:w="2400" w:type="dxa"/>
            <w:tcBorders>
              <w:top w:val="single" w:sz="6" w:space="0" w:color="1A237E"/>
              <w:left w:val="single" w:sz="6" w:space="0" w:color="1A237E"/>
              <w:bottom w:val="single" w:sz="6" w:space="0" w:color="1A237E"/>
              <w:right w:val="single" w:sz="6" w:space="0" w:color="1A237E"/>
            </w:tcBorders>
            <w:shd w:val="clear" w:color="auto" w:fill="1A237E"/>
            <w:tcMar>
              <w:top w:w="100" w:type="dxa"/>
              <w:left w:w="120" w:type="dxa"/>
              <w:bottom w:w="100" w:type="dxa"/>
              <w:right w:w="120" w:type="dxa"/>
            </w:tcMar>
            <w:vAlign w:val="center"/>
          </w:tcPr>
          <w:p w14:paraId="51FCB2F9" w14:textId="77777777" w:rsidR="006F07D3" w:rsidRDefault="00734120">
            <w:r>
              <w:rPr>
                <w:b/>
                <w:bCs/>
                <w:color w:val="FFFFFF"/>
                <w:sz w:val="20"/>
                <w:szCs w:val="20"/>
              </w:rPr>
              <w:t>Term / Acronym</w:t>
            </w:r>
          </w:p>
        </w:tc>
        <w:tc>
          <w:tcPr>
            <w:tcW w:w="7680" w:type="dxa"/>
            <w:tcBorders>
              <w:top w:val="single" w:sz="6" w:space="0" w:color="1A237E"/>
              <w:left w:val="single" w:sz="6" w:space="0" w:color="1A237E"/>
              <w:bottom w:val="single" w:sz="6" w:space="0" w:color="1A237E"/>
              <w:right w:val="single" w:sz="6" w:space="0" w:color="1A237E"/>
            </w:tcBorders>
            <w:shd w:val="clear" w:color="auto" w:fill="1A237E"/>
            <w:tcMar>
              <w:top w:w="100" w:type="dxa"/>
              <w:left w:w="120" w:type="dxa"/>
              <w:bottom w:w="100" w:type="dxa"/>
              <w:right w:w="120" w:type="dxa"/>
            </w:tcMar>
            <w:vAlign w:val="center"/>
          </w:tcPr>
          <w:p w14:paraId="666ACBBC" w14:textId="77777777" w:rsidR="006F07D3" w:rsidRDefault="00734120">
            <w:r>
              <w:rPr>
                <w:b/>
                <w:bCs/>
                <w:color w:val="FFFFFF"/>
                <w:sz w:val="20"/>
                <w:szCs w:val="20"/>
              </w:rPr>
              <w:t>Definition</w:t>
            </w:r>
          </w:p>
        </w:tc>
      </w:tr>
      <w:tr w:rsidR="006F07D3" w14:paraId="74012AE3" w14:textId="77777777">
        <w:tc>
          <w:tcPr>
            <w:tcW w:w="2400" w:type="dxa"/>
            <w:tcBorders>
              <w:top w:val="single" w:sz="6" w:space="0" w:color="000000"/>
              <w:left w:val="single" w:sz="6" w:space="0" w:color="000000"/>
              <w:bottom w:val="single" w:sz="6" w:space="0" w:color="000000"/>
              <w:right w:val="single" w:sz="6" w:space="0" w:color="000000"/>
            </w:tcBorders>
            <w:shd w:val="clear" w:color="auto" w:fill="FFFFFF"/>
            <w:tcMar>
              <w:top w:w="90" w:type="dxa"/>
              <w:left w:w="120" w:type="dxa"/>
              <w:bottom w:w="90" w:type="dxa"/>
              <w:right w:w="120" w:type="dxa"/>
            </w:tcMar>
          </w:tcPr>
          <w:p w14:paraId="48394E81" w14:textId="77777777" w:rsidR="006F07D3" w:rsidRDefault="00734120">
            <w:r>
              <w:rPr>
                <w:b/>
                <w:bCs/>
                <w:color w:val="000000"/>
                <w:sz w:val="20"/>
                <w:szCs w:val="20"/>
              </w:rPr>
              <w:t>Proactive Automation</w:t>
            </w:r>
          </w:p>
        </w:tc>
        <w:tc>
          <w:tcPr>
            <w:tcW w:w="7680" w:type="dxa"/>
            <w:tcBorders>
              <w:top w:val="single" w:sz="6" w:space="0" w:color="000000"/>
              <w:left w:val="single" w:sz="6" w:space="0" w:color="000000"/>
              <w:bottom w:val="single" w:sz="6" w:space="0" w:color="000000"/>
              <w:right w:val="single" w:sz="6" w:space="0" w:color="000000"/>
            </w:tcBorders>
            <w:shd w:val="clear" w:color="auto" w:fill="FFFFFF"/>
            <w:tcMar>
              <w:top w:w="90" w:type="dxa"/>
              <w:left w:w="120" w:type="dxa"/>
              <w:bottom w:w="90" w:type="dxa"/>
              <w:right w:w="120" w:type="dxa"/>
            </w:tcMar>
          </w:tcPr>
          <w:p w14:paraId="59859064" w14:textId="77777777" w:rsidR="006F07D3" w:rsidRDefault="00734120">
            <w:r>
              <w:rPr>
                <w:color w:val="000000"/>
                <w:sz w:val="20"/>
                <w:szCs w:val="20"/>
              </w:rPr>
              <w:t>A design approach where the system acts proactively to complete tasks rather than waiting for user input.</w:t>
            </w:r>
          </w:p>
        </w:tc>
      </w:tr>
      <w:tr w:rsidR="006F07D3" w14:paraId="49402F29" w14:textId="77777777">
        <w:tc>
          <w:tcPr>
            <w:tcW w:w="2400" w:type="dxa"/>
            <w:tcBorders>
              <w:top w:val="single" w:sz="6" w:space="0" w:color="000000"/>
              <w:left w:val="single" w:sz="6" w:space="0" w:color="000000"/>
              <w:bottom w:val="single" w:sz="6" w:space="0" w:color="000000"/>
              <w:right w:val="single" w:sz="6" w:space="0" w:color="000000"/>
            </w:tcBorders>
            <w:shd w:val="clear" w:color="auto" w:fill="EEF2FF"/>
            <w:tcMar>
              <w:top w:w="90" w:type="dxa"/>
              <w:left w:w="120" w:type="dxa"/>
              <w:bottom w:w="90" w:type="dxa"/>
              <w:right w:w="120" w:type="dxa"/>
            </w:tcMar>
          </w:tcPr>
          <w:p w14:paraId="6BD72925" w14:textId="77777777" w:rsidR="006F07D3" w:rsidRDefault="00734120">
            <w:r>
              <w:rPr>
                <w:b/>
                <w:bCs/>
                <w:color w:val="000000"/>
                <w:sz w:val="20"/>
                <w:szCs w:val="20"/>
              </w:rPr>
              <w:t>LLM Service</w:t>
            </w:r>
          </w:p>
        </w:tc>
        <w:tc>
          <w:tcPr>
            <w:tcW w:w="7680" w:type="dxa"/>
            <w:tcBorders>
              <w:top w:val="single" w:sz="6" w:space="0" w:color="000000"/>
              <w:left w:val="single" w:sz="6" w:space="0" w:color="000000"/>
              <w:bottom w:val="single" w:sz="6" w:space="0" w:color="000000"/>
              <w:right w:val="single" w:sz="6" w:space="0" w:color="000000"/>
            </w:tcBorders>
            <w:shd w:val="clear" w:color="auto" w:fill="EEF2FF"/>
            <w:tcMar>
              <w:top w:w="90" w:type="dxa"/>
              <w:left w:w="120" w:type="dxa"/>
              <w:bottom w:w="90" w:type="dxa"/>
              <w:right w:w="120" w:type="dxa"/>
            </w:tcMar>
          </w:tcPr>
          <w:p w14:paraId="385252D3" w14:textId="77777777" w:rsidR="006F07D3" w:rsidRDefault="00734120">
            <w:r>
              <w:rPr>
                <w:color w:val="000000"/>
                <w:sz w:val="20"/>
                <w:szCs w:val="20"/>
              </w:rPr>
              <w:t>Microsoft's cloud service providing access to OpenAI language models including GPT-4 for enterprise use. Used here for RFP analysis, task decomposition, and insight generation.</w:t>
            </w:r>
          </w:p>
        </w:tc>
      </w:tr>
      <w:tr w:rsidR="006F07D3" w14:paraId="5B5223BF" w14:textId="77777777">
        <w:tc>
          <w:tcPr>
            <w:tcW w:w="2400" w:type="dxa"/>
            <w:tcBorders>
              <w:top w:val="single" w:sz="6" w:space="0" w:color="000000"/>
              <w:left w:val="single" w:sz="6" w:space="0" w:color="000000"/>
              <w:bottom w:val="single" w:sz="6" w:space="0" w:color="000000"/>
              <w:right w:val="single" w:sz="6" w:space="0" w:color="000000"/>
            </w:tcBorders>
            <w:shd w:val="clear" w:color="auto" w:fill="FFFFFF"/>
            <w:tcMar>
              <w:top w:w="90" w:type="dxa"/>
              <w:left w:w="120" w:type="dxa"/>
              <w:bottom w:w="90" w:type="dxa"/>
              <w:right w:w="120" w:type="dxa"/>
            </w:tcMar>
          </w:tcPr>
          <w:p w14:paraId="3E5E0ED0" w14:textId="77777777" w:rsidR="006F07D3" w:rsidRDefault="00734120">
            <w:r>
              <w:rPr>
                <w:b/>
                <w:bCs/>
                <w:color w:val="000000"/>
                <w:sz w:val="20"/>
                <w:szCs w:val="20"/>
              </w:rPr>
              <w:t>Capability Register</w:t>
            </w:r>
          </w:p>
        </w:tc>
        <w:tc>
          <w:tcPr>
            <w:tcW w:w="7680" w:type="dxa"/>
            <w:tcBorders>
              <w:top w:val="single" w:sz="6" w:space="0" w:color="000000"/>
              <w:left w:val="single" w:sz="6" w:space="0" w:color="000000"/>
              <w:bottom w:val="single" w:sz="6" w:space="0" w:color="000000"/>
              <w:right w:val="single" w:sz="6" w:space="0" w:color="000000"/>
            </w:tcBorders>
            <w:shd w:val="clear" w:color="auto" w:fill="FFFFFF"/>
            <w:tcMar>
              <w:top w:w="90" w:type="dxa"/>
              <w:left w:w="120" w:type="dxa"/>
              <w:bottom w:w="90" w:type="dxa"/>
              <w:right w:w="120" w:type="dxa"/>
            </w:tcMar>
          </w:tcPr>
          <w:p w14:paraId="396B1003" w14:textId="77777777" w:rsidR="006F07D3" w:rsidRDefault="00734120">
            <w:r>
              <w:rPr>
                <w:color w:val="000000"/>
                <w:sz w:val="20"/>
                <w:szCs w:val="20"/>
              </w:rPr>
              <w:t>An internal [Organisation] database recording current skills, certifications, domain expertise, and past performance evidence. Used by the system for eligibility assessment.</w:t>
            </w:r>
          </w:p>
        </w:tc>
      </w:tr>
      <w:tr w:rsidR="006F07D3" w14:paraId="71AC3EB3" w14:textId="77777777">
        <w:tc>
          <w:tcPr>
            <w:tcW w:w="2400" w:type="dxa"/>
            <w:tcBorders>
              <w:top w:val="single" w:sz="6" w:space="0" w:color="000000"/>
              <w:left w:val="single" w:sz="6" w:space="0" w:color="000000"/>
              <w:bottom w:val="single" w:sz="6" w:space="0" w:color="000000"/>
              <w:right w:val="single" w:sz="6" w:space="0" w:color="000000"/>
            </w:tcBorders>
            <w:shd w:val="clear" w:color="auto" w:fill="EEF2FF"/>
            <w:tcMar>
              <w:top w:w="90" w:type="dxa"/>
              <w:left w:w="120" w:type="dxa"/>
              <w:bottom w:w="90" w:type="dxa"/>
              <w:right w:w="120" w:type="dxa"/>
            </w:tcMar>
          </w:tcPr>
          <w:p w14:paraId="79323C5C" w14:textId="77777777" w:rsidR="006F07D3" w:rsidRDefault="00734120">
            <w:r>
              <w:rPr>
                <w:b/>
                <w:bCs/>
                <w:color w:val="000000"/>
                <w:sz w:val="20"/>
                <w:szCs w:val="20"/>
              </w:rPr>
              <w:t>Confidence Score</w:t>
            </w:r>
          </w:p>
        </w:tc>
        <w:tc>
          <w:tcPr>
            <w:tcW w:w="7680" w:type="dxa"/>
            <w:tcBorders>
              <w:top w:val="single" w:sz="6" w:space="0" w:color="000000"/>
              <w:left w:val="single" w:sz="6" w:space="0" w:color="000000"/>
              <w:bottom w:val="single" w:sz="6" w:space="0" w:color="000000"/>
              <w:right w:val="single" w:sz="6" w:space="0" w:color="000000"/>
            </w:tcBorders>
            <w:shd w:val="clear" w:color="auto" w:fill="EEF2FF"/>
            <w:tcMar>
              <w:top w:w="90" w:type="dxa"/>
              <w:left w:w="120" w:type="dxa"/>
              <w:bottom w:w="90" w:type="dxa"/>
              <w:right w:w="120" w:type="dxa"/>
            </w:tcMar>
          </w:tcPr>
          <w:p w14:paraId="17429DCB" w14:textId="77777777" w:rsidR="006F07D3" w:rsidRDefault="00734120">
            <w:r>
              <w:rPr>
                <w:color w:val="000000"/>
                <w:sz w:val="20"/>
                <w:szCs w:val="20"/>
              </w:rPr>
              <w:t>A numeric value assigned to each extracted field, indicating the degree of certainty that the extracted value is correct. Fields below the defined threshold are escalated to the HIL reviewer.</w:t>
            </w:r>
          </w:p>
        </w:tc>
      </w:tr>
      <w:tr w:rsidR="006F07D3" w14:paraId="3E65495C" w14:textId="77777777">
        <w:tc>
          <w:tcPr>
            <w:tcW w:w="2400" w:type="dxa"/>
            <w:tcBorders>
              <w:top w:val="single" w:sz="6" w:space="0" w:color="000000"/>
              <w:left w:val="single" w:sz="6" w:space="0" w:color="000000"/>
              <w:bottom w:val="single" w:sz="6" w:space="0" w:color="000000"/>
              <w:right w:val="single" w:sz="6" w:space="0" w:color="000000"/>
            </w:tcBorders>
            <w:shd w:val="clear" w:color="auto" w:fill="FFFFFF"/>
            <w:tcMar>
              <w:top w:w="90" w:type="dxa"/>
              <w:left w:w="120" w:type="dxa"/>
              <w:bottom w:w="90" w:type="dxa"/>
              <w:right w:w="120" w:type="dxa"/>
            </w:tcMar>
          </w:tcPr>
          <w:p w14:paraId="77EE3D94" w14:textId="77777777" w:rsidR="006F07D3" w:rsidRDefault="00734120">
            <w:r>
              <w:rPr>
                <w:b/>
                <w:bCs/>
                <w:color w:val="000000"/>
                <w:sz w:val="20"/>
                <w:szCs w:val="20"/>
              </w:rPr>
              <w:t>Document Intelligence</w:t>
            </w:r>
          </w:p>
        </w:tc>
        <w:tc>
          <w:tcPr>
            <w:tcW w:w="7680" w:type="dxa"/>
            <w:tcBorders>
              <w:top w:val="single" w:sz="6" w:space="0" w:color="000000"/>
              <w:left w:val="single" w:sz="6" w:space="0" w:color="000000"/>
              <w:bottom w:val="single" w:sz="6" w:space="0" w:color="000000"/>
              <w:right w:val="single" w:sz="6" w:space="0" w:color="000000"/>
            </w:tcBorders>
            <w:shd w:val="clear" w:color="auto" w:fill="FFFFFF"/>
            <w:tcMar>
              <w:top w:w="90" w:type="dxa"/>
              <w:left w:w="120" w:type="dxa"/>
              <w:bottom w:w="90" w:type="dxa"/>
              <w:right w:w="120" w:type="dxa"/>
            </w:tcMar>
          </w:tcPr>
          <w:p w14:paraId="09BD4DFB" w14:textId="77777777" w:rsidR="006F07D3" w:rsidRDefault="00734120">
            <w:r>
              <w:rPr>
                <w:color w:val="000000"/>
                <w:sz w:val="20"/>
                <w:szCs w:val="20"/>
              </w:rPr>
              <w:t>An AI service that parses documents in multiple formats and extracts structured content including text, tables, and section headings.</w:t>
            </w:r>
          </w:p>
        </w:tc>
      </w:tr>
      <w:tr w:rsidR="006F07D3" w14:paraId="44CD7317" w14:textId="77777777">
        <w:tc>
          <w:tcPr>
            <w:tcW w:w="2400" w:type="dxa"/>
            <w:tcBorders>
              <w:top w:val="single" w:sz="6" w:space="0" w:color="000000"/>
              <w:left w:val="single" w:sz="6" w:space="0" w:color="000000"/>
              <w:bottom w:val="single" w:sz="6" w:space="0" w:color="000000"/>
              <w:right w:val="single" w:sz="6" w:space="0" w:color="000000"/>
            </w:tcBorders>
            <w:shd w:val="clear" w:color="auto" w:fill="EEF2FF"/>
            <w:tcMar>
              <w:top w:w="90" w:type="dxa"/>
              <w:left w:w="120" w:type="dxa"/>
              <w:bottom w:w="90" w:type="dxa"/>
              <w:right w:w="120" w:type="dxa"/>
            </w:tcMar>
          </w:tcPr>
          <w:p w14:paraId="4EBC2A95" w14:textId="77777777" w:rsidR="006F07D3" w:rsidRDefault="00734120">
            <w:r>
              <w:rPr>
                <w:b/>
                <w:bCs/>
                <w:color w:val="000000"/>
                <w:sz w:val="20"/>
                <w:szCs w:val="20"/>
              </w:rPr>
              <w:t>Eligibility Assessment</w:t>
            </w:r>
          </w:p>
        </w:tc>
        <w:tc>
          <w:tcPr>
            <w:tcW w:w="7680" w:type="dxa"/>
            <w:tcBorders>
              <w:top w:val="single" w:sz="6" w:space="0" w:color="000000"/>
              <w:left w:val="single" w:sz="6" w:space="0" w:color="000000"/>
              <w:bottom w:val="single" w:sz="6" w:space="0" w:color="000000"/>
              <w:right w:val="single" w:sz="6" w:space="0" w:color="000000"/>
            </w:tcBorders>
            <w:shd w:val="clear" w:color="auto" w:fill="EEF2FF"/>
            <w:tcMar>
              <w:top w:w="90" w:type="dxa"/>
              <w:left w:w="120" w:type="dxa"/>
              <w:bottom w:w="90" w:type="dxa"/>
              <w:right w:w="120" w:type="dxa"/>
            </w:tcMar>
          </w:tcPr>
          <w:p w14:paraId="23BA8001" w14:textId="77777777" w:rsidR="006F07D3" w:rsidRDefault="00734120">
            <w:r>
              <w:rPr>
                <w:color w:val="000000"/>
                <w:sz w:val="20"/>
                <w:szCs w:val="20"/>
              </w:rPr>
              <w:t>An evaluation comparing RFP requirements against the organisation's capabilities to determine whether it is eligible, conditionally eligible, or not eligible to bid.</w:t>
            </w:r>
          </w:p>
        </w:tc>
      </w:tr>
      <w:tr w:rsidR="006F07D3" w14:paraId="140A8922" w14:textId="77777777">
        <w:tc>
          <w:tcPr>
            <w:tcW w:w="2400" w:type="dxa"/>
            <w:tcBorders>
              <w:top w:val="single" w:sz="6" w:space="0" w:color="000000"/>
              <w:left w:val="single" w:sz="6" w:space="0" w:color="000000"/>
              <w:bottom w:val="single" w:sz="6" w:space="0" w:color="000000"/>
              <w:right w:val="single" w:sz="6" w:space="0" w:color="000000"/>
            </w:tcBorders>
            <w:shd w:val="clear" w:color="auto" w:fill="FFFFFF"/>
            <w:tcMar>
              <w:top w:w="90" w:type="dxa"/>
              <w:left w:w="120" w:type="dxa"/>
              <w:bottom w:w="90" w:type="dxa"/>
              <w:right w:w="120" w:type="dxa"/>
            </w:tcMar>
          </w:tcPr>
          <w:p w14:paraId="18C51332" w14:textId="77777777" w:rsidR="006F07D3" w:rsidRDefault="00734120">
            <w:r>
              <w:rPr>
                <w:b/>
                <w:bCs/>
                <w:color w:val="000000"/>
                <w:sz w:val="20"/>
                <w:szCs w:val="20"/>
              </w:rPr>
              <w:t>Function Calling</w:t>
            </w:r>
          </w:p>
        </w:tc>
        <w:tc>
          <w:tcPr>
            <w:tcW w:w="7680" w:type="dxa"/>
            <w:tcBorders>
              <w:top w:val="single" w:sz="6" w:space="0" w:color="000000"/>
              <w:left w:val="single" w:sz="6" w:space="0" w:color="000000"/>
              <w:bottom w:val="single" w:sz="6" w:space="0" w:color="000000"/>
              <w:right w:val="single" w:sz="6" w:space="0" w:color="000000"/>
            </w:tcBorders>
            <w:shd w:val="clear" w:color="auto" w:fill="FFFFFF"/>
            <w:tcMar>
              <w:top w:w="90" w:type="dxa"/>
              <w:left w:w="120" w:type="dxa"/>
              <w:bottom w:w="90" w:type="dxa"/>
              <w:right w:w="120" w:type="dxa"/>
            </w:tcMar>
          </w:tcPr>
          <w:p w14:paraId="5B7E36D6" w14:textId="77777777" w:rsidR="006F07D3" w:rsidRDefault="00734120">
            <w:r>
              <w:rPr>
                <w:color w:val="000000"/>
                <w:sz w:val="20"/>
                <w:szCs w:val="20"/>
              </w:rPr>
              <w:t>A feature of LLM APIs that allows the model to produce structured JSON output by invoking a defined function schema, ensuring consistent and schema-conformant extraction outputs.</w:t>
            </w:r>
          </w:p>
        </w:tc>
      </w:tr>
      <w:tr w:rsidR="006F07D3" w14:paraId="43E3725E" w14:textId="77777777">
        <w:tc>
          <w:tcPr>
            <w:tcW w:w="2400" w:type="dxa"/>
            <w:tcBorders>
              <w:top w:val="single" w:sz="6" w:space="0" w:color="000000"/>
              <w:left w:val="single" w:sz="6" w:space="0" w:color="000000"/>
              <w:bottom w:val="single" w:sz="6" w:space="0" w:color="000000"/>
              <w:right w:val="single" w:sz="6" w:space="0" w:color="000000"/>
            </w:tcBorders>
            <w:shd w:val="clear" w:color="auto" w:fill="EEF2FF"/>
            <w:tcMar>
              <w:top w:w="90" w:type="dxa"/>
              <w:left w:w="120" w:type="dxa"/>
              <w:bottom w:w="90" w:type="dxa"/>
              <w:right w:w="120" w:type="dxa"/>
            </w:tcMar>
          </w:tcPr>
          <w:p w14:paraId="733BAB93" w14:textId="77777777" w:rsidR="006F07D3" w:rsidRDefault="00734120">
            <w:r>
              <w:rPr>
                <w:b/>
                <w:bCs/>
                <w:color w:val="000000"/>
                <w:sz w:val="20"/>
                <w:szCs w:val="20"/>
              </w:rPr>
              <w:t>HIL</w:t>
            </w:r>
          </w:p>
        </w:tc>
        <w:tc>
          <w:tcPr>
            <w:tcW w:w="7680" w:type="dxa"/>
            <w:tcBorders>
              <w:top w:val="single" w:sz="6" w:space="0" w:color="000000"/>
              <w:left w:val="single" w:sz="6" w:space="0" w:color="000000"/>
              <w:bottom w:val="single" w:sz="6" w:space="0" w:color="000000"/>
              <w:right w:val="single" w:sz="6" w:space="0" w:color="000000"/>
            </w:tcBorders>
            <w:shd w:val="clear" w:color="auto" w:fill="EEF2FF"/>
            <w:tcMar>
              <w:top w:w="90" w:type="dxa"/>
              <w:left w:w="120" w:type="dxa"/>
              <w:bottom w:w="90" w:type="dxa"/>
              <w:right w:w="120" w:type="dxa"/>
            </w:tcMar>
          </w:tcPr>
          <w:p w14:paraId="53321884" w14:textId="77777777" w:rsidR="006F07D3" w:rsidRDefault="00734120">
            <w:r>
              <w:rPr>
                <w:color w:val="000000"/>
                <w:sz w:val="20"/>
                <w:szCs w:val="20"/>
              </w:rPr>
              <w:t>Human-in-the-Loop. A design pattern where human review and approval is built into the automated workflow at defined decision points.</w:t>
            </w:r>
          </w:p>
        </w:tc>
      </w:tr>
      <w:tr w:rsidR="006F07D3" w14:paraId="07DC5713" w14:textId="77777777">
        <w:tc>
          <w:tcPr>
            <w:tcW w:w="2400" w:type="dxa"/>
            <w:tcBorders>
              <w:top w:val="single" w:sz="6" w:space="0" w:color="000000"/>
              <w:left w:val="single" w:sz="6" w:space="0" w:color="000000"/>
              <w:bottom w:val="single" w:sz="6" w:space="0" w:color="000000"/>
              <w:right w:val="single" w:sz="6" w:space="0" w:color="000000"/>
            </w:tcBorders>
            <w:shd w:val="clear" w:color="auto" w:fill="FFFFFF"/>
            <w:tcMar>
              <w:top w:w="90" w:type="dxa"/>
              <w:left w:w="120" w:type="dxa"/>
              <w:bottom w:w="90" w:type="dxa"/>
              <w:right w:w="120" w:type="dxa"/>
            </w:tcMar>
          </w:tcPr>
          <w:p w14:paraId="07A76801" w14:textId="77777777" w:rsidR="006F07D3" w:rsidRDefault="00734120">
            <w:r>
              <w:rPr>
                <w:b/>
                <w:bCs/>
                <w:color w:val="000000"/>
                <w:sz w:val="20"/>
                <w:szCs w:val="20"/>
              </w:rPr>
              <w:t>LLM</w:t>
            </w:r>
          </w:p>
        </w:tc>
        <w:tc>
          <w:tcPr>
            <w:tcW w:w="7680" w:type="dxa"/>
            <w:tcBorders>
              <w:top w:val="single" w:sz="6" w:space="0" w:color="000000"/>
              <w:left w:val="single" w:sz="6" w:space="0" w:color="000000"/>
              <w:bottom w:val="single" w:sz="6" w:space="0" w:color="000000"/>
              <w:right w:val="single" w:sz="6" w:space="0" w:color="000000"/>
            </w:tcBorders>
            <w:shd w:val="clear" w:color="auto" w:fill="FFFFFF"/>
            <w:tcMar>
              <w:top w:w="90" w:type="dxa"/>
              <w:left w:w="120" w:type="dxa"/>
              <w:bottom w:w="90" w:type="dxa"/>
              <w:right w:w="120" w:type="dxa"/>
            </w:tcMar>
          </w:tcPr>
          <w:p w14:paraId="3C4D9866" w14:textId="77777777" w:rsidR="006F07D3" w:rsidRDefault="00734120">
            <w:r>
              <w:rPr>
                <w:color w:val="000000"/>
                <w:sz w:val="20"/>
                <w:szCs w:val="20"/>
              </w:rPr>
              <w:t>Large Language Model. An AI model such as GPT-4 used here for reasoning, extraction, and insight generation from unstructured RFP text.</w:t>
            </w:r>
          </w:p>
        </w:tc>
      </w:tr>
      <w:tr w:rsidR="006F07D3" w14:paraId="2308EFBC" w14:textId="77777777">
        <w:tc>
          <w:tcPr>
            <w:tcW w:w="2400" w:type="dxa"/>
            <w:tcBorders>
              <w:top w:val="single" w:sz="6" w:space="0" w:color="000000"/>
              <w:left w:val="single" w:sz="6" w:space="0" w:color="000000"/>
              <w:bottom w:val="single" w:sz="6" w:space="0" w:color="000000"/>
              <w:right w:val="single" w:sz="6" w:space="0" w:color="000000"/>
            </w:tcBorders>
            <w:shd w:val="clear" w:color="auto" w:fill="EEF2FF"/>
            <w:tcMar>
              <w:top w:w="90" w:type="dxa"/>
              <w:left w:w="120" w:type="dxa"/>
              <w:bottom w:w="90" w:type="dxa"/>
              <w:right w:w="120" w:type="dxa"/>
            </w:tcMar>
          </w:tcPr>
          <w:p w14:paraId="2B053B76" w14:textId="77777777" w:rsidR="006F07D3" w:rsidRDefault="00734120">
            <w:r>
              <w:rPr>
                <w:b/>
                <w:bCs/>
                <w:color w:val="000000"/>
                <w:sz w:val="20"/>
                <w:szCs w:val="20"/>
              </w:rPr>
              <w:t>RBAC</w:t>
            </w:r>
          </w:p>
        </w:tc>
        <w:tc>
          <w:tcPr>
            <w:tcW w:w="7680" w:type="dxa"/>
            <w:tcBorders>
              <w:top w:val="single" w:sz="6" w:space="0" w:color="000000"/>
              <w:left w:val="single" w:sz="6" w:space="0" w:color="000000"/>
              <w:bottom w:val="single" w:sz="6" w:space="0" w:color="000000"/>
              <w:right w:val="single" w:sz="6" w:space="0" w:color="000000"/>
            </w:tcBorders>
            <w:shd w:val="clear" w:color="auto" w:fill="EEF2FF"/>
            <w:tcMar>
              <w:top w:w="90" w:type="dxa"/>
              <w:left w:w="120" w:type="dxa"/>
              <w:bottom w:w="90" w:type="dxa"/>
              <w:right w:w="120" w:type="dxa"/>
            </w:tcMar>
          </w:tcPr>
          <w:p w14:paraId="02C6E341" w14:textId="77777777" w:rsidR="006F07D3" w:rsidRDefault="00734120">
            <w:r>
              <w:rPr>
                <w:color w:val="000000"/>
                <w:sz w:val="20"/>
                <w:szCs w:val="20"/>
              </w:rPr>
              <w:t>Role-Based Access Control. A security model where access to data and functions is governed by a user's assigned role within the organisation.</w:t>
            </w:r>
          </w:p>
        </w:tc>
      </w:tr>
      <w:tr w:rsidR="006F07D3" w14:paraId="2D7B2908" w14:textId="77777777">
        <w:tc>
          <w:tcPr>
            <w:tcW w:w="2400" w:type="dxa"/>
            <w:tcBorders>
              <w:top w:val="single" w:sz="6" w:space="0" w:color="000000"/>
              <w:left w:val="single" w:sz="6" w:space="0" w:color="000000"/>
              <w:bottom w:val="single" w:sz="6" w:space="0" w:color="000000"/>
              <w:right w:val="single" w:sz="6" w:space="0" w:color="000000"/>
            </w:tcBorders>
            <w:shd w:val="clear" w:color="auto" w:fill="FFFFFF"/>
            <w:tcMar>
              <w:top w:w="90" w:type="dxa"/>
              <w:left w:w="120" w:type="dxa"/>
              <w:bottom w:w="90" w:type="dxa"/>
              <w:right w:w="120" w:type="dxa"/>
            </w:tcMar>
          </w:tcPr>
          <w:p w14:paraId="28E1BED7" w14:textId="77777777" w:rsidR="006F07D3" w:rsidRDefault="00734120">
            <w:r>
              <w:rPr>
                <w:b/>
                <w:bCs/>
                <w:color w:val="000000"/>
                <w:sz w:val="20"/>
                <w:szCs w:val="20"/>
              </w:rPr>
              <w:t>RFP</w:t>
            </w:r>
          </w:p>
        </w:tc>
        <w:tc>
          <w:tcPr>
            <w:tcW w:w="7680" w:type="dxa"/>
            <w:tcBorders>
              <w:top w:val="single" w:sz="6" w:space="0" w:color="000000"/>
              <w:left w:val="single" w:sz="6" w:space="0" w:color="000000"/>
              <w:bottom w:val="single" w:sz="6" w:space="0" w:color="000000"/>
              <w:right w:val="single" w:sz="6" w:space="0" w:color="000000"/>
            </w:tcBorders>
            <w:shd w:val="clear" w:color="auto" w:fill="FFFFFF"/>
            <w:tcMar>
              <w:top w:w="90" w:type="dxa"/>
              <w:left w:w="120" w:type="dxa"/>
              <w:bottom w:w="90" w:type="dxa"/>
              <w:right w:w="120" w:type="dxa"/>
            </w:tcMar>
          </w:tcPr>
          <w:p w14:paraId="776309C8" w14:textId="77777777" w:rsidR="006F07D3" w:rsidRDefault="00734120">
            <w:r>
              <w:rPr>
                <w:color w:val="000000"/>
                <w:sz w:val="20"/>
                <w:szCs w:val="20"/>
              </w:rPr>
              <w:t>Request for Proposal. A formal document issued by a client inviting organisations to submit bids for delivering a defined scope of work.</w:t>
            </w:r>
          </w:p>
        </w:tc>
      </w:tr>
      <w:tr w:rsidR="006F07D3" w14:paraId="27A4A26C" w14:textId="77777777">
        <w:tc>
          <w:tcPr>
            <w:tcW w:w="2400" w:type="dxa"/>
            <w:tcBorders>
              <w:top w:val="single" w:sz="6" w:space="0" w:color="000000"/>
              <w:left w:val="single" w:sz="6" w:space="0" w:color="000000"/>
              <w:bottom w:val="single" w:sz="6" w:space="0" w:color="000000"/>
              <w:right w:val="single" w:sz="6" w:space="0" w:color="000000"/>
            </w:tcBorders>
            <w:shd w:val="clear" w:color="auto" w:fill="EEF2FF"/>
            <w:tcMar>
              <w:top w:w="90" w:type="dxa"/>
              <w:left w:w="120" w:type="dxa"/>
              <w:bottom w:w="90" w:type="dxa"/>
              <w:right w:w="120" w:type="dxa"/>
            </w:tcMar>
          </w:tcPr>
          <w:p w14:paraId="68E1D69E" w14:textId="77777777" w:rsidR="006F07D3" w:rsidRDefault="00734120">
            <w:r>
              <w:rPr>
                <w:b/>
                <w:bCs/>
                <w:color w:val="000000"/>
                <w:sz w:val="20"/>
                <w:szCs w:val="20"/>
              </w:rPr>
              <w:t>Rule Engine</w:t>
            </w:r>
          </w:p>
        </w:tc>
        <w:tc>
          <w:tcPr>
            <w:tcW w:w="7680" w:type="dxa"/>
            <w:tcBorders>
              <w:top w:val="single" w:sz="6" w:space="0" w:color="000000"/>
              <w:left w:val="single" w:sz="6" w:space="0" w:color="000000"/>
              <w:bottom w:val="single" w:sz="6" w:space="0" w:color="000000"/>
              <w:right w:val="single" w:sz="6" w:space="0" w:color="000000"/>
            </w:tcBorders>
            <w:shd w:val="clear" w:color="auto" w:fill="EEF2FF"/>
            <w:tcMar>
              <w:top w:w="90" w:type="dxa"/>
              <w:left w:w="120" w:type="dxa"/>
              <w:bottom w:w="90" w:type="dxa"/>
              <w:right w:w="120" w:type="dxa"/>
            </w:tcMar>
          </w:tcPr>
          <w:p w14:paraId="3AF36CE0" w14:textId="77777777" w:rsidR="006F07D3" w:rsidRDefault="00734120">
            <w:r>
              <w:rPr>
                <w:color w:val="000000"/>
                <w:sz w:val="20"/>
                <w:szCs w:val="20"/>
              </w:rPr>
              <w:t>A configurable filter layer that evaluates each detected RFP listing against a defined set of criteria, including keywords, industry category, geographic scope, contract value, and deadline. Only listings that pass all mandatory criteria proceed to document extraction.</w:t>
            </w:r>
          </w:p>
        </w:tc>
      </w:tr>
      <w:tr w:rsidR="006F07D3" w14:paraId="52486AC5" w14:textId="77777777">
        <w:tc>
          <w:tcPr>
            <w:tcW w:w="2400" w:type="dxa"/>
            <w:tcBorders>
              <w:top w:val="single" w:sz="6" w:space="0" w:color="000000"/>
              <w:left w:val="single" w:sz="6" w:space="0" w:color="000000"/>
              <w:bottom w:val="single" w:sz="6" w:space="0" w:color="000000"/>
              <w:right w:val="single" w:sz="6" w:space="0" w:color="000000"/>
            </w:tcBorders>
            <w:shd w:val="clear" w:color="auto" w:fill="FFFFFF"/>
            <w:tcMar>
              <w:top w:w="90" w:type="dxa"/>
              <w:left w:w="120" w:type="dxa"/>
              <w:bottom w:w="90" w:type="dxa"/>
              <w:right w:w="120" w:type="dxa"/>
            </w:tcMar>
          </w:tcPr>
          <w:p w14:paraId="71F7C2ED" w14:textId="77777777" w:rsidR="006F07D3" w:rsidRDefault="00734120">
            <w:r>
              <w:rPr>
                <w:b/>
                <w:bCs/>
                <w:color w:val="000000"/>
                <w:sz w:val="20"/>
                <w:szCs w:val="20"/>
              </w:rPr>
              <w:t>SLM</w:t>
            </w:r>
          </w:p>
        </w:tc>
        <w:tc>
          <w:tcPr>
            <w:tcW w:w="7680" w:type="dxa"/>
            <w:tcBorders>
              <w:top w:val="single" w:sz="6" w:space="0" w:color="000000"/>
              <w:left w:val="single" w:sz="6" w:space="0" w:color="000000"/>
              <w:bottom w:val="single" w:sz="6" w:space="0" w:color="000000"/>
              <w:right w:val="single" w:sz="6" w:space="0" w:color="000000"/>
            </w:tcBorders>
            <w:shd w:val="clear" w:color="auto" w:fill="FFFFFF"/>
            <w:tcMar>
              <w:top w:w="90" w:type="dxa"/>
              <w:left w:w="120" w:type="dxa"/>
              <w:bottom w:w="90" w:type="dxa"/>
              <w:right w:w="120" w:type="dxa"/>
            </w:tcMar>
          </w:tcPr>
          <w:p w14:paraId="48FDF90E" w14:textId="77777777" w:rsidR="006F07D3" w:rsidRDefault="00734120">
            <w:r>
              <w:rPr>
                <w:color w:val="000000"/>
                <w:sz w:val="20"/>
                <w:szCs w:val="20"/>
              </w:rPr>
              <w:t>Small Language Model. A smaller, domain-specific AI model used for targeted tasks such as RFP industry classification.</w:t>
            </w:r>
          </w:p>
        </w:tc>
      </w:tr>
      <w:tr w:rsidR="006F07D3" w14:paraId="447352EF" w14:textId="77777777">
        <w:tc>
          <w:tcPr>
            <w:tcW w:w="2400" w:type="dxa"/>
            <w:tcBorders>
              <w:top w:val="single" w:sz="6" w:space="0" w:color="000000"/>
              <w:left w:val="single" w:sz="6" w:space="0" w:color="000000"/>
              <w:bottom w:val="single" w:sz="6" w:space="0" w:color="000000"/>
              <w:right w:val="single" w:sz="6" w:space="0" w:color="000000"/>
            </w:tcBorders>
            <w:shd w:val="clear" w:color="auto" w:fill="EEF2FF"/>
            <w:tcMar>
              <w:top w:w="90" w:type="dxa"/>
              <w:left w:w="120" w:type="dxa"/>
              <w:bottom w:w="90" w:type="dxa"/>
              <w:right w:w="120" w:type="dxa"/>
            </w:tcMar>
          </w:tcPr>
          <w:p w14:paraId="3F34FBDB" w14:textId="77777777" w:rsidR="006F07D3" w:rsidRDefault="00734120">
            <w:r>
              <w:rPr>
                <w:b/>
                <w:bCs/>
                <w:color w:val="000000"/>
                <w:sz w:val="20"/>
                <w:szCs w:val="20"/>
              </w:rPr>
              <w:t>Structured Insight Output</w:t>
            </w:r>
          </w:p>
        </w:tc>
        <w:tc>
          <w:tcPr>
            <w:tcW w:w="7680" w:type="dxa"/>
            <w:tcBorders>
              <w:top w:val="single" w:sz="6" w:space="0" w:color="000000"/>
              <w:left w:val="single" w:sz="6" w:space="0" w:color="000000"/>
              <w:bottom w:val="single" w:sz="6" w:space="0" w:color="000000"/>
              <w:right w:val="single" w:sz="6" w:space="0" w:color="000000"/>
            </w:tcBorders>
            <w:shd w:val="clear" w:color="auto" w:fill="EEF2FF"/>
            <w:tcMar>
              <w:top w:w="90" w:type="dxa"/>
              <w:left w:w="120" w:type="dxa"/>
              <w:bottom w:w="90" w:type="dxa"/>
              <w:right w:w="120" w:type="dxa"/>
            </w:tcMar>
          </w:tcPr>
          <w:p w14:paraId="6EAED6CC" w14:textId="77777777" w:rsidR="006F07D3" w:rsidRDefault="00734120">
            <w:r>
              <w:rPr>
                <w:color w:val="000000"/>
                <w:sz w:val="20"/>
                <w:szCs w:val="20"/>
              </w:rPr>
              <w:t>The complete, schema-conformant JSON package produced by the solution containing all extracted RFP components, task breakdown, skill requirements, eligibility assessment, risk register, and confidence scores.</w:t>
            </w:r>
          </w:p>
        </w:tc>
      </w:tr>
      <w:tr w:rsidR="006F07D3" w14:paraId="0518180B" w14:textId="77777777">
        <w:tc>
          <w:tcPr>
            <w:tcW w:w="2400" w:type="dxa"/>
            <w:tcBorders>
              <w:top w:val="single" w:sz="6" w:space="0" w:color="000000"/>
              <w:left w:val="single" w:sz="6" w:space="0" w:color="000000"/>
              <w:bottom w:val="single" w:sz="6" w:space="0" w:color="000000"/>
              <w:right w:val="single" w:sz="6" w:space="0" w:color="000000"/>
            </w:tcBorders>
            <w:shd w:val="clear" w:color="auto" w:fill="FFFFFF"/>
            <w:tcMar>
              <w:top w:w="90" w:type="dxa"/>
              <w:left w:w="120" w:type="dxa"/>
              <w:bottom w:w="90" w:type="dxa"/>
              <w:right w:w="120" w:type="dxa"/>
            </w:tcMar>
          </w:tcPr>
          <w:p w14:paraId="17417A5C" w14:textId="77777777" w:rsidR="006F07D3" w:rsidRDefault="00734120">
            <w:r>
              <w:rPr>
                <w:b/>
                <w:bCs/>
                <w:color w:val="000000"/>
                <w:sz w:val="20"/>
                <w:szCs w:val="20"/>
              </w:rPr>
              <w:t>Web Crawling Engine</w:t>
            </w:r>
          </w:p>
        </w:tc>
        <w:tc>
          <w:tcPr>
            <w:tcW w:w="7680" w:type="dxa"/>
            <w:tcBorders>
              <w:top w:val="single" w:sz="6" w:space="0" w:color="000000"/>
              <w:left w:val="single" w:sz="6" w:space="0" w:color="000000"/>
              <w:bottom w:val="single" w:sz="6" w:space="0" w:color="000000"/>
              <w:right w:val="single" w:sz="6" w:space="0" w:color="000000"/>
            </w:tcBorders>
            <w:shd w:val="clear" w:color="auto" w:fill="FFFFFF"/>
            <w:tcMar>
              <w:top w:w="90" w:type="dxa"/>
              <w:left w:w="120" w:type="dxa"/>
              <w:bottom w:w="90" w:type="dxa"/>
              <w:right w:w="120" w:type="dxa"/>
            </w:tcMar>
          </w:tcPr>
          <w:p w14:paraId="45FFE59A" w14:textId="77777777" w:rsidR="006F07D3" w:rsidRDefault="00734120">
            <w:r>
              <w:rPr>
                <w:color w:val="000000"/>
                <w:sz w:val="20"/>
                <w:szCs w:val="20"/>
              </w:rPr>
              <w:t>The automated component that visits predefined procurement portal URLs on a configured schedule, detects new or changed RFP listings, and passes them to the rule engine for filtering.</w:t>
            </w:r>
          </w:p>
        </w:tc>
      </w:tr>
    </w:tbl>
    <w:p w14:paraId="44B4E388" w14:textId="2E0197B0" w:rsidR="006F07D3" w:rsidRDefault="006F07D3"/>
    <w:p w14:paraId="6A89AB46" w14:textId="77777777" w:rsidR="006F07D3" w:rsidRDefault="00734120">
      <w:pPr>
        <w:pStyle w:val="Heading1"/>
      </w:pPr>
      <w:r>
        <w:rPr>
          <w:color w:val="1A237E"/>
        </w:rPr>
        <w:t>5. Non-Functional Requirements</w:t>
      </w:r>
    </w:p>
    <w:p w14:paraId="3E7C9896" w14:textId="77777777" w:rsidR="006F07D3" w:rsidRDefault="006F07D3">
      <w:pPr>
        <w:pBdr>
          <w:bottom w:val="single" w:sz="6" w:space="1" w:color="2E75B6"/>
        </w:pBdr>
        <w:spacing w:before="120" w:after="120"/>
      </w:pPr>
    </w:p>
    <w:p w14:paraId="4CF68B82" w14:textId="77777777" w:rsidR="006F07D3" w:rsidRDefault="006F07D3">
      <w:pPr>
        <w:spacing w:before="60" w:after="60"/>
      </w:pPr>
    </w:p>
    <w:tbl>
      <w:tblPr>
        <w:tblW w:w="1008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000" w:firstRow="0" w:lastRow="0" w:firstColumn="0" w:lastColumn="0" w:noHBand="0" w:noVBand="0"/>
      </w:tblPr>
      <w:tblGrid>
        <w:gridCol w:w="718"/>
        <w:gridCol w:w="1799"/>
        <w:gridCol w:w="4071"/>
        <w:gridCol w:w="3492"/>
      </w:tblGrid>
      <w:tr w:rsidR="006F07D3" w14:paraId="070B6BBB" w14:textId="77777777">
        <w:tc>
          <w:tcPr>
            <w:tcW w:w="700" w:type="dxa"/>
            <w:tcBorders>
              <w:top w:val="single" w:sz="6" w:space="0" w:color="1A237E"/>
              <w:left w:val="single" w:sz="6" w:space="0" w:color="1A237E"/>
              <w:bottom w:val="single" w:sz="6" w:space="0" w:color="1A237E"/>
              <w:right w:val="single" w:sz="6" w:space="0" w:color="1A237E"/>
            </w:tcBorders>
            <w:shd w:val="clear" w:color="auto" w:fill="1A237E"/>
            <w:tcMar>
              <w:top w:w="100" w:type="dxa"/>
              <w:left w:w="120" w:type="dxa"/>
              <w:bottom w:w="100" w:type="dxa"/>
              <w:right w:w="120" w:type="dxa"/>
            </w:tcMar>
            <w:vAlign w:val="center"/>
          </w:tcPr>
          <w:p w14:paraId="2952CBFA" w14:textId="77777777" w:rsidR="006F07D3" w:rsidRDefault="00734120">
            <w:r>
              <w:rPr>
                <w:b/>
                <w:bCs/>
                <w:color w:val="FFFFFF"/>
                <w:sz w:val="20"/>
                <w:szCs w:val="20"/>
              </w:rPr>
              <w:t>#</w:t>
            </w:r>
          </w:p>
        </w:tc>
        <w:tc>
          <w:tcPr>
            <w:tcW w:w="1800" w:type="dxa"/>
            <w:tcBorders>
              <w:top w:val="single" w:sz="6" w:space="0" w:color="1A237E"/>
              <w:left w:val="single" w:sz="6" w:space="0" w:color="1A237E"/>
              <w:bottom w:val="single" w:sz="6" w:space="0" w:color="1A237E"/>
              <w:right w:val="single" w:sz="6" w:space="0" w:color="1A237E"/>
            </w:tcBorders>
            <w:shd w:val="clear" w:color="auto" w:fill="1A237E"/>
            <w:tcMar>
              <w:top w:w="100" w:type="dxa"/>
              <w:left w:w="120" w:type="dxa"/>
              <w:bottom w:w="100" w:type="dxa"/>
              <w:right w:w="120" w:type="dxa"/>
            </w:tcMar>
            <w:vAlign w:val="center"/>
          </w:tcPr>
          <w:p w14:paraId="6867EFD0" w14:textId="77777777" w:rsidR="006F07D3" w:rsidRDefault="00734120">
            <w:r>
              <w:rPr>
                <w:b/>
                <w:bCs/>
                <w:color w:val="FFFFFF"/>
                <w:sz w:val="20"/>
                <w:szCs w:val="20"/>
              </w:rPr>
              <w:t>Category</w:t>
            </w:r>
          </w:p>
        </w:tc>
        <w:tc>
          <w:tcPr>
            <w:tcW w:w="4080" w:type="dxa"/>
            <w:tcBorders>
              <w:top w:val="single" w:sz="6" w:space="0" w:color="1A237E"/>
              <w:left w:val="single" w:sz="6" w:space="0" w:color="1A237E"/>
              <w:bottom w:val="single" w:sz="6" w:space="0" w:color="1A237E"/>
              <w:right w:val="single" w:sz="6" w:space="0" w:color="1A237E"/>
            </w:tcBorders>
            <w:shd w:val="clear" w:color="auto" w:fill="1A237E"/>
            <w:tcMar>
              <w:top w:w="100" w:type="dxa"/>
              <w:left w:w="120" w:type="dxa"/>
              <w:bottom w:w="100" w:type="dxa"/>
              <w:right w:w="120" w:type="dxa"/>
            </w:tcMar>
            <w:vAlign w:val="center"/>
          </w:tcPr>
          <w:p w14:paraId="7667EF07" w14:textId="77777777" w:rsidR="006F07D3" w:rsidRDefault="00734120">
            <w:r>
              <w:rPr>
                <w:b/>
                <w:bCs/>
                <w:color w:val="FFFFFF"/>
                <w:sz w:val="20"/>
                <w:szCs w:val="20"/>
              </w:rPr>
              <w:t>Requirement</w:t>
            </w:r>
          </w:p>
        </w:tc>
        <w:tc>
          <w:tcPr>
            <w:tcW w:w="3500" w:type="dxa"/>
            <w:tcBorders>
              <w:top w:val="single" w:sz="6" w:space="0" w:color="1A237E"/>
              <w:left w:val="single" w:sz="6" w:space="0" w:color="1A237E"/>
              <w:bottom w:val="single" w:sz="6" w:space="0" w:color="1A237E"/>
              <w:right w:val="single" w:sz="6" w:space="0" w:color="1A237E"/>
            </w:tcBorders>
            <w:shd w:val="clear" w:color="auto" w:fill="1A237E"/>
            <w:tcMar>
              <w:top w:w="100" w:type="dxa"/>
              <w:left w:w="120" w:type="dxa"/>
              <w:bottom w:w="100" w:type="dxa"/>
              <w:right w:w="120" w:type="dxa"/>
            </w:tcMar>
            <w:vAlign w:val="center"/>
          </w:tcPr>
          <w:p w14:paraId="0C49D209" w14:textId="77777777" w:rsidR="006F07D3" w:rsidRDefault="00734120">
            <w:r>
              <w:rPr>
                <w:b/>
                <w:bCs/>
                <w:color w:val="FFFFFF"/>
                <w:sz w:val="20"/>
                <w:szCs w:val="20"/>
              </w:rPr>
              <w:t>Target / Measure</w:t>
            </w:r>
          </w:p>
        </w:tc>
      </w:tr>
      <w:tr w:rsidR="006F07D3" w14:paraId="5B3AB5A2" w14:textId="77777777">
        <w:tc>
          <w:tcPr>
            <w:tcW w:w="700" w:type="dxa"/>
            <w:tcBorders>
              <w:top w:val="single" w:sz="6" w:space="0" w:color="000000"/>
              <w:left w:val="single" w:sz="6" w:space="0" w:color="000000"/>
              <w:bottom w:val="single" w:sz="6" w:space="0" w:color="000000"/>
              <w:right w:val="single" w:sz="6" w:space="0" w:color="000000"/>
            </w:tcBorders>
            <w:shd w:val="clear" w:color="auto" w:fill="FFFFFF"/>
            <w:tcMar>
              <w:top w:w="90" w:type="dxa"/>
              <w:left w:w="120" w:type="dxa"/>
              <w:bottom w:w="90" w:type="dxa"/>
              <w:right w:w="120" w:type="dxa"/>
            </w:tcMar>
          </w:tcPr>
          <w:p w14:paraId="5C308AD9" w14:textId="77777777" w:rsidR="006F07D3" w:rsidRDefault="00734120">
            <w:r>
              <w:rPr>
                <w:b/>
                <w:bCs/>
                <w:color w:val="000000"/>
                <w:sz w:val="20"/>
                <w:szCs w:val="20"/>
              </w:rPr>
              <w:t>NFR-01</w:t>
            </w:r>
          </w:p>
        </w:tc>
        <w:tc>
          <w:tcPr>
            <w:tcW w:w="1800" w:type="dxa"/>
            <w:tcBorders>
              <w:top w:val="single" w:sz="6" w:space="0" w:color="000000"/>
              <w:left w:val="single" w:sz="6" w:space="0" w:color="000000"/>
              <w:bottom w:val="single" w:sz="6" w:space="0" w:color="000000"/>
              <w:right w:val="single" w:sz="6" w:space="0" w:color="000000"/>
            </w:tcBorders>
            <w:shd w:val="clear" w:color="auto" w:fill="FFFFFF"/>
            <w:tcMar>
              <w:top w:w="90" w:type="dxa"/>
              <w:left w:w="120" w:type="dxa"/>
              <w:bottom w:w="90" w:type="dxa"/>
              <w:right w:w="120" w:type="dxa"/>
            </w:tcMar>
          </w:tcPr>
          <w:p w14:paraId="4D4B7D39" w14:textId="77777777" w:rsidR="006F07D3" w:rsidRDefault="00734120">
            <w:r>
              <w:rPr>
                <w:color w:val="000000"/>
                <w:sz w:val="20"/>
                <w:szCs w:val="20"/>
              </w:rPr>
              <w:t>Performance</w:t>
            </w:r>
          </w:p>
        </w:tc>
        <w:tc>
          <w:tcPr>
            <w:tcW w:w="4080" w:type="dxa"/>
            <w:tcBorders>
              <w:top w:val="single" w:sz="6" w:space="0" w:color="000000"/>
              <w:left w:val="single" w:sz="6" w:space="0" w:color="000000"/>
              <w:bottom w:val="single" w:sz="6" w:space="0" w:color="000000"/>
              <w:right w:val="single" w:sz="6" w:space="0" w:color="000000"/>
            </w:tcBorders>
            <w:shd w:val="clear" w:color="auto" w:fill="FFFFFF"/>
            <w:tcMar>
              <w:top w:w="90" w:type="dxa"/>
              <w:left w:w="120" w:type="dxa"/>
              <w:bottom w:w="90" w:type="dxa"/>
              <w:right w:w="120" w:type="dxa"/>
            </w:tcMar>
          </w:tcPr>
          <w:p w14:paraId="640FDE1A" w14:textId="77777777" w:rsidR="006F07D3" w:rsidRDefault="00734120">
            <w:r>
              <w:rPr>
                <w:color w:val="000000"/>
                <w:sz w:val="20"/>
                <w:szCs w:val="20"/>
              </w:rPr>
              <w:t>The full processing pipeline for each RFP (ingestion, rule engine evaluation, document extraction, task decomposition, eligibility assessment, and JSON packaging) must be completed within a defined SLA from document detection to HIL queue delivery.</w:t>
            </w:r>
          </w:p>
        </w:tc>
        <w:tc>
          <w:tcPr>
            <w:tcW w:w="3500" w:type="dxa"/>
            <w:tcBorders>
              <w:top w:val="single" w:sz="6" w:space="0" w:color="000000"/>
              <w:left w:val="single" w:sz="6" w:space="0" w:color="000000"/>
              <w:bottom w:val="single" w:sz="6" w:space="0" w:color="000000"/>
              <w:right w:val="single" w:sz="6" w:space="0" w:color="000000"/>
            </w:tcBorders>
            <w:shd w:val="clear" w:color="auto" w:fill="FFFFFF"/>
            <w:tcMar>
              <w:top w:w="90" w:type="dxa"/>
              <w:left w:w="120" w:type="dxa"/>
              <w:bottom w:w="90" w:type="dxa"/>
              <w:right w:w="120" w:type="dxa"/>
            </w:tcMar>
          </w:tcPr>
          <w:p w14:paraId="4FC888F3" w14:textId="77777777" w:rsidR="006F07D3" w:rsidRDefault="00734120">
            <w:r>
              <w:rPr>
                <w:color w:val="000000"/>
                <w:sz w:val="20"/>
                <w:szCs w:val="20"/>
              </w:rPr>
              <w:t>Target processing time per RFP: TBD during solution design based on average document size and complexity.</w:t>
            </w:r>
          </w:p>
        </w:tc>
      </w:tr>
      <w:tr w:rsidR="006F07D3" w14:paraId="6E3565C4" w14:textId="77777777">
        <w:tc>
          <w:tcPr>
            <w:tcW w:w="700" w:type="dxa"/>
            <w:tcBorders>
              <w:top w:val="single" w:sz="6" w:space="0" w:color="000000"/>
              <w:left w:val="single" w:sz="6" w:space="0" w:color="000000"/>
              <w:bottom w:val="single" w:sz="6" w:space="0" w:color="000000"/>
              <w:right w:val="single" w:sz="6" w:space="0" w:color="000000"/>
            </w:tcBorders>
            <w:shd w:val="clear" w:color="auto" w:fill="EEF2FF"/>
            <w:tcMar>
              <w:top w:w="90" w:type="dxa"/>
              <w:left w:w="120" w:type="dxa"/>
              <w:bottom w:w="90" w:type="dxa"/>
              <w:right w:w="120" w:type="dxa"/>
            </w:tcMar>
          </w:tcPr>
          <w:p w14:paraId="7656DC25" w14:textId="77777777" w:rsidR="006F07D3" w:rsidRDefault="00734120">
            <w:r>
              <w:rPr>
                <w:b/>
                <w:bCs/>
                <w:color w:val="000000"/>
                <w:sz w:val="20"/>
                <w:szCs w:val="20"/>
              </w:rPr>
              <w:t>NFR-02</w:t>
            </w:r>
          </w:p>
        </w:tc>
        <w:tc>
          <w:tcPr>
            <w:tcW w:w="1800" w:type="dxa"/>
            <w:tcBorders>
              <w:top w:val="single" w:sz="6" w:space="0" w:color="000000"/>
              <w:left w:val="single" w:sz="6" w:space="0" w:color="000000"/>
              <w:bottom w:val="single" w:sz="6" w:space="0" w:color="000000"/>
              <w:right w:val="single" w:sz="6" w:space="0" w:color="000000"/>
            </w:tcBorders>
            <w:shd w:val="clear" w:color="auto" w:fill="EEF2FF"/>
            <w:tcMar>
              <w:top w:w="90" w:type="dxa"/>
              <w:left w:w="120" w:type="dxa"/>
              <w:bottom w:w="90" w:type="dxa"/>
              <w:right w:w="120" w:type="dxa"/>
            </w:tcMar>
          </w:tcPr>
          <w:p w14:paraId="7D485E8A" w14:textId="77777777" w:rsidR="006F07D3" w:rsidRDefault="00734120">
            <w:r>
              <w:rPr>
                <w:color w:val="000000"/>
                <w:sz w:val="20"/>
                <w:szCs w:val="20"/>
              </w:rPr>
              <w:t>Crawl Reliability</w:t>
            </w:r>
          </w:p>
        </w:tc>
        <w:tc>
          <w:tcPr>
            <w:tcW w:w="4080" w:type="dxa"/>
            <w:tcBorders>
              <w:top w:val="single" w:sz="6" w:space="0" w:color="000000"/>
              <w:left w:val="single" w:sz="6" w:space="0" w:color="000000"/>
              <w:bottom w:val="single" w:sz="6" w:space="0" w:color="000000"/>
              <w:right w:val="single" w:sz="6" w:space="0" w:color="000000"/>
            </w:tcBorders>
            <w:shd w:val="clear" w:color="auto" w:fill="EEF2FF"/>
            <w:tcMar>
              <w:top w:w="90" w:type="dxa"/>
              <w:left w:w="120" w:type="dxa"/>
              <w:bottom w:w="90" w:type="dxa"/>
              <w:right w:w="120" w:type="dxa"/>
            </w:tcMar>
          </w:tcPr>
          <w:p w14:paraId="5C5FD1F0" w14:textId="77777777" w:rsidR="006F07D3" w:rsidRDefault="00734120">
            <w:r>
              <w:rPr>
                <w:color w:val="000000"/>
                <w:sz w:val="20"/>
                <w:szCs w:val="20"/>
              </w:rPr>
              <w:t>The web crawling engine must complete each scheduled crawl cycle across all configured sources without skipped URLs or silent failures. Failed crawl attempts must be retried within a defined window before escalation.</w:t>
            </w:r>
          </w:p>
        </w:tc>
        <w:tc>
          <w:tcPr>
            <w:tcW w:w="3500" w:type="dxa"/>
            <w:tcBorders>
              <w:top w:val="single" w:sz="6" w:space="0" w:color="000000"/>
              <w:left w:val="single" w:sz="6" w:space="0" w:color="000000"/>
              <w:bottom w:val="single" w:sz="6" w:space="0" w:color="000000"/>
              <w:right w:val="single" w:sz="6" w:space="0" w:color="000000"/>
            </w:tcBorders>
            <w:shd w:val="clear" w:color="auto" w:fill="EEF2FF"/>
            <w:tcMar>
              <w:top w:w="90" w:type="dxa"/>
              <w:left w:w="120" w:type="dxa"/>
              <w:bottom w:w="90" w:type="dxa"/>
              <w:right w:w="120" w:type="dxa"/>
            </w:tcMar>
          </w:tcPr>
          <w:p w14:paraId="6305BD20" w14:textId="77777777" w:rsidR="006F07D3" w:rsidRDefault="00734120">
            <w:r>
              <w:rPr>
                <w:color w:val="000000"/>
                <w:sz w:val="20"/>
                <w:szCs w:val="20"/>
              </w:rPr>
              <w:t>Crawl success rate: 99% of scheduled cycles completed without unresolved failures. Maximum retry window: TBD.</w:t>
            </w:r>
          </w:p>
        </w:tc>
      </w:tr>
      <w:tr w:rsidR="006F07D3" w14:paraId="0DBE9548" w14:textId="77777777">
        <w:tc>
          <w:tcPr>
            <w:tcW w:w="700" w:type="dxa"/>
            <w:tcBorders>
              <w:top w:val="single" w:sz="6" w:space="0" w:color="000000"/>
              <w:left w:val="single" w:sz="6" w:space="0" w:color="000000"/>
              <w:bottom w:val="single" w:sz="6" w:space="0" w:color="000000"/>
              <w:right w:val="single" w:sz="6" w:space="0" w:color="000000"/>
            </w:tcBorders>
            <w:shd w:val="clear" w:color="auto" w:fill="FFFFFF"/>
            <w:tcMar>
              <w:top w:w="90" w:type="dxa"/>
              <w:left w:w="120" w:type="dxa"/>
              <w:bottom w:w="90" w:type="dxa"/>
              <w:right w:w="120" w:type="dxa"/>
            </w:tcMar>
          </w:tcPr>
          <w:p w14:paraId="118DF4AF" w14:textId="77777777" w:rsidR="006F07D3" w:rsidRDefault="00734120">
            <w:r>
              <w:rPr>
                <w:b/>
                <w:bCs/>
                <w:color w:val="000000"/>
                <w:sz w:val="20"/>
                <w:szCs w:val="20"/>
              </w:rPr>
              <w:t>NFR-03</w:t>
            </w:r>
          </w:p>
        </w:tc>
        <w:tc>
          <w:tcPr>
            <w:tcW w:w="1800" w:type="dxa"/>
            <w:tcBorders>
              <w:top w:val="single" w:sz="6" w:space="0" w:color="000000"/>
              <w:left w:val="single" w:sz="6" w:space="0" w:color="000000"/>
              <w:bottom w:val="single" w:sz="6" w:space="0" w:color="000000"/>
              <w:right w:val="single" w:sz="6" w:space="0" w:color="000000"/>
            </w:tcBorders>
            <w:shd w:val="clear" w:color="auto" w:fill="FFFFFF"/>
            <w:tcMar>
              <w:top w:w="90" w:type="dxa"/>
              <w:left w:w="120" w:type="dxa"/>
              <w:bottom w:w="90" w:type="dxa"/>
              <w:right w:w="120" w:type="dxa"/>
            </w:tcMar>
          </w:tcPr>
          <w:p w14:paraId="0DF0A762" w14:textId="77777777" w:rsidR="006F07D3" w:rsidRDefault="00734120">
            <w:r>
              <w:rPr>
                <w:color w:val="000000"/>
                <w:sz w:val="20"/>
                <w:szCs w:val="20"/>
              </w:rPr>
              <w:t>Scalability</w:t>
            </w:r>
          </w:p>
        </w:tc>
        <w:tc>
          <w:tcPr>
            <w:tcW w:w="4080" w:type="dxa"/>
            <w:tcBorders>
              <w:top w:val="single" w:sz="6" w:space="0" w:color="000000"/>
              <w:left w:val="single" w:sz="6" w:space="0" w:color="000000"/>
              <w:bottom w:val="single" w:sz="6" w:space="0" w:color="000000"/>
              <w:right w:val="single" w:sz="6" w:space="0" w:color="000000"/>
            </w:tcBorders>
            <w:shd w:val="clear" w:color="auto" w:fill="FFFFFF"/>
            <w:tcMar>
              <w:top w:w="90" w:type="dxa"/>
              <w:left w:w="120" w:type="dxa"/>
              <w:bottom w:w="90" w:type="dxa"/>
              <w:right w:w="120" w:type="dxa"/>
            </w:tcMar>
          </w:tcPr>
          <w:p w14:paraId="64520ADA" w14:textId="77777777" w:rsidR="006F07D3" w:rsidRDefault="00734120">
            <w:r>
              <w:rPr>
                <w:color w:val="000000"/>
                <w:sz w:val="20"/>
                <w:szCs w:val="20"/>
              </w:rPr>
              <w:t>Multiple RFPs must be processable concurrently without degradation in extraction quality or processing time. The number of configured source URLs must be expandable without code changes.</w:t>
            </w:r>
          </w:p>
        </w:tc>
        <w:tc>
          <w:tcPr>
            <w:tcW w:w="3500" w:type="dxa"/>
            <w:tcBorders>
              <w:top w:val="single" w:sz="6" w:space="0" w:color="000000"/>
              <w:left w:val="single" w:sz="6" w:space="0" w:color="000000"/>
              <w:bottom w:val="single" w:sz="6" w:space="0" w:color="000000"/>
              <w:right w:val="single" w:sz="6" w:space="0" w:color="000000"/>
            </w:tcBorders>
            <w:shd w:val="clear" w:color="auto" w:fill="FFFFFF"/>
            <w:tcMar>
              <w:top w:w="90" w:type="dxa"/>
              <w:left w:w="120" w:type="dxa"/>
              <w:bottom w:w="90" w:type="dxa"/>
              <w:right w:w="120" w:type="dxa"/>
            </w:tcMar>
          </w:tcPr>
          <w:p w14:paraId="3A774C80" w14:textId="77777777" w:rsidR="006F07D3" w:rsidRDefault="00734120">
            <w:r>
              <w:rPr>
                <w:color w:val="000000"/>
                <w:sz w:val="20"/>
                <w:szCs w:val="20"/>
              </w:rPr>
              <w:t>Minimum concurrent RFP processing capacity: TBD. Source URL list expandable through admin configuration without pipeline rebuild.</w:t>
            </w:r>
          </w:p>
        </w:tc>
      </w:tr>
      <w:tr w:rsidR="006F07D3" w14:paraId="09617582" w14:textId="77777777">
        <w:tc>
          <w:tcPr>
            <w:tcW w:w="700" w:type="dxa"/>
            <w:tcBorders>
              <w:top w:val="single" w:sz="6" w:space="0" w:color="000000"/>
              <w:left w:val="single" w:sz="6" w:space="0" w:color="000000"/>
              <w:bottom w:val="single" w:sz="6" w:space="0" w:color="000000"/>
              <w:right w:val="single" w:sz="6" w:space="0" w:color="000000"/>
            </w:tcBorders>
            <w:shd w:val="clear" w:color="auto" w:fill="EEF2FF"/>
            <w:tcMar>
              <w:top w:w="90" w:type="dxa"/>
              <w:left w:w="120" w:type="dxa"/>
              <w:bottom w:w="90" w:type="dxa"/>
              <w:right w:w="120" w:type="dxa"/>
            </w:tcMar>
          </w:tcPr>
          <w:p w14:paraId="6371A945" w14:textId="77777777" w:rsidR="006F07D3" w:rsidRDefault="00734120">
            <w:r>
              <w:rPr>
                <w:b/>
                <w:bCs/>
                <w:color w:val="000000"/>
                <w:sz w:val="20"/>
                <w:szCs w:val="20"/>
              </w:rPr>
              <w:t>NFR-04</w:t>
            </w:r>
          </w:p>
        </w:tc>
        <w:tc>
          <w:tcPr>
            <w:tcW w:w="1800" w:type="dxa"/>
            <w:tcBorders>
              <w:top w:val="single" w:sz="6" w:space="0" w:color="000000"/>
              <w:left w:val="single" w:sz="6" w:space="0" w:color="000000"/>
              <w:bottom w:val="single" w:sz="6" w:space="0" w:color="000000"/>
              <w:right w:val="single" w:sz="6" w:space="0" w:color="000000"/>
            </w:tcBorders>
            <w:shd w:val="clear" w:color="auto" w:fill="EEF2FF"/>
            <w:tcMar>
              <w:top w:w="90" w:type="dxa"/>
              <w:left w:w="120" w:type="dxa"/>
              <w:bottom w:w="90" w:type="dxa"/>
              <w:right w:w="120" w:type="dxa"/>
            </w:tcMar>
          </w:tcPr>
          <w:p w14:paraId="1A77AC29" w14:textId="77777777" w:rsidR="006F07D3" w:rsidRDefault="00734120">
            <w:r>
              <w:rPr>
                <w:color w:val="000000"/>
                <w:sz w:val="20"/>
                <w:szCs w:val="20"/>
              </w:rPr>
              <w:t>Security</w:t>
            </w:r>
          </w:p>
        </w:tc>
        <w:tc>
          <w:tcPr>
            <w:tcW w:w="4080" w:type="dxa"/>
            <w:tcBorders>
              <w:top w:val="single" w:sz="6" w:space="0" w:color="000000"/>
              <w:left w:val="single" w:sz="6" w:space="0" w:color="000000"/>
              <w:bottom w:val="single" w:sz="6" w:space="0" w:color="000000"/>
              <w:right w:val="single" w:sz="6" w:space="0" w:color="000000"/>
            </w:tcBorders>
            <w:shd w:val="clear" w:color="auto" w:fill="EEF2FF"/>
            <w:tcMar>
              <w:top w:w="90" w:type="dxa"/>
              <w:left w:w="120" w:type="dxa"/>
              <w:bottom w:w="90" w:type="dxa"/>
              <w:right w:w="120" w:type="dxa"/>
            </w:tcMar>
          </w:tcPr>
          <w:p w14:paraId="7C14708A" w14:textId="77777777" w:rsidR="006F07D3" w:rsidRDefault="00734120">
            <w:r>
              <w:rPr>
                <w:color w:val="000000"/>
                <w:sz w:val="20"/>
                <w:szCs w:val="20"/>
              </w:rPr>
              <w:t>All RFP document content and extracted data must be encrypted in transit and at rest. Access to all outputs must be governed by RBAC. All processing actions must be audit-logged.</w:t>
            </w:r>
          </w:p>
        </w:tc>
        <w:tc>
          <w:tcPr>
            <w:tcW w:w="3500" w:type="dxa"/>
            <w:tcBorders>
              <w:top w:val="single" w:sz="6" w:space="0" w:color="000000"/>
              <w:left w:val="single" w:sz="6" w:space="0" w:color="000000"/>
              <w:bottom w:val="single" w:sz="6" w:space="0" w:color="000000"/>
              <w:right w:val="single" w:sz="6" w:space="0" w:color="000000"/>
            </w:tcBorders>
            <w:shd w:val="clear" w:color="auto" w:fill="EEF2FF"/>
            <w:tcMar>
              <w:top w:w="90" w:type="dxa"/>
              <w:left w:w="120" w:type="dxa"/>
              <w:bottom w:w="90" w:type="dxa"/>
              <w:right w:w="120" w:type="dxa"/>
            </w:tcMar>
          </w:tcPr>
          <w:p w14:paraId="372E618F" w14:textId="77777777" w:rsidR="006F07D3" w:rsidRDefault="00734120">
            <w:r>
              <w:rPr>
                <w:color w:val="000000"/>
                <w:sz w:val="20"/>
                <w:szCs w:val="20"/>
              </w:rPr>
              <w:t>Encryption: TLS 1.2 or higher. Audit log retention: minimum 7 years or as required by contractual obligations. Access via the organisation's approved identity provider.</w:t>
            </w:r>
          </w:p>
        </w:tc>
      </w:tr>
      <w:tr w:rsidR="006F07D3" w14:paraId="723D54FD" w14:textId="77777777">
        <w:tc>
          <w:tcPr>
            <w:tcW w:w="700" w:type="dxa"/>
            <w:tcBorders>
              <w:top w:val="single" w:sz="6" w:space="0" w:color="000000"/>
              <w:left w:val="single" w:sz="6" w:space="0" w:color="000000"/>
              <w:bottom w:val="single" w:sz="6" w:space="0" w:color="000000"/>
              <w:right w:val="single" w:sz="6" w:space="0" w:color="000000"/>
            </w:tcBorders>
            <w:shd w:val="clear" w:color="auto" w:fill="FFFFFF"/>
            <w:tcMar>
              <w:top w:w="90" w:type="dxa"/>
              <w:left w:w="120" w:type="dxa"/>
              <w:bottom w:w="90" w:type="dxa"/>
              <w:right w:w="120" w:type="dxa"/>
            </w:tcMar>
          </w:tcPr>
          <w:p w14:paraId="7AE5A56F" w14:textId="77777777" w:rsidR="006F07D3" w:rsidRDefault="00734120">
            <w:r>
              <w:rPr>
                <w:b/>
                <w:bCs/>
                <w:color w:val="000000"/>
                <w:sz w:val="20"/>
                <w:szCs w:val="20"/>
              </w:rPr>
              <w:t>NFR-05</w:t>
            </w:r>
          </w:p>
        </w:tc>
        <w:tc>
          <w:tcPr>
            <w:tcW w:w="1800" w:type="dxa"/>
            <w:tcBorders>
              <w:top w:val="single" w:sz="6" w:space="0" w:color="000000"/>
              <w:left w:val="single" w:sz="6" w:space="0" w:color="000000"/>
              <w:bottom w:val="single" w:sz="6" w:space="0" w:color="000000"/>
              <w:right w:val="single" w:sz="6" w:space="0" w:color="000000"/>
            </w:tcBorders>
            <w:shd w:val="clear" w:color="auto" w:fill="FFFFFF"/>
            <w:tcMar>
              <w:top w:w="90" w:type="dxa"/>
              <w:left w:w="120" w:type="dxa"/>
              <w:bottom w:w="90" w:type="dxa"/>
              <w:right w:w="120" w:type="dxa"/>
            </w:tcMar>
          </w:tcPr>
          <w:p w14:paraId="57088FC7" w14:textId="77777777" w:rsidR="006F07D3" w:rsidRDefault="00734120">
            <w:r>
              <w:rPr>
                <w:color w:val="000000"/>
                <w:sz w:val="20"/>
                <w:szCs w:val="20"/>
              </w:rPr>
              <w:t>Availability</w:t>
            </w:r>
          </w:p>
        </w:tc>
        <w:tc>
          <w:tcPr>
            <w:tcW w:w="4080" w:type="dxa"/>
            <w:tcBorders>
              <w:top w:val="single" w:sz="6" w:space="0" w:color="000000"/>
              <w:left w:val="single" w:sz="6" w:space="0" w:color="000000"/>
              <w:bottom w:val="single" w:sz="6" w:space="0" w:color="000000"/>
              <w:right w:val="single" w:sz="6" w:space="0" w:color="000000"/>
            </w:tcBorders>
            <w:shd w:val="clear" w:color="auto" w:fill="FFFFFF"/>
            <w:tcMar>
              <w:top w:w="90" w:type="dxa"/>
              <w:left w:w="120" w:type="dxa"/>
              <w:bottom w:w="90" w:type="dxa"/>
              <w:right w:w="120" w:type="dxa"/>
            </w:tcMar>
          </w:tcPr>
          <w:p w14:paraId="7E80BA41" w14:textId="77777777" w:rsidR="006F07D3" w:rsidRDefault="00734120">
            <w:r>
              <w:rPr>
                <w:color w:val="000000"/>
                <w:sz w:val="20"/>
                <w:szCs w:val="20"/>
              </w:rPr>
              <w:t>The processing pipeline must be available during business hours to support active bid cycles. Planned maintenance must occur outside active bid deadline periods.</w:t>
            </w:r>
          </w:p>
        </w:tc>
        <w:tc>
          <w:tcPr>
            <w:tcW w:w="3500" w:type="dxa"/>
            <w:tcBorders>
              <w:top w:val="single" w:sz="6" w:space="0" w:color="000000"/>
              <w:left w:val="single" w:sz="6" w:space="0" w:color="000000"/>
              <w:bottom w:val="single" w:sz="6" w:space="0" w:color="000000"/>
              <w:right w:val="single" w:sz="6" w:space="0" w:color="000000"/>
            </w:tcBorders>
            <w:shd w:val="clear" w:color="auto" w:fill="FFFFFF"/>
            <w:tcMar>
              <w:top w:w="90" w:type="dxa"/>
              <w:left w:w="120" w:type="dxa"/>
              <w:bottom w:w="90" w:type="dxa"/>
              <w:right w:w="120" w:type="dxa"/>
            </w:tcMar>
          </w:tcPr>
          <w:p w14:paraId="2B763E36" w14:textId="77777777" w:rsidR="006F07D3" w:rsidRDefault="00734120">
            <w:r>
              <w:rPr>
                <w:color w:val="000000"/>
                <w:sz w:val="20"/>
                <w:szCs w:val="20"/>
              </w:rPr>
              <w:t>Target uptime: 99.5% during business hours. Maintenance windows must avoid the 72 hours before any active bid deadline.</w:t>
            </w:r>
          </w:p>
        </w:tc>
      </w:tr>
      <w:tr w:rsidR="006F07D3" w14:paraId="195BDFC4" w14:textId="77777777">
        <w:tc>
          <w:tcPr>
            <w:tcW w:w="700" w:type="dxa"/>
            <w:tcBorders>
              <w:top w:val="single" w:sz="6" w:space="0" w:color="000000"/>
              <w:left w:val="single" w:sz="6" w:space="0" w:color="000000"/>
              <w:bottom w:val="single" w:sz="6" w:space="0" w:color="000000"/>
              <w:right w:val="single" w:sz="6" w:space="0" w:color="000000"/>
            </w:tcBorders>
            <w:shd w:val="clear" w:color="auto" w:fill="EEF2FF"/>
            <w:tcMar>
              <w:top w:w="90" w:type="dxa"/>
              <w:left w:w="120" w:type="dxa"/>
              <w:bottom w:w="90" w:type="dxa"/>
              <w:right w:w="120" w:type="dxa"/>
            </w:tcMar>
          </w:tcPr>
          <w:p w14:paraId="35F250AB" w14:textId="77777777" w:rsidR="006F07D3" w:rsidRDefault="00734120">
            <w:r>
              <w:rPr>
                <w:b/>
                <w:bCs/>
                <w:color w:val="000000"/>
                <w:sz w:val="20"/>
                <w:szCs w:val="20"/>
              </w:rPr>
              <w:t>NFR-06</w:t>
            </w:r>
          </w:p>
        </w:tc>
        <w:tc>
          <w:tcPr>
            <w:tcW w:w="1800" w:type="dxa"/>
            <w:tcBorders>
              <w:top w:val="single" w:sz="6" w:space="0" w:color="000000"/>
              <w:left w:val="single" w:sz="6" w:space="0" w:color="000000"/>
              <w:bottom w:val="single" w:sz="6" w:space="0" w:color="000000"/>
              <w:right w:val="single" w:sz="6" w:space="0" w:color="000000"/>
            </w:tcBorders>
            <w:shd w:val="clear" w:color="auto" w:fill="EEF2FF"/>
            <w:tcMar>
              <w:top w:w="90" w:type="dxa"/>
              <w:left w:w="120" w:type="dxa"/>
              <w:bottom w:w="90" w:type="dxa"/>
              <w:right w:w="120" w:type="dxa"/>
            </w:tcMar>
          </w:tcPr>
          <w:p w14:paraId="2C0D732F" w14:textId="77777777" w:rsidR="006F07D3" w:rsidRDefault="00734120">
            <w:r>
              <w:rPr>
                <w:color w:val="000000"/>
                <w:sz w:val="20"/>
                <w:szCs w:val="20"/>
              </w:rPr>
              <w:t>Maintainability</w:t>
            </w:r>
          </w:p>
        </w:tc>
        <w:tc>
          <w:tcPr>
            <w:tcW w:w="4080" w:type="dxa"/>
            <w:tcBorders>
              <w:top w:val="single" w:sz="6" w:space="0" w:color="000000"/>
              <w:left w:val="single" w:sz="6" w:space="0" w:color="000000"/>
              <w:bottom w:val="single" w:sz="6" w:space="0" w:color="000000"/>
              <w:right w:val="single" w:sz="6" w:space="0" w:color="000000"/>
            </w:tcBorders>
            <w:shd w:val="clear" w:color="auto" w:fill="EEF2FF"/>
            <w:tcMar>
              <w:top w:w="90" w:type="dxa"/>
              <w:left w:w="120" w:type="dxa"/>
              <w:bottom w:w="90" w:type="dxa"/>
              <w:right w:w="120" w:type="dxa"/>
            </w:tcMar>
          </w:tcPr>
          <w:p w14:paraId="1B089B5B" w14:textId="77777777" w:rsidR="006F07D3" w:rsidRDefault="00734120">
            <w:r>
              <w:rPr>
                <w:color w:val="000000"/>
                <w:sz w:val="20"/>
                <w:szCs w:val="20"/>
              </w:rPr>
              <w:t>Rule engine filter definitions, prompt templates, output schemas, and confidence thresholds must be updatable through the admin configuration panel without code changes or pipeline rebuilds.</w:t>
            </w:r>
          </w:p>
        </w:tc>
        <w:tc>
          <w:tcPr>
            <w:tcW w:w="3500" w:type="dxa"/>
            <w:tcBorders>
              <w:top w:val="single" w:sz="6" w:space="0" w:color="000000"/>
              <w:left w:val="single" w:sz="6" w:space="0" w:color="000000"/>
              <w:bottom w:val="single" w:sz="6" w:space="0" w:color="000000"/>
              <w:right w:val="single" w:sz="6" w:space="0" w:color="000000"/>
            </w:tcBorders>
            <w:shd w:val="clear" w:color="auto" w:fill="EEF2FF"/>
            <w:tcMar>
              <w:top w:w="90" w:type="dxa"/>
              <w:left w:w="120" w:type="dxa"/>
              <w:bottom w:w="90" w:type="dxa"/>
              <w:right w:w="120" w:type="dxa"/>
            </w:tcMar>
          </w:tcPr>
          <w:p w14:paraId="343CBE43" w14:textId="77777777" w:rsidR="006F07D3" w:rsidRDefault="00734120">
            <w:r>
              <w:rPr>
                <w:color w:val="000000"/>
                <w:sz w:val="20"/>
                <w:szCs w:val="20"/>
              </w:rPr>
              <w:t>Configuration changes: no code deployment required. All changes version-controlled with a defined approval workflow before activation.</w:t>
            </w:r>
          </w:p>
        </w:tc>
      </w:tr>
    </w:tbl>
    <w:p w14:paraId="58F9E230" w14:textId="77777777" w:rsidR="006F07D3" w:rsidRDefault="00734120">
      <w:pPr>
        <w:pStyle w:val="Heading2"/>
      </w:pPr>
      <w:r>
        <w:rPr>
          <w:color w:val="1A237E"/>
        </w:rPr>
        <w:t>5.1 Key Assumptions and Constraints</w:t>
      </w:r>
    </w:p>
    <w:p w14:paraId="05673278" w14:textId="77777777" w:rsidR="006F07D3" w:rsidRDefault="006F07D3">
      <w:pPr>
        <w:pBdr>
          <w:bottom w:val="single" w:sz="6" w:space="1" w:color="2E75B6"/>
        </w:pBdr>
        <w:spacing w:before="120" w:after="120"/>
      </w:pPr>
    </w:p>
    <w:p w14:paraId="3DB80961" w14:textId="77777777" w:rsidR="006F07D3" w:rsidRDefault="00734120">
      <w:pPr>
        <w:pStyle w:val="Heading3"/>
      </w:pPr>
      <w:r>
        <w:rPr>
          <w:color w:val="1A237E"/>
        </w:rPr>
        <w:t>Assumptions</w:t>
      </w:r>
    </w:p>
    <w:p w14:paraId="584C91AC" w14:textId="77777777" w:rsidR="006F07D3" w:rsidRDefault="006F07D3">
      <w:pPr>
        <w:spacing w:before="40" w:after="40"/>
      </w:pPr>
    </w:p>
    <w:tbl>
      <w:tblPr>
        <w:tblW w:w="1008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000" w:firstRow="0" w:lastRow="0" w:firstColumn="0" w:lastColumn="0" w:noHBand="0" w:noVBand="0"/>
      </w:tblPr>
      <w:tblGrid>
        <w:gridCol w:w="700"/>
        <w:gridCol w:w="9380"/>
      </w:tblGrid>
      <w:tr w:rsidR="006F07D3" w14:paraId="1156775E" w14:textId="77777777">
        <w:tc>
          <w:tcPr>
            <w:tcW w:w="700" w:type="dxa"/>
            <w:tcBorders>
              <w:top w:val="single" w:sz="6" w:space="0" w:color="1A237E"/>
              <w:left w:val="single" w:sz="6" w:space="0" w:color="1A237E"/>
              <w:bottom w:val="single" w:sz="6" w:space="0" w:color="1A237E"/>
              <w:right w:val="single" w:sz="6" w:space="0" w:color="1A237E"/>
            </w:tcBorders>
            <w:shd w:val="clear" w:color="auto" w:fill="1A237E"/>
            <w:tcMar>
              <w:top w:w="100" w:type="dxa"/>
              <w:left w:w="120" w:type="dxa"/>
              <w:bottom w:w="100" w:type="dxa"/>
              <w:right w:w="120" w:type="dxa"/>
            </w:tcMar>
            <w:vAlign w:val="center"/>
          </w:tcPr>
          <w:p w14:paraId="0C7D5F9C" w14:textId="77777777" w:rsidR="006F07D3" w:rsidRDefault="00734120">
            <w:r>
              <w:rPr>
                <w:b/>
                <w:bCs/>
                <w:color w:val="FFFFFF"/>
                <w:sz w:val="20"/>
                <w:szCs w:val="20"/>
              </w:rPr>
              <w:t>#</w:t>
            </w:r>
          </w:p>
        </w:tc>
        <w:tc>
          <w:tcPr>
            <w:tcW w:w="9380" w:type="dxa"/>
            <w:tcBorders>
              <w:top w:val="single" w:sz="6" w:space="0" w:color="1A237E"/>
              <w:left w:val="single" w:sz="6" w:space="0" w:color="1A237E"/>
              <w:bottom w:val="single" w:sz="6" w:space="0" w:color="1A237E"/>
              <w:right w:val="single" w:sz="6" w:space="0" w:color="1A237E"/>
            </w:tcBorders>
            <w:shd w:val="clear" w:color="auto" w:fill="1A237E"/>
            <w:tcMar>
              <w:top w:w="100" w:type="dxa"/>
              <w:left w:w="120" w:type="dxa"/>
              <w:bottom w:w="100" w:type="dxa"/>
              <w:right w:w="120" w:type="dxa"/>
            </w:tcMar>
            <w:vAlign w:val="center"/>
          </w:tcPr>
          <w:p w14:paraId="40C99B45" w14:textId="77777777" w:rsidR="006F07D3" w:rsidRDefault="00734120">
            <w:r>
              <w:rPr>
                <w:b/>
                <w:bCs/>
                <w:color w:val="FFFFFF"/>
                <w:sz w:val="20"/>
                <w:szCs w:val="20"/>
              </w:rPr>
              <w:t>Assumption</w:t>
            </w:r>
          </w:p>
        </w:tc>
      </w:tr>
      <w:tr w:rsidR="006F07D3" w14:paraId="15074405" w14:textId="77777777">
        <w:tc>
          <w:tcPr>
            <w:tcW w:w="700" w:type="dxa"/>
            <w:tcBorders>
              <w:top w:val="single" w:sz="6" w:space="0" w:color="000000"/>
              <w:left w:val="single" w:sz="6" w:space="0" w:color="000000"/>
              <w:bottom w:val="single" w:sz="6" w:space="0" w:color="000000"/>
              <w:right w:val="single" w:sz="6" w:space="0" w:color="000000"/>
            </w:tcBorders>
            <w:shd w:val="clear" w:color="auto" w:fill="FFFFFF"/>
            <w:tcMar>
              <w:top w:w="90" w:type="dxa"/>
              <w:left w:w="120" w:type="dxa"/>
              <w:bottom w:w="90" w:type="dxa"/>
              <w:right w:w="120" w:type="dxa"/>
            </w:tcMar>
          </w:tcPr>
          <w:p w14:paraId="3D2E07B2" w14:textId="77777777" w:rsidR="006F07D3" w:rsidRDefault="00734120">
            <w:r>
              <w:rPr>
                <w:b/>
                <w:bCs/>
                <w:color w:val="000000"/>
                <w:sz w:val="20"/>
                <w:szCs w:val="20"/>
              </w:rPr>
              <w:t>1</w:t>
            </w:r>
          </w:p>
        </w:tc>
        <w:tc>
          <w:tcPr>
            <w:tcW w:w="9380" w:type="dxa"/>
            <w:tcBorders>
              <w:top w:val="single" w:sz="6" w:space="0" w:color="000000"/>
              <w:left w:val="single" w:sz="6" w:space="0" w:color="000000"/>
              <w:bottom w:val="single" w:sz="6" w:space="0" w:color="000000"/>
              <w:right w:val="single" w:sz="6" w:space="0" w:color="000000"/>
            </w:tcBorders>
            <w:shd w:val="clear" w:color="auto" w:fill="FFFFFF"/>
            <w:tcMar>
              <w:top w:w="90" w:type="dxa"/>
              <w:left w:w="120" w:type="dxa"/>
              <w:bottom w:w="90" w:type="dxa"/>
              <w:right w:w="120" w:type="dxa"/>
            </w:tcMar>
          </w:tcPr>
          <w:p w14:paraId="29EA1A7F" w14:textId="77777777" w:rsidR="006F07D3" w:rsidRDefault="00734120">
            <w:r>
              <w:rPr>
                <w:color w:val="000000"/>
                <w:sz w:val="20"/>
                <w:szCs w:val="20"/>
              </w:rPr>
              <w:t>The orchestration platform is operational and the processing framework, console, and HIL review interface are available for integration.</w:t>
            </w:r>
          </w:p>
        </w:tc>
      </w:tr>
      <w:tr w:rsidR="006F07D3" w14:paraId="297C744C" w14:textId="77777777">
        <w:tc>
          <w:tcPr>
            <w:tcW w:w="700" w:type="dxa"/>
            <w:tcBorders>
              <w:top w:val="single" w:sz="6" w:space="0" w:color="000000"/>
              <w:left w:val="single" w:sz="6" w:space="0" w:color="000000"/>
              <w:bottom w:val="single" w:sz="6" w:space="0" w:color="000000"/>
              <w:right w:val="single" w:sz="6" w:space="0" w:color="000000"/>
            </w:tcBorders>
            <w:shd w:val="clear" w:color="auto" w:fill="EEF2FF"/>
            <w:tcMar>
              <w:top w:w="90" w:type="dxa"/>
              <w:left w:w="120" w:type="dxa"/>
              <w:bottom w:w="90" w:type="dxa"/>
              <w:right w:w="120" w:type="dxa"/>
            </w:tcMar>
          </w:tcPr>
          <w:p w14:paraId="52C92B0A" w14:textId="77777777" w:rsidR="006F07D3" w:rsidRDefault="00734120">
            <w:r>
              <w:rPr>
                <w:b/>
                <w:bCs/>
                <w:color w:val="000000"/>
                <w:sz w:val="20"/>
                <w:szCs w:val="20"/>
              </w:rPr>
              <w:t>2</w:t>
            </w:r>
          </w:p>
        </w:tc>
        <w:tc>
          <w:tcPr>
            <w:tcW w:w="9380" w:type="dxa"/>
            <w:tcBorders>
              <w:top w:val="single" w:sz="6" w:space="0" w:color="000000"/>
              <w:left w:val="single" w:sz="6" w:space="0" w:color="000000"/>
              <w:bottom w:val="single" w:sz="6" w:space="0" w:color="000000"/>
              <w:right w:val="single" w:sz="6" w:space="0" w:color="000000"/>
            </w:tcBorders>
            <w:shd w:val="clear" w:color="auto" w:fill="EEF2FF"/>
            <w:tcMar>
              <w:top w:w="90" w:type="dxa"/>
              <w:left w:w="120" w:type="dxa"/>
              <w:bottom w:w="90" w:type="dxa"/>
              <w:right w:w="120" w:type="dxa"/>
            </w:tcMar>
          </w:tcPr>
          <w:p w14:paraId="0A84F375" w14:textId="77777777" w:rsidR="006F07D3" w:rsidRDefault="00734120">
            <w:r>
              <w:rPr>
                <w:color w:val="000000"/>
                <w:sz w:val="20"/>
                <w:szCs w:val="20"/>
              </w:rPr>
              <w:t>The LLM service is provisioned with sufficient token quota and throughput to process the expected volume of RFP documents including large and complex documents.</w:t>
            </w:r>
          </w:p>
        </w:tc>
      </w:tr>
      <w:tr w:rsidR="006F07D3" w14:paraId="1E637AC3" w14:textId="77777777">
        <w:tc>
          <w:tcPr>
            <w:tcW w:w="700" w:type="dxa"/>
            <w:tcBorders>
              <w:top w:val="single" w:sz="6" w:space="0" w:color="000000"/>
              <w:left w:val="single" w:sz="6" w:space="0" w:color="000000"/>
              <w:bottom w:val="single" w:sz="6" w:space="0" w:color="000000"/>
              <w:right w:val="single" w:sz="6" w:space="0" w:color="000000"/>
            </w:tcBorders>
            <w:shd w:val="clear" w:color="auto" w:fill="FFFFFF"/>
            <w:tcMar>
              <w:top w:w="90" w:type="dxa"/>
              <w:left w:w="120" w:type="dxa"/>
              <w:bottom w:w="90" w:type="dxa"/>
              <w:right w:w="120" w:type="dxa"/>
            </w:tcMar>
          </w:tcPr>
          <w:p w14:paraId="26864235" w14:textId="77777777" w:rsidR="006F07D3" w:rsidRDefault="00734120">
            <w:r>
              <w:rPr>
                <w:b/>
                <w:bCs/>
                <w:color w:val="000000"/>
                <w:sz w:val="20"/>
                <w:szCs w:val="20"/>
              </w:rPr>
              <w:t>3</w:t>
            </w:r>
          </w:p>
        </w:tc>
        <w:tc>
          <w:tcPr>
            <w:tcW w:w="9380" w:type="dxa"/>
            <w:tcBorders>
              <w:top w:val="single" w:sz="6" w:space="0" w:color="000000"/>
              <w:left w:val="single" w:sz="6" w:space="0" w:color="000000"/>
              <w:bottom w:val="single" w:sz="6" w:space="0" w:color="000000"/>
              <w:right w:val="single" w:sz="6" w:space="0" w:color="000000"/>
            </w:tcBorders>
            <w:shd w:val="clear" w:color="auto" w:fill="FFFFFF"/>
            <w:tcMar>
              <w:top w:w="90" w:type="dxa"/>
              <w:left w:w="120" w:type="dxa"/>
              <w:bottom w:w="90" w:type="dxa"/>
              <w:right w:w="120" w:type="dxa"/>
            </w:tcMar>
          </w:tcPr>
          <w:p w14:paraId="07A6A062" w14:textId="77777777" w:rsidR="006F07D3" w:rsidRDefault="00734120">
            <w:r>
              <w:rPr>
                <w:color w:val="000000"/>
                <w:sz w:val="20"/>
                <w:szCs w:val="20"/>
              </w:rPr>
              <w:t>The Document Intelligence API is provisioned and capable of parsing RFP documents in PDF, Word, HTML, and plain text formats without significant accuracy loss.</w:t>
            </w:r>
          </w:p>
        </w:tc>
      </w:tr>
      <w:tr w:rsidR="006F07D3" w14:paraId="37EBA47C" w14:textId="77777777">
        <w:tc>
          <w:tcPr>
            <w:tcW w:w="700" w:type="dxa"/>
            <w:tcBorders>
              <w:top w:val="single" w:sz="6" w:space="0" w:color="000000"/>
              <w:left w:val="single" w:sz="6" w:space="0" w:color="000000"/>
              <w:bottom w:val="single" w:sz="6" w:space="0" w:color="000000"/>
              <w:right w:val="single" w:sz="6" w:space="0" w:color="000000"/>
            </w:tcBorders>
            <w:shd w:val="clear" w:color="auto" w:fill="EEF2FF"/>
            <w:tcMar>
              <w:top w:w="90" w:type="dxa"/>
              <w:left w:w="120" w:type="dxa"/>
              <w:bottom w:w="90" w:type="dxa"/>
              <w:right w:w="120" w:type="dxa"/>
            </w:tcMar>
          </w:tcPr>
          <w:p w14:paraId="6969564A" w14:textId="77777777" w:rsidR="006F07D3" w:rsidRDefault="00734120">
            <w:r>
              <w:rPr>
                <w:b/>
                <w:bCs/>
                <w:color w:val="000000"/>
                <w:sz w:val="20"/>
                <w:szCs w:val="20"/>
              </w:rPr>
              <w:t>4</w:t>
            </w:r>
          </w:p>
        </w:tc>
        <w:tc>
          <w:tcPr>
            <w:tcW w:w="9380" w:type="dxa"/>
            <w:tcBorders>
              <w:top w:val="single" w:sz="6" w:space="0" w:color="000000"/>
              <w:left w:val="single" w:sz="6" w:space="0" w:color="000000"/>
              <w:bottom w:val="single" w:sz="6" w:space="0" w:color="000000"/>
              <w:right w:val="single" w:sz="6" w:space="0" w:color="000000"/>
            </w:tcBorders>
            <w:shd w:val="clear" w:color="auto" w:fill="EEF2FF"/>
            <w:tcMar>
              <w:top w:w="90" w:type="dxa"/>
              <w:left w:w="120" w:type="dxa"/>
              <w:bottom w:w="90" w:type="dxa"/>
              <w:right w:w="120" w:type="dxa"/>
            </w:tcMar>
          </w:tcPr>
          <w:p w14:paraId="092051B8" w14:textId="77777777" w:rsidR="006F07D3" w:rsidRDefault="00734120">
            <w:r>
              <w:rPr>
                <w:color w:val="000000"/>
                <w:sz w:val="20"/>
                <w:szCs w:val="20"/>
              </w:rPr>
              <w:t>The configured procurement portal source URLs are accessible from the platform environment and do not require human authentication or CAPTCHA resolution.</w:t>
            </w:r>
          </w:p>
        </w:tc>
      </w:tr>
      <w:tr w:rsidR="006F07D3" w14:paraId="296FC40E" w14:textId="77777777">
        <w:tc>
          <w:tcPr>
            <w:tcW w:w="700" w:type="dxa"/>
            <w:tcBorders>
              <w:top w:val="single" w:sz="6" w:space="0" w:color="000000"/>
              <w:left w:val="single" w:sz="6" w:space="0" w:color="000000"/>
              <w:bottom w:val="single" w:sz="6" w:space="0" w:color="000000"/>
              <w:right w:val="single" w:sz="6" w:space="0" w:color="000000"/>
            </w:tcBorders>
            <w:shd w:val="clear" w:color="auto" w:fill="FFFFFF"/>
            <w:tcMar>
              <w:top w:w="90" w:type="dxa"/>
              <w:left w:w="120" w:type="dxa"/>
              <w:bottom w:w="90" w:type="dxa"/>
              <w:right w:w="120" w:type="dxa"/>
            </w:tcMar>
          </w:tcPr>
          <w:p w14:paraId="6611FC11" w14:textId="77777777" w:rsidR="006F07D3" w:rsidRDefault="00734120">
            <w:r>
              <w:rPr>
                <w:b/>
                <w:bCs/>
                <w:color w:val="000000"/>
                <w:sz w:val="20"/>
                <w:szCs w:val="20"/>
              </w:rPr>
              <w:t>5</w:t>
            </w:r>
          </w:p>
        </w:tc>
        <w:tc>
          <w:tcPr>
            <w:tcW w:w="9380" w:type="dxa"/>
            <w:tcBorders>
              <w:top w:val="single" w:sz="6" w:space="0" w:color="000000"/>
              <w:left w:val="single" w:sz="6" w:space="0" w:color="000000"/>
              <w:bottom w:val="single" w:sz="6" w:space="0" w:color="000000"/>
              <w:right w:val="single" w:sz="6" w:space="0" w:color="000000"/>
            </w:tcBorders>
            <w:shd w:val="clear" w:color="auto" w:fill="FFFFFF"/>
            <w:tcMar>
              <w:top w:w="90" w:type="dxa"/>
              <w:left w:w="120" w:type="dxa"/>
              <w:bottom w:w="90" w:type="dxa"/>
              <w:right w:w="120" w:type="dxa"/>
            </w:tcMar>
          </w:tcPr>
          <w:p w14:paraId="5AFFFBE7" w14:textId="77777777" w:rsidR="006F07D3" w:rsidRDefault="00734120">
            <w:r>
              <w:rPr>
                <w:color w:val="000000"/>
                <w:sz w:val="20"/>
                <w:szCs w:val="20"/>
              </w:rPr>
              <w:t>The capability register and past performance database are current, accurate, and accessible via read-only API for eligibility assessment queries.</w:t>
            </w:r>
          </w:p>
        </w:tc>
      </w:tr>
      <w:tr w:rsidR="006F07D3" w14:paraId="73178CAB" w14:textId="77777777">
        <w:tc>
          <w:tcPr>
            <w:tcW w:w="700" w:type="dxa"/>
            <w:tcBorders>
              <w:top w:val="single" w:sz="6" w:space="0" w:color="000000"/>
              <w:left w:val="single" w:sz="6" w:space="0" w:color="000000"/>
              <w:bottom w:val="single" w:sz="6" w:space="0" w:color="000000"/>
              <w:right w:val="single" w:sz="6" w:space="0" w:color="000000"/>
            </w:tcBorders>
            <w:shd w:val="clear" w:color="auto" w:fill="EEF2FF"/>
            <w:tcMar>
              <w:top w:w="90" w:type="dxa"/>
              <w:left w:w="120" w:type="dxa"/>
              <w:bottom w:w="90" w:type="dxa"/>
              <w:right w:w="120" w:type="dxa"/>
            </w:tcMar>
          </w:tcPr>
          <w:p w14:paraId="3FC11F95" w14:textId="77777777" w:rsidR="006F07D3" w:rsidRDefault="00734120">
            <w:r>
              <w:rPr>
                <w:b/>
                <w:bCs/>
                <w:color w:val="000000"/>
                <w:sz w:val="20"/>
                <w:szCs w:val="20"/>
              </w:rPr>
              <w:t>6</w:t>
            </w:r>
          </w:p>
        </w:tc>
        <w:tc>
          <w:tcPr>
            <w:tcW w:w="9380" w:type="dxa"/>
            <w:tcBorders>
              <w:top w:val="single" w:sz="6" w:space="0" w:color="000000"/>
              <w:left w:val="single" w:sz="6" w:space="0" w:color="000000"/>
              <w:bottom w:val="single" w:sz="6" w:space="0" w:color="000000"/>
              <w:right w:val="single" w:sz="6" w:space="0" w:color="000000"/>
            </w:tcBorders>
            <w:shd w:val="clear" w:color="auto" w:fill="EEF2FF"/>
            <w:tcMar>
              <w:top w:w="90" w:type="dxa"/>
              <w:left w:w="120" w:type="dxa"/>
              <w:bottom w:w="90" w:type="dxa"/>
              <w:right w:w="120" w:type="dxa"/>
            </w:tcMar>
          </w:tcPr>
          <w:p w14:paraId="6EE57071" w14:textId="44E4D6FA" w:rsidR="006F07D3" w:rsidRDefault="00734120">
            <w:r>
              <w:rPr>
                <w:color w:val="000000"/>
                <w:sz w:val="20"/>
                <w:szCs w:val="20"/>
              </w:rPr>
              <w:t xml:space="preserve">The </w:t>
            </w:r>
            <w:r w:rsidR="00DF545E">
              <w:rPr>
                <w:color w:val="000000"/>
                <w:sz w:val="20"/>
                <w:szCs w:val="20"/>
              </w:rPr>
              <w:t>Manager</w:t>
            </w:r>
            <w:r>
              <w:rPr>
                <w:color w:val="000000"/>
                <w:sz w:val="20"/>
                <w:szCs w:val="20"/>
              </w:rPr>
              <w:t xml:space="preserve"> will complete HIL review steps within the agreed response time window so that the pipeline does not stall at the validation checkpoint.</w:t>
            </w:r>
          </w:p>
        </w:tc>
      </w:tr>
      <w:tr w:rsidR="006F07D3" w14:paraId="14FCB759" w14:textId="77777777">
        <w:tc>
          <w:tcPr>
            <w:tcW w:w="700" w:type="dxa"/>
            <w:tcBorders>
              <w:top w:val="single" w:sz="6" w:space="0" w:color="000000"/>
              <w:left w:val="single" w:sz="6" w:space="0" w:color="000000"/>
              <w:bottom w:val="single" w:sz="6" w:space="0" w:color="000000"/>
              <w:right w:val="single" w:sz="6" w:space="0" w:color="000000"/>
            </w:tcBorders>
            <w:shd w:val="clear" w:color="auto" w:fill="FFFFFF"/>
            <w:tcMar>
              <w:top w:w="90" w:type="dxa"/>
              <w:left w:w="120" w:type="dxa"/>
              <w:bottom w:w="90" w:type="dxa"/>
              <w:right w:w="120" w:type="dxa"/>
            </w:tcMar>
          </w:tcPr>
          <w:p w14:paraId="697C726E" w14:textId="77777777" w:rsidR="006F07D3" w:rsidRDefault="00734120">
            <w:r>
              <w:rPr>
                <w:b/>
                <w:bCs/>
                <w:color w:val="000000"/>
                <w:sz w:val="20"/>
                <w:szCs w:val="20"/>
              </w:rPr>
              <w:t>7</w:t>
            </w:r>
          </w:p>
        </w:tc>
        <w:tc>
          <w:tcPr>
            <w:tcW w:w="9380" w:type="dxa"/>
            <w:tcBorders>
              <w:top w:val="single" w:sz="6" w:space="0" w:color="000000"/>
              <w:left w:val="single" w:sz="6" w:space="0" w:color="000000"/>
              <w:bottom w:val="single" w:sz="6" w:space="0" w:color="000000"/>
              <w:right w:val="single" w:sz="6" w:space="0" w:color="000000"/>
            </w:tcBorders>
            <w:shd w:val="clear" w:color="auto" w:fill="FFFFFF"/>
            <w:tcMar>
              <w:top w:w="90" w:type="dxa"/>
              <w:left w:w="120" w:type="dxa"/>
              <w:bottom w:w="90" w:type="dxa"/>
              <w:right w:w="120" w:type="dxa"/>
            </w:tcMar>
          </w:tcPr>
          <w:p w14:paraId="663EDEF8" w14:textId="77777777" w:rsidR="006F07D3" w:rsidRDefault="00734120">
            <w:r>
              <w:rPr>
                <w:color w:val="000000"/>
                <w:sz w:val="20"/>
                <w:szCs w:val="20"/>
              </w:rPr>
              <w:t>An initial approved set of rule engine filter definitions, extraction prompt templates, and output schema definitions will be provided and validated by the Bid Director before the solution is deployed to production.</w:t>
            </w:r>
          </w:p>
        </w:tc>
      </w:tr>
      <w:tr w:rsidR="006F07D3" w14:paraId="36385990" w14:textId="77777777">
        <w:tc>
          <w:tcPr>
            <w:tcW w:w="700" w:type="dxa"/>
            <w:tcBorders>
              <w:top w:val="single" w:sz="6" w:space="0" w:color="000000"/>
              <w:left w:val="single" w:sz="6" w:space="0" w:color="000000"/>
              <w:bottom w:val="single" w:sz="6" w:space="0" w:color="000000"/>
              <w:right w:val="single" w:sz="6" w:space="0" w:color="000000"/>
            </w:tcBorders>
            <w:shd w:val="clear" w:color="auto" w:fill="EEF2FF"/>
            <w:tcMar>
              <w:top w:w="90" w:type="dxa"/>
              <w:left w:w="120" w:type="dxa"/>
              <w:bottom w:w="90" w:type="dxa"/>
              <w:right w:w="120" w:type="dxa"/>
            </w:tcMar>
          </w:tcPr>
          <w:p w14:paraId="3E129059" w14:textId="77777777" w:rsidR="006F07D3" w:rsidRDefault="00734120">
            <w:r>
              <w:rPr>
                <w:b/>
                <w:bCs/>
                <w:color w:val="000000"/>
                <w:sz w:val="20"/>
                <w:szCs w:val="20"/>
              </w:rPr>
              <w:t>8</w:t>
            </w:r>
          </w:p>
        </w:tc>
        <w:tc>
          <w:tcPr>
            <w:tcW w:w="9380" w:type="dxa"/>
            <w:tcBorders>
              <w:top w:val="single" w:sz="6" w:space="0" w:color="000000"/>
              <w:left w:val="single" w:sz="6" w:space="0" w:color="000000"/>
              <w:bottom w:val="single" w:sz="6" w:space="0" w:color="000000"/>
              <w:right w:val="single" w:sz="6" w:space="0" w:color="000000"/>
            </w:tcBorders>
            <w:shd w:val="clear" w:color="auto" w:fill="EEF2FF"/>
            <w:tcMar>
              <w:top w:w="90" w:type="dxa"/>
              <w:left w:w="120" w:type="dxa"/>
              <w:bottom w:w="90" w:type="dxa"/>
              <w:right w:w="120" w:type="dxa"/>
            </w:tcMar>
          </w:tcPr>
          <w:p w14:paraId="693876F4" w14:textId="77777777" w:rsidR="006F07D3" w:rsidRDefault="00734120">
            <w:r>
              <w:rPr>
                <w:color w:val="000000"/>
                <w:sz w:val="20"/>
                <w:szCs w:val="20"/>
              </w:rPr>
              <w:t>A set of labelled test RFPs and labelled listing test cases with expected outputs will be provided by the bid team for acceptance testing before go-live.</w:t>
            </w:r>
          </w:p>
        </w:tc>
      </w:tr>
    </w:tbl>
    <w:p w14:paraId="2AD0CADF" w14:textId="77777777" w:rsidR="006F07D3" w:rsidRDefault="006F07D3">
      <w:pPr>
        <w:spacing w:before="140" w:after="140"/>
      </w:pPr>
    </w:p>
    <w:p w14:paraId="27039385" w14:textId="77777777" w:rsidR="006F07D3" w:rsidRDefault="00734120">
      <w:pPr>
        <w:pStyle w:val="Heading3"/>
      </w:pPr>
      <w:r>
        <w:rPr>
          <w:color w:val="1A237E"/>
        </w:rPr>
        <w:t>Constraints</w:t>
      </w:r>
    </w:p>
    <w:p w14:paraId="4F3F2C3C" w14:textId="77777777" w:rsidR="006F07D3" w:rsidRDefault="006F07D3">
      <w:pPr>
        <w:spacing w:before="40" w:after="40"/>
      </w:pPr>
    </w:p>
    <w:tbl>
      <w:tblPr>
        <w:tblW w:w="1008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000" w:firstRow="0" w:lastRow="0" w:firstColumn="0" w:lastColumn="0" w:noHBand="0" w:noVBand="0"/>
      </w:tblPr>
      <w:tblGrid>
        <w:gridCol w:w="700"/>
        <w:gridCol w:w="9380"/>
      </w:tblGrid>
      <w:tr w:rsidR="006F07D3" w14:paraId="7C982F78" w14:textId="77777777">
        <w:tc>
          <w:tcPr>
            <w:tcW w:w="700" w:type="dxa"/>
            <w:tcBorders>
              <w:top w:val="single" w:sz="6" w:space="0" w:color="1A237E"/>
              <w:left w:val="single" w:sz="6" w:space="0" w:color="1A237E"/>
              <w:bottom w:val="single" w:sz="6" w:space="0" w:color="1A237E"/>
              <w:right w:val="single" w:sz="6" w:space="0" w:color="1A237E"/>
            </w:tcBorders>
            <w:shd w:val="clear" w:color="auto" w:fill="1A237E"/>
            <w:tcMar>
              <w:top w:w="100" w:type="dxa"/>
              <w:left w:w="120" w:type="dxa"/>
              <w:bottom w:w="100" w:type="dxa"/>
              <w:right w:w="120" w:type="dxa"/>
            </w:tcMar>
            <w:vAlign w:val="center"/>
          </w:tcPr>
          <w:p w14:paraId="4590C83F" w14:textId="77777777" w:rsidR="006F07D3" w:rsidRDefault="00734120">
            <w:r>
              <w:rPr>
                <w:b/>
                <w:bCs/>
                <w:color w:val="FFFFFF"/>
                <w:sz w:val="20"/>
                <w:szCs w:val="20"/>
              </w:rPr>
              <w:t>#</w:t>
            </w:r>
          </w:p>
        </w:tc>
        <w:tc>
          <w:tcPr>
            <w:tcW w:w="9380" w:type="dxa"/>
            <w:tcBorders>
              <w:top w:val="single" w:sz="6" w:space="0" w:color="1A237E"/>
              <w:left w:val="single" w:sz="6" w:space="0" w:color="1A237E"/>
              <w:bottom w:val="single" w:sz="6" w:space="0" w:color="1A237E"/>
              <w:right w:val="single" w:sz="6" w:space="0" w:color="1A237E"/>
            </w:tcBorders>
            <w:shd w:val="clear" w:color="auto" w:fill="1A237E"/>
            <w:tcMar>
              <w:top w:w="100" w:type="dxa"/>
              <w:left w:w="120" w:type="dxa"/>
              <w:bottom w:w="100" w:type="dxa"/>
              <w:right w:w="120" w:type="dxa"/>
            </w:tcMar>
            <w:vAlign w:val="center"/>
          </w:tcPr>
          <w:p w14:paraId="5E5EF98B" w14:textId="77777777" w:rsidR="006F07D3" w:rsidRDefault="00734120">
            <w:r>
              <w:rPr>
                <w:b/>
                <w:bCs/>
                <w:color w:val="FFFFFF"/>
                <w:sz w:val="20"/>
                <w:szCs w:val="20"/>
              </w:rPr>
              <w:t>Constraint</w:t>
            </w:r>
          </w:p>
        </w:tc>
      </w:tr>
      <w:tr w:rsidR="006F07D3" w14:paraId="5EEDDD34" w14:textId="77777777">
        <w:tc>
          <w:tcPr>
            <w:tcW w:w="700" w:type="dxa"/>
            <w:tcBorders>
              <w:top w:val="single" w:sz="6" w:space="0" w:color="000000"/>
              <w:left w:val="single" w:sz="6" w:space="0" w:color="000000"/>
              <w:bottom w:val="single" w:sz="6" w:space="0" w:color="000000"/>
              <w:right w:val="single" w:sz="6" w:space="0" w:color="000000"/>
            </w:tcBorders>
            <w:shd w:val="clear" w:color="auto" w:fill="FFFFFF"/>
            <w:tcMar>
              <w:top w:w="90" w:type="dxa"/>
              <w:left w:w="120" w:type="dxa"/>
              <w:bottom w:w="90" w:type="dxa"/>
              <w:right w:w="120" w:type="dxa"/>
            </w:tcMar>
          </w:tcPr>
          <w:p w14:paraId="756216F6" w14:textId="77777777" w:rsidR="006F07D3" w:rsidRDefault="00734120">
            <w:r>
              <w:rPr>
                <w:b/>
                <w:bCs/>
                <w:color w:val="000000"/>
                <w:sz w:val="20"/>
                <w:szCs w:val="20"/>
              </w:rPr>
              <w:t>1</w:t>
            </w:r>
          </w:p>
        </w:tc>
        <w:tc>
          <w:tcPr>
            <w:tcW w:w="9380" w:type="dxa"/>
            <w:tcBorders>
              <w:top w:val="single" w:sz="6" w:space="0" w:color="000000"/>
              <w:left w:val="single" w:sz="6" w:space="0" w:color="000000"/>
              <w:bottom w:val="single" w:sz="6" w:space="0" w:color="000000"/>
              <w:right w:val="single" w:sz="6" w:space="0" w:color="000000"/>
            </w:tcBorders>
            <w:shd w:val="clear" w:color="auto" w:fill="FFFFFF"/>
            <w:tcMar>
              <w:top w:w="90" w:type="dxa"/>
              <w:left w:w="120" w:type="dxa"/>
              <w:bottom w:w="90" w:type="dxa"/>
              <w:right w:w="120" w:type="dxa"/>
            </w:tcMar>
          </w:tcPr>
          <w:p w14:paraId="4F17CBAF" w14:textId="77777777" w:rsidR="006F07D3" w:rsidRDefault="00734120">
            <w:r>
              <w:rPr>
                <w:color w:val="000000"/>
                <w:sz w:val="20"/>
                <w:szCs w:val="20"/>
              </w:rPr>
              <w:t>LLM-based extraction is probabilistic. Errors will occur, making the HIL validation step a permanent part of the process and not a temporary measure.</w:t>
            </w:r>
          </w:p>
        </w:tc>
      </w:tr>
      <w:tr w:rsidR="006F07D3" w14:paraId="3D8044DF" w14:textId="77777777">
        <w:tc>
          <w:tcPr>
            <w:tcW w:w="700" w:type="dxa"/>
            <w:tcBorders>
              <w:top w:val="single" w:sz="6" w:space="0" w:color="000000"/>
              <w:left w:val="single" w:sz="6" w:space="0" w:color="000000"/>
              <w:bottom w:val="single" w:sz="6" w:space="0" w:color="000000"/>
              <w:right w:val="single" w:sz="6" w:space="0" w:color="000000"/>
            </w:tcBorders>
            <w:shd w:val="clear" w:color="auto" w:fill="EEF2FF"/>
            <w:tcMar>
              <w:top w:w="90" w:type="dxa"/>
              <w:left w:w="120" w:type="dxa"/>
              <w:bottom w:w="90" w:type="dxa"/>
              <w:right w:w="120" w:type="dxa"/>
            </w:tcMar>
          </w:tcPr>
          <w:p w14:paraId="664BEB8E" w14:textId="77777777" w:rsidR="006F07D3" w:rsidRDefault="00734120">
            <w:r>
              <w:rPr>
                <w:b/>
                <w:bCs/>
                <w:color w:val="000000"/>
                <w:sz w:val="20"/>
                <w:szCs w:val="20"/>
              </w:rPr>
              <w:t>2</w:t>
            </w:r>
          </w:p>
        </w:tc>
        <w:tc>
          <w:tcPr>
            <w:tcW w:w="9380" w:type="dxa"/>
            <w:tcBorders>
              <w:top w:val="single" w:sz="6" w:space="0" w:color="000000"/>
              <w:left w:val="single" w:sz="6" w:space="0" w:color="000000"/>
              <w:bottom w:val="single" w:sz="6" w:space="0" w:color="000000"/>
              <w:right w:val="single" w:sz="6" w:space="0" w:color="000000"/>
            </w:tcBorders>
            <w:shd w:val="clear" w:color="auto" w:fill="EEF2FF"/>
            <w:tcMar>
              <w:top w:w="90" w:type="dxa"/>
              <w:left w:w="120" w:type="dxa"/>
              <w:bottom w:w="90" w:type="dxa"/>
              <w:right w:w="120" w:type="dxa"/>
            </w:tcMar>
          </w:tcPr>
          <w:p w14:paraId="0998945C" w14:textId="77777777" w:rsidR="006F07D3" w:rsidRDefault="00734120">
            <w:r>
              <w:rPr>
                <w:color w:val="000000"/>
                <w:sz w:val="20"/>
                <w:szCs w:val="20"/>
              </w:rPr>
              <w:t>The quality of rule engine filtering depends on the completeness and accuracy of the keyword and category taxonomy configured. Stale or narrow taxonomies will increase false discard rates.</w:t>
            </w:r>
          </w:p>
        </w:tc>
      </w:tr>
      <w:tr w:rsidR="006F07D3" w14:paraId="30C0CAFD" w14:textId="77777777">
        <w:tc>
          <w:tcPr>
            <w:tcW w:w="700" w:type="dxa"/>
            <w:tcBorders>
              <w:top w:val="single" w:sz="6" w:space="0" w:color="000000"/>
              <w:left w:val="single" w:sz="6" w:space="0" w:color="000000"/>
              <w:bottom w:val="single" w:sz="6" w:space="0" w:color="000000"/>
              <w:right w:val="single" w:sz="6" w:space="0" w:color="000000"/>
            </w:tcBorders>
            <w:shd w:val="clear" w:color="auto" w:fill="FFFFFF"/>
            <w:tcMar>
              <w:top w:w="90" w:type="dxa"/>
              <w:left w:w="120" w:type="dxa"/>
              <w:bottom w:w="90" w:type="dxa"/>
              <w:right w:w="120" w:type="dxa"/>
            </w:tcMar>
          </w:tcPr>
          <w:p w14:paraId="7CDEE25E" w14:textId="77777777" w:rsidR="006F07D3" w:rsidRDefault="00734120">
            <w:r>
              <w:rPr>
                <w:b/>
                <w:bCs/>
                <w:color w:val="000000"/>
                <w:sz w:val="20"/>
                <w:szCs w:val="20"/>
              </w:rPr>
              <w:t>3</w:t>
            </w:r>
          </w:p>
        </w:tc>
        <w:tc>
          <w:tcPr>
            <w:tcW w:w="9380" w:type="dxa"/>
            <w:tcBorders>
              <w:top w:val="single" w:sz="6" w:space="0" w:color="000000"/>
              <w:left w:val="single" w:sz="6" w:space="0" w:color="000000"/>
              <w:bottom w:val="single" w:sz="6" w:space="0" w:color="000000"/>
              <w:right w:val="single" w:sz="6" w:space="0" w:color="000000"/>
            </w:tcBorders>
            <w:shd w:val="clear" w:color="auto" w:fill="FFFFFF"/>
            <w:tcMar>
              <w:top w:w="90" w:type="dxa"/>
              <w:left w:w="120" w:type="dxa"/>
              <w:bottom w:w="90" w:type="dxa"/>
              <w:right w:w="120" w:type="dxa"/>
            </w:tcMar>
          </w:tcPr>
          <w:p w14:paraId="0D9F3BAB" w14:textId="77777777" w:rsidR="006F07D3" w:rsidRDefault="00734120">
            <w:r>
              <w:rPr>
                <w:color w:val="000000"/>
                <w:sz w:val="20"/>
                <w:szCs w:val="20"/>
              </w:rPr>
              <w:t>The accuracy of eligibility assessments depends on the completeness and currency of the capability register. Stale or incomplete records will reduce assessment quality.</w:t>
            </w:r>
          </w:p>
        </w:tc>
      </w:tr>
      <w:tr w:rsidR="006F07D3" w14:paraId="6376A75F" w14:textId="77777777">
        <w:tc>
          <w:tcPr>
            <w:tcW w:w="700" w:type="dxa"/>
            <w:tcBorders>
              <w:top w:val="single" w:sz="6" w:space="0" w:color="000000"/>
              <w:left w:val="single" w:sz="6" w:space="0" w:color="000000"/>
              <w:bottom w:val="single" w:sz="6" w:space="0" w:color="000000"/>
              <w:right w:val="single" w:sz="6" w:space="0" w:color="000000"/>
            </w:tcBorders>
            <w:shd w:val="clear" w:color="auto" w:fill="EEF2FF"/>
            <w:tcMar>
              <w:top w:w="90" w:type="dxa"/>
              <w:left w:w="120" w:type="dxa"/>
              <w:bottom w:w="90" w:type="dxa"/>
              <w:right w:w="120" w:type="dxa"/>
            </w:tcMar>
          </w:tcPr>
          <w:p w14:paraId="6F382AC4" w14:textId="77777777" w:rsidR="006F07D3" w:rsidRDefault="00734120">
            <w:r>
              <w:rPr>
                <w:b/>
                <w:bCs/>
                <w:color w:val="000000"/>
                <w:sz w:val="20"/>
                <w:szCs w:val="20"/>
              </w:rPr>
              <w:t>4</w:t>
            </w:r>
          </w:p>
        </w:tc>
        <w:tc>
          <w:tcPr>
            <w:tcW w:w="9380" w:type="dxa"/>
            <w:tcBorders>
              <w:top w:val="single" w:sz="6" w:space="0" w:color="000000"/>
              <w:left w:val="single" w:sz="6" w:space="0" w:color="000000"/>
              <w:bottom w:val="single" w:sz="6" w:space="0" w:color="000000"/>
              <w:right w:val="single" w:sz="6" w:space="0" w:color="000000"/>
            </w:tcBorders>
            <w:shd w:val="clear" w:color="auto" w:fill="EEF2FF"/>
            <w:tcMar>
              <w:top w:w="90" w:type="dxa"/>
              <w:left w:w="120" w:type="dxa"/>
              <w:bottom w:w="90" w:type="dxa"/>
              <w:right w:w="120" w:type="dxa"/>
            </w:tcMar>
          </w:tcPr>
          <w:p w14:paraId="58CD9FC1" w14:textId="77777777" w:rsidR="006F07D3" w:rsidRDefault="00734120">
            <w:r>
              <w:rPr>
                <w:color w:val="000000"/>
                <w:sz w:val="20"/>
                <w:szCs w:val="20"/>
              </w:rPr>
              <w:t>LLM token limits per request may restrict the volume of RFP content processed in a single API call. Very large RFPs may require chunked processing, which must be handled by the pipeline design.</w:t>
            </w:r>
          </w:p>
        </w:tc>
      </w:tr>
      <w:tr w:rsidR="006F07D3" w14:paraId="6E9FBAB0" w14:textId="77777777">
        <w:tc>
          <w:tcPr>
            <w:tcW w:w="700" w:type="dxa"/>
            <w:tcBorders>
              <w:top w:val="single" w:sz="6" w:space="0" w:color="000000"/>
              <w:left w:val="single" w:sz="6" w:space="0" w:color="000000"/>
              <w:bottom w:val="single" w:sz="6" w:space="0" w:color="000000"/>
              <w:right w:val="single" w:sz="6" w:space="0" w:color="000000"/>
            </w:tcBorders>
            <w:shd w:val="clear" w:color="auto" w:fill="FFFFFF"/>
            <w:tcMar>
              <w:top w:w="90" w:type="dxa"/>
              <w:left w:w="120" w:type="dxa"/>
              <w:bottom w:w="90" w:type="dxa"/>
              <w:right w:w="120" w:type="dxa"/>
            </w:tcMar>
          </w:tcPr>
          <w:p w14:paraId="59FFD5CE" w14:textId="77777777" w:rsidR="006F07D3" w:rsidRDefault="00734120">
            <w:r>
              <w:rPr>
                <w:b/>
                <w:bCs/>
                <w:color w:val="000000"/>
                <w:sz w:val="20"/>
                <w:szCs w:val="20"/>
              </w:rPr>
              <w:t>5</w:t>
            </w:r>
          </w:p>
        </w:tc>
        <w:tc>
          <w:tcPr>
            <w:tcW w:w="9380" w:type="dxa"/>
            <w:tcBorders>
              <w:top w:val="single" w:sz="6" w:space="0" w:color="000000"/>
              <w:left w:val="single" w:sz="6" w:space="0" w:color="000000"/>
              <w:bottom w:val="single" w:sz="6" w:space="0" w:color="000000"/>
              <w:right w:val="single" w:sz="6" w:space="0" w:color="000000"/>
            </w:tcBorders>
            <w:shd w:val="clear" w:color="auto" w:fill="FFFFFF"/>
            <w:tcMar>
              <w:top w:w="90" w:type="dxa"/>
              <w:left w:w="120" w:type="dxa"/>
              <w:bottom w:w="90" w:type="dxa"/>
              <w:right w:w="120" w:type="dxa"/>
            </w:tcMar>
          </w:tcPr>
          <w:p w14:paraId="46BA2810" w14:textId="77777777" w:rsidR="006F07D3" w:rsidRDefault="00734120">
            <w:r>
              <w:rPr>
                <w:color w:val="000000"/>
                <w:sz w:val="20"/>
                <w:szCs w:val="20"/>
              </w:rPr>
              <w:t>Some procurement portals may implement bot detection or access restrictions that prevent automated crawling. These sources require manual monitoring or formal access arrangements.</w:t>
            </w:r>
          </w:p>
        </w:tc>
      </w:tr>
      <w:tr w:rsidR="006F07D3" w14:paraId="7B5C46A7" w14:textId="77777777">
        <w:tc>
          <w:tcPr>
            <w:tcW w:w="700" w:type="dxa"/>
            <w:tcBorders>
              <w:top w:val="single" w:sz="6" w:space="0" w:color="000000"/>
              <w:left w:val="single" w:sz="6" w:space="0" w:color="000000"/>
              <w:bottom w:val="single" w:sz="6" w:space="0" w:color="000000"/>
              <w:right w:val="single" w:sz="6" w:space="0" w:color="000000"/>
            </w:tcBorders>
            <w:shd w:val="clear" w:color="auto" w:fill="EEF2FF"/>
            <w:tcMar>
              <w:top w:w="90" w:type="dxa"/>
              <w:left w:w="120" w:type="dxa"/>
              <w:bottom w:w="90" w:type="dxa"/>
              <w:right w:w="120" w:type="dxa"/>
            </w:tcMar>
          </w:tcPr>
          <w:p w14:paraId="00C9D9B8" w14:textId="77777777" w:rsidR="006F07D3" w:rsidRDefault="00734120">
            <w:r>
              <w:rPr>
                <w:b/>
                <w:bCs/>
                <w:color w:val="000000"/>
                <w:sz w:val="20"/>
                <w:szCs w:val="20"/>
              </w:rPr>
              <w:t>6</w:t>
            </w:r>
          </w:p>
        </w:tc>
        <w:tc>
          <w:tcPr>
            <w:tcW w:w="9380" w:type="dxa"/>
            <w:tcBorders>
              <w:top w:val="single" w:sz="6" w:space="0" w:color="000000"/>
              <w:left w:val="single" w:sz="6" w:space="0" w:color="000000"/>
              <w:bottom w:val="single" w:sz="6" w:space="0" w:color="000000"/>
              <w:right w:val="single" w:sz="6" w:space="0" w:color="000000"/>
            </w:tcBorders>
            <w:shd w:val="clear" w:color="auto" w:fill="EEF2FF"/>
            <w:tcMar>
              <w:top w:w="90" w:type="dxa"/>
              <w:left w:w="120" w:type="dxa"/>
              <w:bottom w:w="90" w:type="dxa"/>
              <w:right w:w="120" w:type="dxa"/>
            </w:tcMar>
          </w:tcPr>
          <w:p w14:paraId="5AB20AFC" w14:textId="77777777" w:rsidR="006F07D3" w:rsidRDefault="00734120">
            <w:r>
              <w:rPr>
                <w:color w:val="000000"/>
                <w:sz w:val="20"/>
                <w:szCs w:val="20"/>
              </w:rPr>
              <w:t>Ambiguous or contradictory RFP requirements must not be resolved autonomously. These cases always require human judgment, which limits the fully automated processing rate for complex RFPs.</w:t>
            </w:r>
          </w:p>
        </w:tc>
      </w:tr>
      <w:tr w:rsidR="006F07D3" w14:paraId="5B187D79" w14:textId="77777777">
        <w:tc>
          <w:tcPr>
            <w:tcW w:w="700" w:type="dxa"/>
            <w:tcBorders>
              <w:top w:val="single" w:sz="6" w:space="0" w:color="000000"/>
              <w:left w:val="single" w:sz="6" w:space="0" w:color="000000"/>
              <w:bottom w:val="single" w:sz="6" w:space="0" w:color="000000"/>
              <w:right w:val="single" w:sz="6" w:space="0" w:color="000000"/>
            </w:tcBorders>
            <w:shd w:val="clear" w:color="auto" w:fill="FFFFFF"/>
            <w:tcMar>
              <w:top w:w="90" w:type="dxa"/>
              <w:left w:w="120" w:type="dxa"/>
              <w:bottom w:w="90" w:type="dxa"/>
              <w:right w:w="120" w:type="dxa"/>
            </w:tcMar>
          </w:tcPr>
          <w:p w14:paraId="1E0F698F" w14:textId="77777777" w:rsidR="006F07D3" w:rsidRDefault="00734120">
            <w:r>
              <w:rPr>
                <w:b/>
                <w:bCs/>
                <w:color w:val="000000"/>
                <w:sz w:val="20"/>
                <w:szCs w:val="20"/>
              </w:rPr>
              <w:t>7</w:t>
            </w:r>
          </w:p>
        </w:tc>
        <w:tc>
          <w:tcPr>
            <w:tcW w:w="9380" w:type="dxa"/>
            <w:tcBorders>
              <w:top w:val="single" w:sz="6" w:space="0" w:color="000000"/>
              <w:left w:val="single" w:sz="6" w:space="0" w:color="000000"/>
              <w:bottom w:val="single" w:sz="6" w:space="0" w:color="000000"/>
              <w:right w:val="single" w:sz="6" w:space="0" w:color="000000"/>
            </w:tcBorders>
            <w:shd w:val="clear" w:color="auto" w:fill="FFFFFF"/>
            <w:tcMar>
              <w:top w:w="90" w:type="dxa"/>
              <w:left w:w="120" w:type="dxa"/>
              <w:bottom w:w="90" w:type="dxa"/>
              <w:right w:w="120" w:type="dxa"/>
            </w:tcMar>
          </w:tcPr>
          <w:p w14:paraId="50515436" w14:textId="77777777" w:rsidR="006F07D3" w:rsidRDefault="00734120">
            <w:r>
              <w:rPr>
                <w:color w:val="000000"/>
                <w:sz w:val="20"/>
                <w:szCs w:val="20"/>
              </w:rPr>
              <w:t>All rule engine filter and prompt template changes require a review and approval cycle before deployment to production. Improvements identified from HIL corrections cannot be applied immediately.</w:t>
            </w:r>
          </w:p>
        </w:tc>
      </w:tr>
    </w:tbl>
    <w:p w14:paraId="55926D56" w14:textId="77777777" w:rsidR="006F07D3" w:rsidRDefault="006F07D3">
      <w:pPr>
        <w:spacing w:before="200" w:after="200"/>
      </w:pPr>
    </w:p>
    <w:p w14:paraId="65BF7494" w14:textId="0E24FD2D" w:rsidR="006F07D3" w:rsidRDefault="006F07D3" w:rsidP="00895872"/>
    <w:sectPr w:rsidR="006F07D3">
      <w:headerReference w:type="default" r:id="rId11"/>
      <w:footerReference w:type="default" r:id="rId12"/>
      <w:pgSz w:w="12240" w:h="15840"/>
      <w:pgMar w:top="1080" w:right="1080" w:bottom="1080" w:left="1080" w:header="708" w:footer="708" w:gutter="0"/>
      <w:cols w:space="720"/>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endnote w:type="separator" w:id="-1">
    <w:p w14:paraId="5AFC1CA2" w14:textId="77777777" w:rsidR="00D03F42" w:rsidRDefault="00D03F42">
      <w:r>
        <w:separator/>
      </w:r>
    </w:p>
  </w:endnote>
  <w:endnote w:type="continuationSeparator" w:id="0">
    <w:p w14:paraId="70CDDF47" w14:textId="77777777" w:rsidR="00D03F42" w:rsidRDefault="00D03F42">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Arial">
    <w:panose1 w:val="020B0604020202020204"/>
    <w:charset w:val="00"/>
    <w:family w:val="swiss"/>
    <w:pitch w:val="variable"/>
    <w:sig w:usb0="E0002EFF" w:usb1="C000785B" w:usb2="00000009" w:usb3="00000000" w:csb0="000001FF" w:csb1="00000000"/>
  </w:font>
  <w:font w:name="Times New Roman">
    <w:panose1 w:val="02020603050405020304"/>
    <w:charset w:val="00"/>
    <w:family w:val="roman"/>
    <w:pitch w:val="variable"/>
    <w:sig w:usb0="E0002EFF" w:usb1="C000785B" w:usb2="00000009" w:usb3="00000000" w:csb0="000001FF" w:csb1="00000000"/>
  </w:font>
  <w:font w:name="Yu Gothic Light">
    <w:altName w:val="游ゴシック Light"/>
    <w:panose1 w:val="020B0300000000000000"/>
    <w:charset w:val="80"/>
    <w:family w:val="swiss"/>
    <w:pitch w:val="variable"/>
    <w:sig w:usb0="E00002FF" w:usb1="2AC7FDFF" w:usb2="00000016" w:usb3="00000000" w:csb0="0002009F" w:csb1="00000000"/>
  </w:font>
  <w:font w:name="Aptos Display">
    <w:panose1 w:val="00000000000000000000"/>
    <w:charset w:val="00"/>
    <w:family w:val="roman"/>
    <w:notTrueType/>
    <w:pitch w:val="default"/>
  </w:font>
  <w:font w:name="Yu Mincho">
    <w:altName w:val="游明朝"/>
    <w:panose1 w:val="00000000000000000000"/>
    <w:charset w:val="80"/>
    <w:family w:val="roman"/>
    <w:notTrueType/>
    <w:pitch w:val="default"/>
  </w:font>
  <w:font w:name="Aptos">
    <w:panose1 w:val="00000000000000000000"/>
    <w:charset w:val="00"/>
    <w:family w:val="roman"/>
    <w:notTrueType/>
    <w:pitch w:val="default"/>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15C6E84E" w14:textId="43E80817" w:rsidR="006F07D3" w:rsidRDefault="00734120">
    <w:pPr>
      <w:pBdr>
        <w:top w:val="single" w:sz="4" w:space="1" w:color="2E75B6"/>
      </w:pBdr>
      <w:tabs>
        <w:tab w:val="right" w:pos="10080"/>
      </w:tabs>
      <w:spacing w:before="100"/>
    </w:pPr>
    <w:r>
      <w:rPr>
        <w:color w:val="777777"/>
        <w:sz w:val="16"/>
        <w:szCs w:val="16"/>
      </w:rPr>
      <w:t>Confidential - Internal Use</w:t>
    </w:r>
    <w:r>
      <w:rPr>
        <w:color w:val="777777"/>
        <w:sz w:val="16"/>
        <w:szCs w:val="16"/>
      </w:rPr>
      <w:tab/>
      <w:t xml:space="preserve">Page </w:t>
    </w:r>
    <w:r>
      <w:rPr>
        <w:color w:val="777777"/>
        <w:sz w:val="16"/>
        <w:szCs w:val="16"/>
      </w:rPr>
      <w:fldChar w:fldCharType="begin"/>
    </w:r>
    <w:r>
      <w:rPr>
        <w:color w:val="777777"/>
        <w:sz w:val="16"/>
        <w:szCs w:val="16"/>
      </w:rPr>
      <w:instrText>PAGE</w:instrText>
    </w:r>
    <w:r>
      <w:rPr>
        <w:color w:val="777777"/>
        <w:sz w:val="16"/>
        <w:szCs w:val="16"/>
      </w:rPr>
      <w:fldChar w:fldCharType="separate"/>
    </w:r>
    <w:r w:rsidR="0090709F">
      <w:rPr>
        <w:noProof/>
        <w:color w:val="777777"/>
        <w:sz w:val="16"/>
        <w:szCs w:val="16"/>
      </w:rPr>
      <w:t>1</w:t>
    </w:r>
    <w:r>
      <w:rPr>
        <w:color w:val="777777"/>
        <w:sz w:val="16"/>
        <w:szCs w:val="16"/>
      </w:rPr>
      <w:fldChar w:fldCharType="end"/>
    </w:r>
    <w:r>
      <w:rPr>
        <w:color w:val="777777"/>
        <w:sz w:val="16"/>
        <w:szCs w:val="16"/>
      </w:rPr>
      <w:t xml:space="preserve"> of </w:t>
    </w:r>
    <w:r>
      <w:rPr>
        <w:color w:val="777777"/>
        <w:sz w:val="16"/>
        <w:szCs w:val="16"/>
      </w:rPr>
      <w:fldChar w:fldCharType="begin"/>
    </w:r>
    <w:r>
      <w:rPr>
        <w:color w:val="777777"/>
        <w:sz w:val="16"/>
        <w:szCs w:val="16"/>
      </w:rPr>
      <w:instrText>NUMPAGES</w:instrText>
    </w:r>
    <w:r>
      <w:rPr>
        <w:color w:val="777777"/>
        <w:sz w:val="16"/>
        <w:szCs w:val="16"/>
      </w:rPr>
      <w:fldChar w:fldCharType="separate"/>
    </w:r>
    <w:r w:rsidR="0090709F">
      <w:rPr>
        <w:noProof/>
        <w:color w:val="777777"/>
        <w:sz w:val="16"/>
        <w:szCs w:val="16"/>
      </w:rPr>
      <w:t>2</w:t>
    </w:r>
    <w:r>
      <w:rPr>
        <w:color w:val="777777"/>
        <w:sz w:val="16"/>
        <w:szCs w:val="16"/>
      </w:rPr>
      <w:fldChar w:fldCharType="end"/>
    </w: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footnote w:type="separator" w:id="-1">
    <w:p w14:paraId="0B41C2A4" w14:textId="77777777" w:rsidR="00D03F42" w:rsidRDefault="00D03F42">
      <w:r>
        <w:separator/>
      </w:r>
    </w:p>
  </w:footnote>
  <w:footnote w:type="continuationSeparator" w:id="0">
    <w:p w14:paraId="21A5C042" w14:textId="77777777" w:rsidR="00D03F42" w:rsidRDefault="00D03F42">
      <w:r>
        <w:continuationSeparator/>
      </w:r>
    </w:p>
  </w:footnote>
</w:footnote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tbl>
    <w:tblPr>
      <w:tblW w:w="10080" w:type="dxa"/>
      <w:tblBorders>
        <w:top w:val="none" w:sz="0" w:space="0" w:color="FFFFFF"/>
        <w:left w:val="none" w:sz="0" w:space="0" w:color="FFFFFF"/>
        <w:bottom w:val="single" w:sz="6" w:space="0" w:color="2E75B6"/>
        <w:right w:val="none" w:sz="0" w:space="0" w:color="FFFFFF"/>
        <w:insideH w:val="single" w:sz="4" w:space="0" w:color="auto"/>
        <w:insideV w:val="single" w:sz="4" w:space="0" w:color="auto"/>
      </w:tblBorders>
      <w:tblCellMar>
        <w:left w:w="10" w:type="dxa"/>
        <w:right w:w="10" w:type="dxa"/>
      </w:tblCellMar>
      <w:tblLook w:val="0000" w:firstRow="0" w:lastRow="0" w:firstColumn="0" w:lastColumn="0" w:noHBand="0" w:noVBand="0"/>
    </w:tblPr>
    <w:tblGrid>
      <w:gridCol w:w="7000"/>
      <w:gridCol w:w="3080"/>
    </w:tblGrid>
    <w:tr w:rsidR="006F07D3" w14:paraId="581F416E" w14:textId="77777777">
      <w:tc>
        <w:tcPr>
          <w:tcW w:w="7000" w:type="dxa"/>
          <w:tcBorders>
            <w:top w:val="none" w:sz="0" w:space="0" w:color="FFFFFF"/>
            <w:left w:val="none" w:sz="0" w:space="0" w:color="FFFFFF"/>
            <w:bottom w:val="none" w:sz="0" w:space="0" w:color="FFFFFF"/>
            <w:right w:val="none" w:sz="0" w:space="0" w:color="FFFFFF"/>
          </w:tcBorders>
          <w:tcMar>
            <w:top w:w="60" w:type="dxa"/>
            <w:left w:w="0" w:type="dxa"/>
            <w:bottom w:w="60" w:type="dxa"/>
            <w:right w:w="120" w:type="dxa"/>
          </w:tcMar>
        </w:tcPr>
        <w:p w14:paraId="75F55768" w14:textId="07390A7F" w:rsidR="006F07D3" w:rsidRDefault="00734120">
          <w:r>
            <w:rPr>
              <w:color w:val="777777"/>
              <w:sz w:val="16"/>
              <w:szCs w:val="16"/>
            </w:rPr>
            <w:t>Business Requirements Document - RFP Discovery |  V1  |  14/04/2026</w:t>
          </w:r>
        </w:p>
      </w:tc>
      <w:tc>
        <w:tcPr>
          <w:tcW w:w="3080" w:type="dxa"/>
          <w:tcBorders>
            <w:top w:val="none" w:sz="0" w:space="0" w:color="FFFFFF"/>
            <w:left w:val="none" w:sz="0" w:space="0" w:color="FFFFFF"/>
            <w:bottom w:val="none" w:sz="0" w:space="0" w:color="FFFFFF"/>
            <w:right w:val="none" w:sz="0" w:space="0" w:color="FFFFFF"/>
          </w:tcBorders>
          <w:tcMar>
            <w:top w:w="60" w:type="dxa"/>
            <w:left w:w="120" w:type="dxa"/>
            <w:bottom w:w="60" w:type="dxa"/>
            <w:right w:w="0" w:type="dxa"/>
          </w:tcMar>
        </w:tcPr>
        <w:p w14:paraId="602720B9" w14:textId="18155EA5" w:rsidR="006F07D3" w:rsidRDefault="006F07D3">
          <w:pPr>
            <w:jc w:val="right"/>
          </w:pPr>
        </w:p>
      </w:tc>
    </w:tr>
  </w:tbl>
</w:hdr>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06713D9A"/>
    <w:multiLevelType w:val="multilevel"/>
    <w:tmpl w:val="E35A76FA"/>
    <w:lvl w:ilvl="0">
      <w:start w:val="1"/>
      <w:numFmt w:val="decimal"/>
      <w:lvlText w:val="%1."/>
      <w:lvlJc w:val="left"/>
      <w:pPr>
        <w:ind w:left="720" w:hanging="360"/>
      </w:pPr>
      <w:rPr>
        <w:rFonts w:ascii="Arial" w:hAnsi="Arial" w:cs="Arial"/>
        <w:color w:val="000000"/>
        <w:sz w:val="20"/>
        <w:szCs w:val="20"/>
      </w:rPr>
    </w:lvl>
    <w:lvl w:ilvl="1">
      <w:start w:val="1"/>
      <w:numFmt w:val="decimal"/>
      <w:lvlText w:val="%2."/>
      <w:lvlJc w:val="left"/>
      <w:pPr>
        <w:ind w:left="1440" w:hanging="360"/>
      </w:pPr>
    </w:lvl>
    <w:lvl w:ilvl="2">
      <w:numFmt w:val="decimal"/>
      <w:lvlText w:val=""/>
      <w:lvlJc w:val="left"/>
    </w:lvl>
    <w:lvl w:ilvl="3">
      <w:numFmt w:val="decimal"/>
      <w:lvlText w:val=""/>
      <w:lvlJc w:val="left"/>
    </w:lvl>
    <w:lvl w:ilvl="4">
      <w:numFmt w:val="decimal"/>
      <w:lvlText w:val=""/>
      <w:lvlJc w:val="left"/>
    </w:lvl>
    <w:lvl w:ilvl="5">
      <w:numFmt w:val="decimal"/>
      <w:lvlText w:val=""/>
      <w:lvlJc w:val="left"/>
    </w:lvl>
    <w:lvl w:ilvl="6">
      <w:numFmt w:val="decimal"/>
      <w:lvlText w:val=""/>
      <w:lvlJc w:val="left"/>
    </w:lvl>
    <w:lvl w:ilvl="7">
      <w:numFmt w:val="decimal"/>
      <w:lvlText w:val=""/>
      <w:lvlJc w:val="left"/>
    </w:lvl>
    <w:lvl w:ilvl="8">
      <w:numFmt w:val="decimal"/>
      <w:lvlText w:val=""/>
      <w:lvlJc w:val="left"/>
    </w:lvl>
  </w:abstractNum>
  <w:abstractNum w:abstractNumId="1" w15:restartNumberingAfterBreak="0">
    <w:nsid w:val="07CC44DD"/>
    <w:multiLevelType w:val="multilevel"/>
    <w:tmpl w:val="29249FB2"/>
    <w:lvl w:ilvl="0">
      <w:start w:val="1"/>
      <w:numFmt w:val="decimal"/>
      <w:lvlText w:val="%1."/>
      <w:lvlJc w:val="left"/>
      <w:pPr>
        <w:ind w:left="720" w:hanging="360"/>
      </w:pPr>
      <w:rPr>
        <w:rFonts w:ascii="Arial" w:hAnsi="Arial" w:cs="Arial"/>
        <w:color w:val="000000"/>
        <w:sz w:val="20"/>
        <w:szCs w:val="20"/>
      </w:rPr>
    </w:lvl>
    <w:lvl w:ilvl="1">
      <w:start w:val="1"/>
      <w:numFmt w:val="decimal"/>
      <w:lvlText w:val="%2."/>
      <w:lvlJc w:val="left"/>
      <w:pPr>
        <w:ind w:left="1440" w:hanging="360"/>
      </w:pPr>
    </w:lvl>
    <w:lvl w:ilvl="2">
      <w:numFmt w:val="decimal"/>
      <w:lvlText w:val=""/>
      <w:lvlJc w:val="left"/>
    </w:lvl>
    <w:lvl w:ilvl="3">
      <w:numFmt w:val="decimal"/>
      <w:lvlText w:val=""/>
      <w:lvlJc w:val="left"/>
    </w:lvl>
    <w:lvl w:ilvl="4">
      <w:numFmt w:val="decimal"/>
      <w:lvlText w:val=""/>
      <w:lvlJc w:val="left"/>
    </w:lvl>
    <w:lvl w:ilvl="5">
      <w:numFmt w:val="decimal"/>
      <w:lvlText w:val=""/>
      <w:lvlJc w:val="left"/>
    </w:lvl>
    <w:lvl w:ilvl="6">
      <w:numFmt w:val="decimal"/>
      <w:lvlText w:val=""/>
      <w:lvlJc w:val="left"/>
    </w:lvl>
    <w:lvl w:ilvl="7">
      <w:numFmt w:val="decimal"/>
      <w:lvlText w:val=""/>
      <w:lvlJc w:val="left"/>
    </w:lvl>
    <w:lvl w:ilvl="8">
      <w:numFmt w:val="decimal"/>
      <w:lvlText w:val=""/>
      <w:lvlJc w:val="left"/>
    </w:lvl>
  </w:abstractNum>
  <w:abstractNum w:abstractNumId="2" w15:restartNumberingAfterBreak="0">
    <w:nsid w:val="09F8314D"/>
    <w:multiLevelType w:val="multilevel"/>
    <w:tmpl w:val="0A76B6A6"/>
    <w:lvl w:ilvl="0">
      <w:start w:val="1"/>
      <w:numFmt w:val="decimal"/>
      <w:lvlText w:val="%1."/>
      <w:lvlJc w:val="left"/>
      <w:pPr>
        <w:ind w:left="720" w:hanging="360"/>
      </w:pPr>
      <w:rPr>
        <w:rFonts w:ascii="Arial" w:hAnsi="Arial" w:cs="Arial"/>
        <w:color w:val="000000"/>
        <w:sz w:val="20"/>
        <w:szCs w:val="20"/>
      </w:rPr>
    </w:lvl>
    <w:lvl w:ilvl="1">
      <w:start w:val="1"/>
      <w:numFmt w:val="decimal"/>
      <w:lvlText w:val="%2."/>
      <w:lvlJc w:val="left"/>
      <w:pPr>
        <w:ind w:left="1440" w:hanging="360"/>
      </w:pPr>
    </w:lvl>
    <w:lvl w:ilvl="2">
      <w:numFmt w:val="decimal"/>
      <w:lvlText w:val=""/>
      <w:lvlJc w:val="left"/>
    </w:lvl>
    <w:lvl w:ilvl="3">
      <w:numFmt w:val="decimal"/>
      <w:lvlText w:val=""/>
      <w:lvlJc w:val="left"/>
    </w:lvl>
    <w:lvl w:ilvl="4">
      <w:numFmt w:val="decimal"/>
      <w:lvlText w:val=""/>
      <w:lvlJc w:val="left"/>
    </w:lvl>
    <w:lvl w:ilvl="5">
      <w:numFmt w:val="decimal"/>
      <w:lvlText w:val=""/>
      <w:lvlJc w:val="left"/>
    </w:lvl>
    <w:lvl w:ilvl="6">
      <w:numFmt w:val="decimal"/>
      <w:lvlText w:val=""/>
      <w:lvlJc w:val="left"/>
    </w:lvl>
    <w:lvl w:ilvl="7">
      <w:numFmt w:val="decimal"/>
      <w:lvlText w:val=""/>
      <w:lvlJc w:val="left"/>
    </w:lvl>
    <w:lvl w:ilvl="8">
      <w:numFmt w:val="decimal"/>
      <w:lvlText w:val=""/>
      <w:lvlJc w:val="left"/>
    </w:lvl>
  </w:abstractNum>
  <w:abstractNum w:abstractNumId="3" w15:restartNumberingAfterBreak="0">
    <w:nsid w:val="0DCD2D08"/>
    <w:multiLevelType w:val="multilevel"/>
    <w:tmpl w:val="881AF274"/>
    <w:lvl w:ilvl="0">
      <w:start w:val="1"/>
      <w:numFmt w:val="decimal"/>
      <w:lvlText w:val="%1."/>
      <w:lvlJc w:val="left"/>
      <w:pPr>
        <w:ind w:left="720" w:hanging="360"/>
      </w:pPr>
      <w:rPr>
        <w:rFonts w:ascii="Arial" w:hAnsi="Arial" w:cs="Arial"/>
        <w:color w:val="000000"/>
        <w:sz w:val="20"/>
        <w:szCs w:val="20"/>
      </w:rPr>
    </w:lvl>
    <w:lvl w:ilvl="1">
      <w:start w:val="1"/>
      <w:numFmt w:val="decimal"/>
      <w:lvlText w:val="%2."/>
      <w:lvlJc w:val="left"/>
      <w:pPr>
        <w:ind w:left="1440" w:hanging="360"/>
      </w:pPr>
    </w:lvl>
    <w:lvl w:ilvl="2">
      <w:numFmt w:val="decimal"/>
      <w:lvlText w:val=""/>
      <w:lvlJc w:val="left"/>
    </w:lvl>
    <w:lvl w:ilvl="3">
      <w:numFmt w:val="decimal"/>
      <w:lvlText w:val=""/>
      <w:lvlJc w:val="left"/>
    </w:lvl>
    <w:lvl w:ilvl="4">
      <w:numFmt w:val="decimal"/>
      <w:lvlText w:val=""/>
      <w:lvlJc w:val="left"/>
    </w:lvl>
    <w:lvl w:ilvl="5">
      <w:numFmt w:val="decimal"/>
      <w:lvlText w:val=""/>
      <w:lvlJc w:val="left"/>
    </w:lvl>
    <w:lvl w:ilvl="6">
      <w:numFmt w:val="decimal"/>
      <w:lvlText w:val=""/>
      <w:lvlJc w:val="left"/>
    </w:lvl>
    <w:lvl w:ilvl="7">
      <w:numFmt w:val="decimal"/>
      <w:lvlText w:val=""/>
      <w:lvlJc w:val="left"/>
    </w:lvl>
    <w:lvl w:ilvl="8">
      <w:numFmt w:val="decimal"/>
      <w:lvlText w:val=""/>
      <w:lvlJc w:val="left"/>
    </w:lvl>
  </w:abstractNum>
  <w:abstractNum w:abstractNumId="4" w15:restartNumberingAfterBreak="0">
    <w:nsid w:val="15337ED6"/>
    <w:multiLevelType w:val="multilevel"/>
    <w:tmpl w:val="56C646EA"/>
    <w:lvl w:ilvl="0">
      <w:start w:val="1"/>
      <w:numFmt w:val="decimal"/>
      <w:lvlText w:val="%1."/>
      <w:lvlJc w:val="left"/>
      <w:pPr>
        <w:ind w:left="720" w:hanging="360"/>
      </w:pPr>
      <w:rPr>
        <w:rFonts w:ascii="Arial" w:hAnsi="Arial" w:cs="Arial"/>
        <w:color w:val="000000"/>
        <w:sz w:val="20"/>
        <w:szCs w:val="20"/>
      </w:rPr>
    </w:lvl>
    <w:lvl w:ilvl="1">
      <w:start w:val="1"/>
      <w:numFmt w:val="decimal"/>
      <w:lvlText w:val="%2."/>
      <w:lvlJc w:val="left"/>
      <w:pPr>
        <w:ind w:left="1440" w:hanging="360"/>
      </w:pPr>
    </w:lvl>
    <w:lvl w:ilvl="2">
      <w:numFmt w:val="decimal"/>
      <w:lvlText w:val=""/>
      <w:lvlJc w:val="left"/>
    </w:lvl>
    <w:lvl w:ilvl="3">
      <w:numFmt w:val="decimal"/>
      <w:lvlText w:val=""/>
      <w:lvlJc w:val="left"/>
    </w:lvl>
    <w:lvl w:ilvl="4">
      <w:numFmt w:val="decimal"/>
      <w:lvlText w:val=""/>
      <w:lvlJc w:val="left"/>
    </w:lvl>
    <w:lvl w:ilvl="5">
      <w:numFmt w:val="decimal"/>
      <w:lvlText w:val=""/>
      <w:lvlJc w:val="left"/>
    </w:lvl>
    <w:lvl w:ilvl="6">
      <w:numFmt w:val="decimal"/>
      <w:lvlText w:val=""/>
      <w:lvlJc w:val="left"/>
    </w:lvl>
    <w:lvl w:ilvl="7">
      <w:numFmt w:val="decimal"/>
      <w:lvlText w:val=""/>
      <w:lvlJc w:val="left"/>
    </w:lvl>
    <w:lvl w:ilvl="8">
      <w:numFmt w:val="decimal"/>
      <w:lvlText w:val=""/>
      <w:lvlJc w:val="left"/>
    </w:lvl>
  </w:abstractNum>
  <w:abstractNum w:abstractNumId="5" w15:restartNumberingAfterBreak="0">
    <w:nsid w:val="21893187"/>
    <w:multiLevelType w:val="multilevel"/>
    <w:tmpl w:val="86C0F48A"/>
    <w:lvl w:ilvl="0">
      <w:start w:val="1"/>
      <w:numFmt w:val="decimal"/>
      <w:lvlText w:val="%1."/>
      <w:lvlJc w:val="left"/>
      <w:pPr>
        <w:ind w:left="720" w:hanging="360"/>
      </w:pPr>
      <w:rPr>
        <w:rFonts w:ascii="Arial" w:hAnsi="Arial" w:cs="Arial"/>
        <w:color w:val="000000"/>
        <w:sz w:val="20"/>
        <w:szCs w:val="20"/>
      </w:rPr>
    </w:lvl>
    <w:lvl w:ilvl="1">
      <w:start w:val="1"/>
      <w:numFmt w:val="decimal"/>
      <w:lvlText w:val="%2."/>
      <w:lvlJc w:val="left"/>
      <w:pPr>
        <w:ind w:left="1440" w:hanging="360"/>
      </w:pPr>
    </w:lvl>
    <w:lvl w:ilvl="2">
      <w:numFmt w:val="decimal"/>
      <w:lvlText w:val=""/>
      <w:lvlJc w:val="left"/>
    </w:lvl>
    <w:lvl w:ilvl="3">
      <w:numFmt w:val="decimal"/>
      <w:lvlText w:val=""/>
      <w:lvlJc w:val="left"/>
    </w:lvl>
    <w:lvl w:ilvl="4">
      <w:numFmt w:val="decimal"/>
      <w:lvlText w:val=""/>
      <w:lvlJc w:val="left"/>
    </w:lvl>
    <w:lvl w:ilvl="5">
      <w:numFmt w:val="decimal"/>
      <w:lvlText w:val=""/>
      <w:lvlJc w:val="left"/>
    </w:lvl>
    <w:lvl w:ilvl="6">
      <w:numFmt w:val="decimal"/>
      <w:lvlText w:val=""/>
      <w:lvlJc w:val="left"/>
    </w:lvl>
    <w:lvl w:ilvl="7">
      <w:numFmt w:val="decimal"/>
      <w:lvlText w:val=""/>
      <w:lvlJc w:val="left"/>
    </w:lvl>
    <w:lvl w:ilvl="8">
      <w:numFmt w:val="decimal"/>
      <w:lvlText w:val=""/>
      <w:lvlJc w:val="left"/>
    </w:lvl>
  </w:abstractNum>
  <w:abstractNum w:abstractNumId="6" w15:restartNumberingAfterBreak="0">
    <w:nsid w:val="28917DBD"/>
    <w:multiLevelType w:val="multilevel"/>
    <w:tmpl w:val="1398039C"/>
    <w:lvl w:ilvl="0">
      <w:start w:val="1"/>
      <w:numFmt w:val="decimal"/>
      <w:lvlText w:val="%1."/>
      <w:lvlJc w:val="left"/>
      <w:pPr>
        <w:ind w:left="720" w:hanging="360"/>
      </w:pPr>
      <w:rPr>
        <w:rFonts w:ascii="Arial" w:hAnsi="Arial" w:cs="Arial"/>
        <w:color w:val="000000"/>
        <w:sz w:val="20"/>
        <w:szCs w:val="20"/>
      </w:rPr>
    </w:lvl>
    <w:lvl w:ilvl="1">
      <w:start w:val="1"/>
      <w:numFmt w:val="decimal"/>
      <w:lvlText w:val="%2."/>
      <w:lvlJc w:val="left"/>
      <w:pPr>
        <w:ind w:left="1440" w:hanging="360"/>
      </w:pPr>
    </w:lvl>
    <w:lvl w:ilvl="2">
      <w:numFmt w:val="decimal"/>
      <w:lvlText w:val=""/>
      <w:lvlJc w:val="left"/>
    </w:lvl>
    <w:lvl w:ilvl="3">
      <w:numFmt w:val="decimal"/>
      <w:lvlText w:val=""/>
      <w:lvlJc w:val="left"/>
    </w:lvl>
    <w:lvl w:ilvl="4">
      <w:numFmt w:val="decimal"/>
      <w:lvlText w:val=""/>
      <w:lvlJc w:val="left"/>
    </w:lvl>
    <w:lvl w:ilvl="5">
      <w:numFmt w:val="decimal"/>
      <w:lvlText w:val=""/>
      <w:lvlJc w:val="left"/>
    </w:lvl>
    <w:lvl w:ilvl="6">
      <w:numFmt w:val="decimal"/>
      <w:lvlText w:val=""/>
      <w:lvlJc w:val="left"/>
    </w:lvl>
    <w:lvl w:ilvl="7">
      <w:numFmt w:val="decimal"/>
      <w:lvlText w:val=""/>
      <w:lvlJc w:val="left"/>
    </w:lvl>
    <w:lvl w:ilvl="8">
      <w:numFmt w:val="decimal"/>
      <w:lvlText w:val=""/>
      <w:lvlJc w:val="left"/>
    </w:lvl>
  </w:abstractNum>
  <w:abstractNum w:abstractNumId="7" w15:restartNumberingAfterBreak="0">
    <w:nsid w:val="47B47E54"/>
    <w:multiLevelType w:val="multilevel"/>
    <w:tmpl w:val="6CCAF802"/>
    <w:lvl w:ilvl="0">
      <w:start w:val="1"/>
      <w:numFmt w:val="decimal"/>
      <w:lvlText w:val="%1."/>
      <w:lvlJc w:val="left"/>
      <w:pPr>
        <w:ind w:left="720" w:hanging="360"/>
      </w:pPr>
      <w:rPr>
        <w:rFonts w:ascii="Arial" w:hAnsi="Arial" w:cs="Arial"/>
        <w:color w:val="000000"/>
        <w:sz w:val="20"/>
        <w:szCs w:val="20"/>
      </w:rPr>
    </w:lvl>
    <w:lvl w:ilvl="1">
      <w:start w:val="1"/>
      <w:numFmt w:val="decimal"/>
      <w:lvlText w:val="%2."/>
      <w:lvlJc w:val="left"/>
      <w:pPr>
        <w:ind w:left="1440" w:hanging="360"/>
      </w:pPr>
    </w:lvl>
    <w:lvl w:ilvl="2">
      <w:numFmt w:val="decimal"/>
      <w:lvlText w:val=""/>
      <w:lvlJc w:val="left"/>
    </w:lvl>
    <w:lvl w:ilvl="3">
      <w:numFmt w:val="decimal"/>
      <w:lvlText w:val=""/>
      <w:lvlJc w:val="left"/>
    </w:lvl>
    <w:lvl w:ilvl="4">
      <w:numFmt w:val="decimal"/>
      <w:lvlText w:val=""/>
      <w:lvlJc w:val="left"/>
    </w:lvl>
    <w:lvl w:ilvl="5">
      <w:numFmt w:val="decimal"/>
      <w:lvlText w:val=""/>
      <w:lvlJc w:val="left"/>
    </w:lvl>
    <w:lvl w:ilvl="6">
      <w:numFmt w:val="decimal"/>
      <w:lvlText w:val=""/>
      <w:lvlJc w:val="left"/>
    </w:lvl>
    <w:lvl w:ilvl="7">
      <w:numFmt w:val="decimal"/>
      <w:lvlText w:val=""/>
      <w:lvlJc w:val="left"/>
    </w:lvl>
    <w:lvl w:ilvl="8">
      <w:numFmt w:val="decimal"/>
      <w:lvlText w:val=""/>
      <w:lvlJc w:val="left"/>
    </w:lvl>
  </w:abstractNum>
  <w:abstractNum w:abstractNumId="8" w15:restartNumberingAfterBreak="0">
    <w:nsid w:val="49B60456"/>
    <w:multiLevelType w:val="multilevel"/>
    <w:tmpl w:val="FF9EF15A"/>
    <w:lvl w:ilvl="0">
      <w:start w:val="1"/>
      <w:numFmt w:val="decimal"/>
      <w:lvlText w:val="%1."/>
      <w:lvlJc w:val="left"/>
      <w:pPr>
        <w:ind w:left="720" w:hanging="360"/>
      </w:pPr>
      <w:rPr>
        <w:rFonts w:ascii="Arial" w:hAnsi="Arial" w:cs="Arial"/>
        <w:color w:val="000000"/>
        <w:sz w:val="20"/>
        <w:szCs w:val="20"/>
      </w:rPr>
    </w:lvl>
    <w:lvl w:ilvl="1">
      <w:start w:val="1"/>
      <w:numFmt w:val="decimal"/>
      <w:lvlText w:val="%2."/>
      <w:lvlJc w:val="left"/>
      <w:pPr>
        <w:ind w:left="1440" w:hanging="360"/>
      </w:pPr>
    </w:lvl>
    <w:lvl w:ilvl="2">
      <w:numFmt w:val="decimal"/>
      <w:lvlText w:val=""/>
      <w:lvlJc w:val="left"/>
    </w:lvl>
    <w:lvl w:ilvl="3">
      <w:numFmt w:val="decimal"/>
      <w:lvlText w:val=""/>
      <w:lvlJc w:val="left"/>
    </w:lvl>
    <w:lvl w:ilvl="4">
      <w:numFmt w:val="decimal"/>
      <w:lvlText w:val=""/>
      <w:lvlJc w:val="left"/>
    </w:lvl>
    <w:lvl w:ilvl="5">
      <w:numFmt w:val="decimal"/>
      <w:lvlText w:val=""/>
      <w:lvlJc w:val="left"/>
    </w:lvl>
    <w:lvl w:ilvl="6">
      <w:numFmt w:val="decimal"/>
      <w:lvlText w:val=""/>
      <w:lvlJc w:val="left"/>
    </w:lvl>
    <w:lvl w:ilvl="7">
      <w:numFmt w:val="decimal"/>
      <w:lvlText w:val=""/>
      <w:lvlJc w:val="left"/>
    </w:lvl>
    <w:lvl w:ilvl="8">
      <w:numFmt w:val="decimal"/>
      <w:lvlText w:val=""/>
      <w:lvlJc w:val="left"/>
    </w:lvl>
  </w:abstractNum>
  <w:abstractNum w:abstractNumId="9" w15:restartNumberingAfterBreak="0">
    <w:nsid w:val="49B7393C"/>
    <w:multiLevelType w:val="multilevel"/>
    <w:tmpl w:val="D6EA477C"/>
    <w:lvl w:ilvl="0">
      <w:start w:val="1"/>
      <w:numFmt w:val="decimal"/>
      <w:lvlText w:val="%1."/>
      <w:lvlJc w:val="left"/>
      <w:pPr>
        <w:ind w:left="720" w:hanging="360"/>
      </w:pPr>
      <w:rPr>
        <w:rFonts w:ascii="Arial" w:hAnsi="Arial" w:cs="Arial"/>
        <w:color w:val="000000"/>
        <w:sz w:val="20"/>
        <w:szCs w:val="20"/>
      </w:rPr>
    </w:lvl>
    <w:lvl w:ilvl="1">
      <w:start w:val="1"/>
      <w:numFmt w:val="decimal"/>
      <w:lvlText w:val="%2."/>
      <w:lvlJc w:val="left"/>
      <w:pPr>
        <w:ind w:left="1440" w:hanging="360"/>
      </w:pPr>
    </w:lvl>
    <w:lvl w:ilvl="2">
      <w:numFmt w:val="decimal"/>
      <w:lvlText w:val=""/>
      <w:lvlJc w:val="left"/>
    </w:lvl>
    <w:lvl w:ilvl="3">
      <w:numFmt w:val="decimal"/>
      <w:lvlText w:val=""/>
      <w:lvlJc w:val="left"/>
    </w:lvl>
    <w:lvl w:ilvl="4">
      <w:numFmt w:val="decimal"/>
      <w:lvlText w:val=""/>
      <w:lvlJc w:val="left"/>
    </w:lvl>
    <w:lvl w:ilvl="5">
      <w:numFmt w:val="decimal"/>
      <w:lvlText w:val=""/>
      <w:lvlJc w:val="left"/>
    </w:lvl>
    <w:lvl w:ilvl="6">
      <w:numFmt w:val="decimal"/>
      <w:lvlText w:val=""/>
      <w:lvlJc w:val="left"/>
    </w:lvl>
    <w:lvl w:ilvl="7">
      <w:numFmt w:val="decimal"/>
      <w:lvlText w:val=""/>
      <w:lvlJc w:val="left"/>
    </w:lvl>
    <w:lvl w:ilvl="8">
      <w:numFmt w:val="decimal"/>
      <w:lvlText w:val=""/>
      <w:lvlJc w:val="left"/>
    </w:lvl>
  </w:abstractNum>
  <w:abstractNum w:abstractNumId="10" w15:restartNumberingAfterBreak="0">
    <w:nsid w:val="4C1D3A1F"/>
    <w:multiLevelType w:val="multilevel"/>
    <w:tmpl w:val="130E4A92"/>
    <w:lvl w:ilvl="0">
      <w:start w:val="1"/>
      <w:numFmt w:val="decimal"/>
      <w:lvlText w:val="%1."/>
      <w:lvlJc w:val="left"/>
      <w:pPr>
        <w:ind w:left="720" w:hanging="360"/>
      </w:pPr>
      <w:rPr>
        <w:rFonts w:ascii="Arial" w:hAnsi="Arial" w:cs="Arial"/>
        <w:color w:val="000000"/>
        <w:sz w:val="20"/>
        <w:szCs w:val="20"/>
      </w:rPr>
    </w:lvl>
    <w:lvl w:ilvl="1">
      <w:start w:val="1"/>
      <w:numFmt w:val="decimal"/>
      <w:lvlText w:val="%2."/>
      <w:lvlJc w:val="left"/>
      <w:pPr>
        <w:ind w:left="1440" w:hanging="360"/>
      </w:pPr>
    </w:lvl>
    <w:lvl w:ilvl="2">
      <w:numFmt w:val="decimal"/>
      <w:lvlText w:val=""/>
      <w:lvlJc w:val="left"/>
    </w:lvl>
    <w:lvl w:ilvl="3">
      <w:numFmt w:val="decimal"/>
      <w:lvlText w:val=""/>
      <w:lvlJc w:val="left"/>
    </w:lvl>
    <w:lvl w:ilvl="4">
      <w:numFmt w:val="decimal"/>
      <w:lvlText w:val=""/>
      <w:lvlJc w:val="left"/>
    </w:lvl>
    <w:lvl w:ilvl="5">
      <w:numFmt w:val="decimal"/>
      <w:lvlText w:val=""/>
      <w:lvlJc w:val="left"/>
    </w:lvl>
    <w:lvl w:ilvl="6">
      <w:numFmt w:val="decimal"/>
      <w:lvlText w:val=""/>
      <w:lvlJc w:val="left"/>
    </w:lvl>
    <w:lvl w:ilvl="7">
      <w:numFmt w:val="decimal"/>
      <w:lvlText w:val=""/>
      <w:lvlJc w:val="left"/>
    </w:lvl>
    <w:lvl w:ilvl="8">
      <w:numFmt w:val="decimal"/>
      <w:lvlText w:val=""/>
      <w:lvlJc w:val="left"/>
    </w:lvl>
  </w:abstractNum>
  <w:abstractNum w:abstractNumId="11" w15:restartNumberingAfterBreak="0">
    <w:nsid w:val="4D975763"/>
    <w:multiLevelType w:val="multilevel"/>
    <w:tmpl w:val="98044A88"/>
    <w:lvl w:ilvl="0">
      <w:start w:val="1"/>
      <w:numFmt w:val="decimal"/>
      <w:lvlText w:val="%1."/>
      <w:lvlJc w:val="left"/>
      <w:pPr>
        <w:ind w:left="720" w:hanging="360"/>
      </w:pPr>
      <w:rPr>
        <w:rFonts w:ascii="Arial" w:hAnsi="Arial" w:cs="Arial"/>
        <w:color w:val="000000"/>
        <w:sz w:val="20"/>
        <w:szCs w:val="20"/>
      </w:rPr>
    </w:lvl>
    <w:lvl w:ilvl="1">
      <w:start w:val="1"/>
      <w:numFmt w:val="decimal"/>
      <w:lvlText w:val="%2."/>
      <w:lvlJc w:val="left"/>
      <w:pPr>
        <w:ind w:left="1440" w:hanging="360"/>
      </w:pPr>
    </w:lvl>
    <w:lvl w:ilvl="2">
      <w:numFmt w:val="decimal"/>
      <w:lvlText w:val=""/>
      <w:lvlJc w:val="left"/>
    </w:lvl>
    <w:lvl w:ilvl="3">
      <w:numFmt w:val="decimal"/>
      <w:lvlText w:val=""/>
      <w:lvlJc w:val="left"/>
    </w:lvl>
    <w:lvl w:ilvl="4">
      <w:numFmt w:val="decimal"/>
      <w:lvlText w:val=""/>
      <w:lvlJc w:val="left"/>
    </w:lvl>
    <w:lvl w:ilvl="5">
      <w:numFmt w:val="decimal"/>
      <w:lvlText w:val=""/>
      <w:lvlJc w:val="left"/>
    </w:lvl>
    <w:lvl w:ilvl="6">
      <w:numFmt w:val="decimal"/>
      <w:lvlText w:val=""/>
      <w:lvlJc w:val="left"/>
    </w:lvl>
    <w:lvl w:ilvl="7">
      <w:numFmt w:val="decimal"/>
      <w:lvlText w:val=""/>
      <w:lvlJc w:val="left"/>
    </w:lvl>
    <w:lvl w:ilvl="8">
      <w:numFmt w:val="decimal"/>
      <w:lvlText w:val=""/>
      <w:lvlJc w:val="left"/>
    </w:lvl>
  </w:abstractNum>
  <w:abstractNum w:abstractNumId="12" w15:restartNumberingAfterBreak="0">
    <w:nsid w:val="4DB424C7"/>
    <w:multiLevelType w:val="multilevel"/>
    <w:tmpl w:val="3730B5D4"/>
    <w:lvl w:ilvl="0">
      <w:start w:val="1"/>
      <w:numFmt w:val="decimal"/>
      <w:lvlText w:val="%1."/>
      <w:lvlJc w:val="left"/>
      <w:pPr>
        <w:ind w:left="720" w:hanging="360"/>
      </w:pPr>
      <w:rPr>
        <w:rFonts w:ascii="Arial" w:hAnsi="Arial" w:cs="Arial"/>
        <w:color w:val="000000"/>
        <w:sz w:val="20"/>
        <w:szCs w:val="20"/>
      </w:rPr>
    </w:lvl>
    <w:lvl w:ilvl="1">
      <w:start w:val="1"/>
      <w:numFmt w:val="decimal"/>
      <w:lvlText w:val="%2."/>
      <w:lvlJc w:val="left"/>
      <w:pPr>
        <w:ind w:left="1440" w:hanging="360"/>
      </w:pPr>
    </w:lvl>
    <w:lvl w:ilvl="2">
      <w:numFmt w:val="decimal"/>
      <w:lvlText w:val=""/>
      <w:lvlJc w:val="left"/>
    </w:lvl>
    <w:lvl w:ilvl="3">
      <w:numFmt w:val="decimal"/>
      <w:lvlText w:val=""/>
      <w:lvlJc w:val="left"/>
    </w:lvl>
    <w:lvl w:ilvl="4">
      <w:numFmt w:val="decimal"/>
      <w:lvlText w:val=""/>
      <w:lvlJc w:val="left"/>
    </w:lvl>
    <w:lvl w:ilvl="5">
      <w:numFmt w:val="decimal"/>
      <w:lvlText w:val=""/>
      <w:lvlJc w:val="left"/>
    </w:lvl>
    <w:lvl w:ilvl="6">
      <w:numFmt w:val="decimal"/>
      <w:lvlText w:val=""/>
      <w:lvlJc w:val="left"/>
    </w:lvl>
    <w:lvl w:ilvl="7">
      <w:numFmt w:val="decimal"/>
      <w:lvlText w:val=""/>
      <w:lvlJc w:val="left"/>
    </w:lvl>
    <w:lvl w:ilvl="8">
      <w:numFmt w:val="decimal"/>
      <w:lvlText w:val=""/>
      <w:lvlJc w:val="left"/>
    </w:lvl>
  </w:abstractNum>
  <w:abstractNum w:abstractNumId="13" w15:restartNumberingAfterBreak="0">
    <w:nsid w:val="5B592DF2"/>
    <w:multiLevelType w:val="multilevel"/>
    <w:tmpl w:val="BBECC76A"/>
    <w:lvl w:ilvl="0">
      <w:start w:val="1"/>
      <w:numFmt w:val="decimal"/>
      <w:lvlText w:val="%1."/>
      <w:lvlJc w:val="left"/>
      <w:pPr>
        <w:ind w:left="720" w:hanging="360"/>
      </w:pPr>
      <w:rPr>
        <w:rFonts w:ascii="Arial" w:hAnsi="Arial" w:cs="Arial"/>
        <w:color w:val="000000"/>
        <w:sz w:val="20"/>
        <w:szCs w:val="20"/>
      </w:rPr>
    </w:lvl>
    <w:lvl w:ilvl="1">
      <w:start w:val="1"/>
      <w:numFmt w:val="decimal"/>
      <w:lvlText w:val="%2."/>
      <w:lvlJc w:val="left"/>
      <w:pPr>
        <w:ind w:left="1440" w:hanging="360"/>
      </w:pPr>
    </w:lvl>
    <w:lvl w:ilvl="2">
      <w:numFmt w:val="decimal"/>
      <w:lvlText w:val=""/>
      <w:lvlJc w:val="left"/>
    </w:lvl>
    <w:lvl w:ilvl="3">
      <w:numFmt w:val="decimal"/>
      <w:lvlText w:val=""/>
      <w:lvlJc w:val="left"/>
    </w:lvl>
    <w:lvl w:ilvl="4">
      <w:numFmt w:val="decimal"/>
      <w:lvlText w:val=""/>
      <w:lvlJc w:val="left"/>
    </w:lvl>
    <w:lvl w:ilvl="5">
      <w:numFmt w:val="decimal"/>
      <w:lvlText w:val=""/>
      <w:lvlJc w:val="left"/>
    </w:lvl>
    <w:lvl w:ilvl="6">
      <w:numFmt w:val="decimal"/>
      <w:lvlText w:val=""/>
      <w:lvlJc w:val="left"/>
    </w:lvl>
    <w:lvl w:ilvl="7">
      <w:numFmt w:val="decimal"/>
      <w:lvlText w:val=""/>
      <w:lvlJc w:val="left"/>
    </w:lvl>
    <w:lvl w:ilvl="8">
      <w:numFmt w:val="decimal"/>
      <w:lvlText w:val=""/>
      <w:lvlJc w:val="left"/>
    </w:lvl>
  </w:abstractNum>
  <w:abstractNum w:abstractNumId="14" w15:restartNumberingAfterBreak="0">
    <w:nsid w:val="63CE16E2"/>
    <w:multiLevelType w:val="multilevel"/>
    <w:tmpl w:val="36B4FBBA"/>
    <w:lvl w:ilvl="0">
      <w:start w:val="1"/>
      <w:numFmt w:val="decimal"/>
      <w:lvlText w:val="%1."/>
      <w:lvlJc w:val="left"/>
      <w:pPr>
        <w:ind w:left="720" w:hanging="360"/>
      </w:pPr>
      <w:rPr>
        <w:rFonts w:ascii="Arial" w:hAnsi="Arial" w:cs="Arial"/>
        <w:color w:val="000000"/>
        <w:sz w:val="20"/>
        <w:szCs w:val="20"/>
      </w:rPr>
    </w:lvl>
    <w:lvl w:ilvl="1">
      <w:start w:val="1"/>
      <w:numFmt w:val="decimal"/>
      <w:lvlText w:val="%2."/>
      <w:lvlJc w:val="left"/>
      <w:pPr>
        <w:ind w:left="1440" w:hanging="360"/>
      </w:pPr>
    </w:lvl>
    <w:lvl w:ilvl="2">
      <w:numFmt w:val="decimal"/>
      <w:lvlText w:val=""/>
      <w:lvlJc w:val="left"/>
    </w:lvl>
    <w:lvl w:ilvl="3">
      <w:numFmt w:val="decimal"/>
      <w:lvlText w:val=""/>
      <w:lvlJc w:val="left"/>
    </w:lvl>
    <w:lvl w:ilvl="4">
      <w:numFmt w:val="decimal"/>
      <w:lvlText w:val=""/>
      <w:lvlJc w:val="left"/>
    </w:lvl>
    <w:lvl w:ilvl="5">
      <w:numFmt w:val="decimal"/>
      <w:lvlText w:val=""/>
      <w:lvlJc w:val="left"/>
    </w:lvl>
    <w:lvl w:ilvl="6">
      <w:numFmt w:val="decimal"/>
      <w:lvlText w:val=""/>
      <w:lvlJc w:val="left"/>
    </w:lvl>
    <w:lvl w:ilvl="7">
      <w:numFmt w:val="decimal"/>
      <w:lvlText w:val=""/>
      <w:lvlJc w:val="left"/>
    </w:lvl>
    <w:lvl w:ilvl="8">
      <w:numFmt w:val="decimal"/>
      <w:lvlText w:val=""/>
      <w:lvlJc w:val="left"/>
    </w:lvl>
  </w:abstractNum>
  <w:abstractNum w:abstractNumId="15" w15:restartNumberingAfterBreak="0">
    <w:nsid w:val="6A55049D"/>
    <w:multiLevelType w:val="multilevel"/>
    <w:tmpl w:val="6292F91E"/>
    <w:lvl w:ilvl="0">
      <w:start w:val="1"/>
      <w:numFmt w:val="decimal"/>
      <w:lvlText w:val="%1."/>
      <w:lvlJc w:val="left"/>
      <w:pPr>
        <w:ind w:left="720" w:hanging="360"/>
      </w:pPr>
      <w:rPr>
        <w:rFonts w:ascii="Arial" w:hAnsi="Arial" w:cs="Arial"/>
        <w:color w:val="000000"/>
        <w:sz w:val="20"/>
        <w:szCs w:val="20"/>
      </w:rPr>
    </w:lvl>
    <w:lvl w:ilvl="1">
      <w:start w:val="1"/>
      <w:numFmt w:val="decimal"/>
      <w:lvlText w:val="%2."/>
      <w:lvlJc w:val="left"/>
      <w:pPr>
        <w:ind w:left="1440" w:hanging="360"/>
      </w:pPr>
    </w:lvl>
    <w:lvl w:ilvl="2">
      <w:numFmt w:val="decimal"/>
      <w:lvlText w:val=""/>
      <w:lvlJc w:val="left"/>
    </w:lvl>
    <w:lvl w:ilvl="3">
      <w:numFmt w:val="decimal"/>
      <w:lvlText w:val=""/>
      <w:lvlJc w:val="left"/>
    </w:lvl>
    <w:lvl w:ilvl="4">
      <w:numFmt w:val="decimal"/>
      <w:lvlText w:val=""/>
      <w:lvlJc w:val="left"/>
    </w:lvl>
    <w:lvl w:ilvl="5">
      <w:numFmt w:val="decimal"/>
      <w:lvlText w:val=""/>
      <w:lvlJc w:val="left"/>
    </w:lvl>
    <w:lvl w:ilvl="6">
      <w:numFmt w:val="decimal"/>
      <w:lvlText w:val=""/>
      <w:lvlJc w:val="left"/>
    </w:lvl>
    <w:lvl w:ilvl="7">
      <w:numFmt w:val="decimal"/>
      <w:lvlText w:val=""/>
      <w:lvlJc w:val="left"/>
    </w:lvl>
    <w:lvl w:ilvl="8">
      <w:numFmt w:val="decimal"/>
      <w:lvlText w:val=""/>
      <w:lvlJc w:val="left"/>
    </w:lvl>
  </w:abstractNum>
  <w:abstractNum w:abstractNumId="16" w15:restartNumberingAfterBreak="0">
    <w:nsid w:val="6BD812E1"/>
    <w:multiLevelType w:val="multilevel"/>
    <w:tmpl w:val="D054BB12"/>
    <w:lvl w:ilvl="0">
      <w:start w:val="1"/>
      <w:numFmt w:val="decimal"/>
      <w:lvlText w:val="%1."/>
      <w:lvlJc w:val="left"/>
      <w:pPr>
        <w:ind w:left="720" w:hanging="360"/>
      </w:pPr>
      <w:rPr>
        <w:rFonts w:ascii="Arial" w:hAnsi="Arial" w:cs="Arial"/>
        <w:color w:val="000000"/>
        <w:sz w:val="20"/>
        <w:szCs w:val="20"/>
      </w:rPr>
    </w:lvl>
    <w:lvl w:ilvl="1">
      <w:start w:val="1"/>
      <w:numFmt w:val="decimal"/>
      <w:lvlText w:val="%2."/>
      <w:lvlJc w:val="left"/>
      <w:pPr>
        <w:ind w:left="1440" w:hanging="360"/>
      </w:pPr>
    </w:lvl>
    <w:lvl w:ilvl="2">
      <w:numFmt w:val="decimal"/>
      <w:lvlText w:val=""/>
      <w:lvlJc w:val="left"/>
    </w:lvl>
    <w:lvl w:ilvl="3">
      <w:numFmt w:val="decimal"/>
      <w:lvlText w:val=""/>
      <w:lvlJc w:val="left"/>
    </w:lvl>
    <w:lvl w:ilvl="4">
      <w:numFmt w:val="decimal"/>
      <w:lvlText w:val=""/>
      <w:lvlJc w:val="left"/>
    </w:lvl>
    <w:lvl w:ilvl="5">
      <w:numFmt w:val="decimal"/>
      <w:lvlText w:val=""/>
      <w:lvlJc w:val="left"/>
    </w:lvl>
    <w:lvl w:ilvl="6">
      <w:numFmt w:val="decimal"/>
      <w:lvlText w:val=""/>
      <w:lvlJc w:val="left"/>
    </w:lvl>
    <w:lvl w:ilvl="7">
      <w:numFmt w:val="decimal"/>
      <w:lvlText w:val=""/>
      <w:lvlJc w:val="left"/>
    </w:lvl>
    <w:lvl w:ilvl="8">
      <w:numFmt w:val="decimal"/>
      <w:lvlText w:val=""/>
      <w:lvlJc w:val="left"/>
    </w:lvl>
  </w:abstractNum>
  <w:abstractNum w:abstractNumId="17" w15:restartNumberingAfterBreak="0">
    <w:nsid w:val="79D66961"/>
    <w:multiLevelType w:val="multilevel"/>
    <w:tmpl w:val="DBB42834"/>
    <w:lvl w:ilvl="0">
      <w:start w:val="1"/>
      <w:numFmt w:val="decimal"/>
      <w:lvlText w:val="%1."/>
      <w:lvlJc w:val="left"/>
      <w:pPr>
        <w:ind w:left="720" w:hanging="360"/>
      </w:pPr>
      <w:rPr>
        <w:rFonts w:ascii="Arial" w:hAnsi="Arial" w:cs="Arial"/>
        <w:color w:val="000000"/>
        <w:sz w:val="20"/>
        <w:szCs w:val="20"/>
      </w:rPr>
    </w:lvl>
    <w:lvl w:ilvl="1">
      <w:start w:val="1"/>
      <w:numFmt w:val="decimal"/>
      <w:lvlText w:val="%2."/>
      <w:lvlJc w:val="left"/>
      <w:pPr>
        <w:ind w:left="1440" w:hanging="360"/>
      </w:pPr>
    </w:lvl>
    <w:lvl w:ilvl="2">
      <w:numFmt w:val="decimal"/>
      <w:lvlText w:val=""/>
      <w:lvlJc w:val="left"/>
    </w:lvl>
    <w:lvl w:ilvl="3">
      <w:numFmt w:val="decimal"/>
      <w:lvlText w:val=""/>
      <w:lvlJc w:val="left"/>
    </w:lvl>
    <w:lvl w:ilvl="4">
      <w:numFmt w:val="decimal"/>
      <w:lvlText w:val=""/>
      <w:lvlJc w:val="left"/>
    </w:lvl>
    <w:lvl w:ilvl="5">
      <w:numFmt w:val="decimal"/>
      <w:lvlText w:val=""/>
      <w:lvlJc w:val="left"/>
    </w:lvl>
    <w:lvl w:ilvl="6">
      <w:numFmt w:val="decimal"/>
      <w:lvlText w:val=""/>
      <w:lvlJc w:val="left"/>
    </w:lvl>
    <w:lvl w:ilvl="7">
      <w:numFmt w:val="decimal"/>
      <w:lvlText w:val=""/>
      <w:lvlJc w:val="left"/>
    </w:lvl>
    <w:lvl w:ilvl="8">
      <w:numFmt w:val="decimal"/>
      <w:lvlText w:val=""/>
      <w:lvlJc w:val="left"/>
    </w:lvl>
  </w:abstractNum>
  <w:abstractNum w:abstractNumId="18" w15:restartNumberingAfterBreak="0">
    <w:nsid w:val="7D5A3F13"/>
    <w:multiLevelType w:val="multilevel"/>
    <w:tmpl w:val="FB50F330"/>
    <w:lvl w:ilvl="0">
      <w:start w:val="1"/>
      <w:numFmt w:val="decimal"/>
      <w:lvlText w:val="%1."/>
      <w:lvlJc w:val="left"/>
      <w:pPr>
        <w:ind w:left="720" w:hanging="360"/>
      </w:pPr>
      <w:rPr>
        <w:rFonts w:ascii="Arial" w:hAnsi="Arial" w:cs="Arial"/>
        <w:color w:val="000000"/>
        <w:sz w:val="20"/>
        <w:szCs w:val="20"/>
      </w:rPr>
    </w:lvl>
    <w:lvl w:ilvl="1">
      <w:start w:val="1"/>
      <w:numFmt w:val="decimal"/>
      <w:lvlText w:val="%2."/>
      <w:lvlJc w:val="left"/>
      <w:pPr>
        <w:ind w:left="1440" w:hanging="360"/>
      </w:pPr>
    </w:lvl>
    <w:lvl w:ilvl="2">
      <w:numFmt w:val="decimal"/>
      <w:lvlText w:val=""/>
      <w:lvlJc w:val="left"/>
    </w:lvl>
    <w:lvl w:ilvl="3">
      <w:numFmt w:val="decimal"/>
      <w:lvlText w:val=""/>
      <w:lvlJc w:val="left"/>
    </w:lvl>
    <w:lvl w:ilvl="4">
      <w:numFmt w:val="decimal"/>
      <w:lvlText w:val=""/>
      <w:lvlJc w:val="left"/>
    </w:lvl>
    <w:lvl w:ilvl="5">
      <w:numFmt w:val="decimal"/>
      <w:lvlText w:val=""/>
      <w:lvlJc w:val="left"/>
    </w:lvl>
    <w:lvl w:ilvl="6">
      <w:numFmt w:val="decimal"/>
      <w:lvlText w:val=""/>
      <w:lvlJc w:val="left"/>
    </w:lvl>
    <w:lvl w:ilvl="7">
      <w:numFmt w:val="decimal"/>
      <w:lvlText w:val=""/>
      <w:lvlJc w:val="left"/>
    </w:lvl>
    <w:lvl w:ilvl="8">
      <w:numFmt w:val="decimal"/>
      <w:lvlText w:val=""/>
      <w:lvlJc w:val="left"/>
    </w:lvl>
  </w:abstractNum>
  <w:abstractNum w:abstractNumId="19" w15:restartNumberingAfterBreak="0">
    <w:nsid w:val="7E31789E"/>
    <w:multiLevelType w:val="multilevel"/>
    <w:tmpl w:val="3D460FC2"/>
    <w:lvl w:ilvl="0">
      <w:start w:val="1"/>
      <w:numFmt w:val="decimal"/>
      <w:lvlText w:val="%1."/>
      <w:lvlJc w:val="left"/>
      <w:pPr>
        <w:ind w:left="720" w:hanging="360"/>
      </w:pPr>
      <w:rPr>
        <w:rFonts w:ascii="Arial" w:hAnsi="Arial" w:cs="Arial"/>
        <w:color w:val="000000"/>
        <w:sz w:val="20"/>
        <w:szCs w:val="20"/>
      </w:rPr>
    </w:lvl>
    <w:lvl w:ilvl="1">
      <w:start w:val="1"/>
      <w:numFmt w:val="decimal"/>
      <w:lvlText w:val="%2."/>
      <w:lvlJc w:val="left"/>
      <w:pPr>
        <w:ind w:left="1440" w:hanging="360"/>
      </w:pPr>
    </w:lvl>
    <w:lvl w:ilvl="2">
      <w:numFmt w:val="decimal"/>
      <w:lvlText w:val=""/>
      <w:lvlJc w:val="left"/>
    </w:lvl>
    <w:lvl w:ilvl="3">
      <w:numFmt w:val="decimal"/>
      <w:lvlText w:val=""/>
      <w:lvlJc w:val="left"/>
    </w:lvl>
    <w:lvl w:ilvl="4">
      <w:numFmt w:val="decimal"/>
      <w:lvlText w:val=""/>
      <w:lvlJc w:val="left"/>
    </w:lvl>
    <w:lvl w:ilvl="5">
      <w:numFmt w:val="decimal"/>
      <w:lvlText w:val=""/>
      <w:lvlJc w:val="left"/>
    </w:lvl>
    <w:lvl w:ilvl="6">
      <w:numFmt w:val="decimal"/>
      <w:lvlText w:val=""/>
      <w:lvlJc w:val="left"/>
    </w:lvl>
    <w:lvl w:ilvl="7">
      <w:numFmt w:val="decimal"/>
      <w:lvlText w:val=""/>
      <w:lvlJc w:val="left"/>
    </w:lvl>
    <w:lvl w:ilvl="8">
      <w:numFmt w:val="decimal"/>
      <w:lvlText w:val=""/>
      <w:lvlJc w:val="left"/>
    </w:lvl>
  </w:abstractNum>
  <w:num w:numId="1" w16cid:durableId="908275003">
    <w:abstractNumId w:val="6"/>
  </w:num>
  <w:num w:numId="2" w16cid:durableId="300110500">
    <w:abstractNumId w:val="9"/>
  </w:num>
  <w:num w:numId="3" w16cid:durableId="505243194">
    <w:abstractNumId w:val="11"/>
  </w:num>
  <w:num w:numId="4" w16cid:durableId="1544444624">
    <w:abstractNumId w:val="15"/>
  </w:num>
  <w:num w:numId="5" w16cid:durableId="291863298">
    <w:abstractNumId w:val="0"/>
  </w:num>
  <w:num w:numId="6" w16cid:durableId="2011443282">
    <w:abstractNumId w:val="14"/>
  </w:num>
  <w:num w:numId="7" w16cid:durableId="688213136">
    <w:abstractNumId w:val="7"/>
  </w:num>
  <w:num w:numId="8" w16cid:durableId="2133935273">
    <w:abstractNumId w:val="3"/>
  </w:num>
  <w:num w:numId="9" w16cid:durableId="1644192331">
    <w:abstractNumId w:val="13"/>
  </w:num>
  <w:num w:numId="10" w16cid:durableId="448861331">
    <w:abstractNumId w:val="2"/>
  </w:num>
  <w:num w:numId="11" w16cid:durableId="621308764">
    <w:abstractNumId w:val="16"/>
  </w:num>
  <w:num w:numId="12" w16cid:durableId="1097597496">
    <w:abstractNumId w:val="4"/>
  </w:num>
  <w:num w:numId="13" w16cid:durableId="1333410866">
    <w:abstractNumId w:val="19"/>
  </w:num>
  <w:num w:numId="14" w16cid:durableId="474493134">
    <w:abstractNumId w:val="1"/>
  </w:num>
  <w:num w:numId="15" w16cid:durableId="130489292">
    <w:abstractNumId w:val="17"/>
  </w:num>
  <w:num w:numId="16" w16cid:durableId="2042978296">
    <w:abstractNumId w:val="8"/>
  </w:num>
  <w:num w:numId="17" w16cid:durableId="1840121389">
    <w:abstractNumId w:val="10"/>
  </w:num>
  <w:num w:numId="18" w16cid:durableId="106388401">
    <w:abstractNumId w:val="5"/>
  </w:num>
  <w:num w:numId="19" w16cid:durableId="1640451853">
    <w:abstractNumId w:val="12"/>
  </w:num>
  <w:num w:numId="20" w16cid:durableId="1818955999">
    <w:abstractNumId w:val="18"/>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displayBackgroundShape/>
  <w:defaultTabStop w:val="720"/>
  <w:characterSpacingControl w:val="doNotCompress"/>
  <w:footnotePr>
    <w:footnote w:id="-1"/>
    <w:footnote w:id="0"/>
  </w:footnotePr>
  <w:endnotePr>
    <w:endnote w:id="-1"/>
    <w:endnote w:id="0"/>
  </w:endnotePr>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1"/>
  </w:compat>
  <w:rsids>
    <w:rsidRoot w:val="006F07D3"/>
    <w:rsid w:val="00027750"/>
    <w:rsid w:val="00084F12"/>
    <w:rsid w:val="002D02FB"/>
    <w:rsid w:val="00332E42"/>
    <w:rsid w:val="00346CC7"/>
    <w:rsid w:val="004D6B70"/>
    <w:rsid w:val="00616B41"/>
    <w:rsid w:val="00623BB5"/>
    <w:rsid w:val="00636A76"/>
    <w:rsid w:val="006F07D3"/>
    <w:rsid w:val="00734120"/>
    <w:rsid w:val="007B6DC2"/>
    <w:rsid w:val="007F4EF9"/>
    <w:rsid w:val="0088198D"/>
    <w:rsid w:val="00895872"/>
    <w:rsid w:val="0090709F"/>
    <w:rsid w:val="00944362"/>
    <w:rsid w:val="00A02BC5"/>
    <w:rsid w:val="00A155BB"/>
    <w:rsid w:val="00A24AF5"/>
    <w:rsid w:val="00A8362D"/>
    <w:rsid w:val="00B42277"/>
    <w:rsid w:val="00BD234A"/>
    <w:rsid w:val="00D03F42"/>
    <w:rsid w:val="00D04B0C"/>
    <w:rsid w:val="00D143FB"/>
    <w:rsid w:val="00D42924"/>
    <w:rsid w:val="00D463A6"/>
    <w:rsid w:val="00D471D3"/>
    <w:rsid w:val="00DF545E"/>
    <w:rsid w:val="00FC229C"/>
    <w:rsid w:val="15F7B01E"/>
    <w:rsid w:val="1D6E38A9"/>
    <w:rsid w:val="2C05EA9B"/>
    <w:rsid w:val="2F38E2C6"/>
    <w:rsid w:val="413D9C0A"/>
    <w:rsid w:val="436EA43B"/>
    <w:rsid w:val="614C4975"/>
    <w:rsid w:val="67A666FB"/>
    <w:rsid w:val="6B39E699"/>
    <w:rsid w:val="792CDFA2"/>
    <w:rsid w:val="7A868816"/>
  </w:rsids>
  <m:mathPr>
    <m:mathFont m:val="Cambria Math"/>
    <m:brkBin m:val="before"/>
    <m:brkBinSub m:val="--"/>
    <m:smallFrac m:val="0"/>
    <m:dispDef/>
    <m:lMargin m:val="0"/>
    <m:rMargin m:val="0"/>
    <m:defJc m:val="centerGroup"/>
    <m:wrapIndent m:val="1440"/>
    <m:intLim m:val="subSup"/>
    <m:naryLim m:val="undOvr"/>
  </m:mathPr>
  <w:themeFontLang w:val="en-US" w:eastAsia="ja-JP" w:bidi="ar-SA"/>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0524E214"/>
  <w15:docId w15:val="{BB8D1F6E-DFB5-4FD2-9BE0-053BF4FC72EE}"/>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Arial" w:eastAsia="Arial" w:hAnsi="Arial" w:cs="Arial"/>
        <w:color w:val="1A1A2E"/>
        <w:sz w:val="19"/>
        <w:szCs w:val="19"/>
        <w:lang w:val="en-US" w:eastAsia="en-US" w:bidi="ar-SA"/>
      </w:rPr>
    </w:rPrDefault>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style>
  <w:style w:type="paragraph" w:styleId="Heading1">
    <w:name w:val="heading 1"/>
    <w:uiPriority w:val="9"/>
    <w:qFormat/>
    <w:pPr>
      <w:spacing w:before="280" w:after="140"/>
      <w:outlineLvl w:val="0"/>
    </w:pPr>
    <w:rPr>
      <w:b/>
      <w:bCs/>
      <w:color w:val="1F4E79"/>
      <w:sz w:val="28"/>
      <w:szCs w:val="28"/>
    </w:rPr>
  </w:style>
  <w:style w:type="paragraph" w:styleId="Heading2">
    <w:name w:val="heading 2"/>
    <w:uiPriority w:val="9"/>
    <w:unhideWhenUsed/>
    <w:qFormat/>
    <w:pPr>
      <w:spacing w:before="200" w:after="100"/>
      <w:outlineLvl w:val="1"/>
    </w:pPr>
    <w:rPr>
      <w:b/>
      <w:bCs/>
      <w:color w:val="2E75B6"/>
      <w:sz w:val="24"/>
      <w:szCs w:val="24"/>
    </w:rPr>
  </w:style>
  <w:style w:type="paragraph" w:styleId="Heading3">
    <w:name w:val="heading 3"/>
    <w:uiPriority w:val="9"/>
    <w:unhideWhenUsed/>
    <w:qFormat/>
    <w:pPr>
      <w:spacing w:before="160" w:after="80"/>
      <w:outlineLvl w:val="2"/>
    </w:pPr>
    <w:rPr>
      <w:b/>
      <w:bCs/>
      <w:color w:val="1F4E79"/>
      <w:sz w:val="21"/>
      <w:szCs w:val="21"/>
    </w:rPr>
  </w:style>
  <w:style w:type="paragraph" w:styleId="Heading4">
    <w:name w:val="heading 4"/>
    <w:uiPriority w:val="9"/>
    <w:semiHidden/>
    <w:unhideWhenUsed/>
    <w:qFormat/>
    <w:pPr>
      <w:outlineLvl w:val="3"/>
    </w:pPr>
    <w:rPr>
      <w:i/>
      <w:iCs/>
      <w:color w:val="2E74B5"/>
    </w:rPr>
  </w:style>
  <w:style w:type="paragraph" w:styleId="Heading5">
    <w:name w:val="heading 5"/>
    <w:uiPriority w:val="9"/>
    <w:semiHidden/>
    <w:unhideWhenUsed/>
    <w:qFormat/>
    <w:pPr>
      <w:outlineLvl w:val="4"/>
    </w:pPr>
    <w:rPr>
      <w:color w:val="2E74B5"/>
    </w:rPr>
  </w:style>
  <w:style w:type="paragraph" w:styleId="Heading6">
    <w:name w:val="heading 6"/>
    <w:uiPriority w:val="9"/>
    <w:semiHidden/>
    <w:unhideWhenUsed/>
    <w:qFormat/>
    <w:pPr>
      <w:outlineLvl w:val="5"/>
    </w:pPr>
    <w:rPr>
      <w:color w:val="1F4D78"/>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Title">
    <w:name w:val="Title"/>
    <w:uiPriority w:val="10"/>
    <w:qFormat/>
    <w:rPr>
      <w:sz w:val="56"/>
      <w:szCs w:val="56"/>
    </w:rPr>
  </w:style>
  <w:style w:type="paragraph" w:customStyle="1" w:styleId="Strong1">
    <w:name w:val="Strong1"/>
    <w:qFormat/>
    <w:rPr>
      <w:b/>
      <w:bCs/>
    </w:rPr>
  </w:style>
  <w:style w:type="paragraph" w:styleId="ListParagraph">
    <w:name w:val="List Paragraph"/>
    <w:qFormat/>
  </w:style>
  <w:style w:type="character" w:styleId="Hyperlink">
    <w:name w:val="Hyperlink"/>
    <w:uiPriority w:val="99"/>
    <w:unhideWhenUsed/>
    <w:rPr>
      <w:color w:val="0563C1"/>
      <w:u w:val="single"/>
    </w:rPr>
  </w:style>
  <w:style w:type="character" w:styleId="FootnoteReference">
    <w:name w:val="footnote reference"/>
    <w:uiPriority w:val="99"/>
    <w:semiHidden/>
    <w:unhideWhenUsed/>
    <w:rPr>
      <w:vertAlign w:val="superscript"/>
    </w:rPr>
  </w:style>
  <w:style w:type="paragraph" w:styleId="FootnoteText">
    <w:name w:val="footnote text"/>
    <w:link w:val="FootnoteTextChar"/>
    <w:uiPriority w:val="99"/>
    <w:semiHidden/>
    <w:unhideWhenUsed/>
    <w:rPr>
      <w:sz w:val="20"/>
      <w:szCs w:val="20"/>
    </w:rPr>
  </w:style>
  <w:style w:type="character" w:customStyle="1" w:styleId="FootnoteTextChar">
    <w:name w:val="Footnote Text Char"/>
    <w:link w:val="FootnoteText"/>
    <w:uiPriority w:val="99"/>
    <w:semiHidden/>
    <w:unhideWhenUsed/>
    <w:rPr>
      <w:sz w:val="20"/>
      <w:szCs w:val="20"/>
    </w:rPr>
  </w:style>
  <w:style w:type="character" w:styleId="EndnoteReference">
    <w:name w:val="endnote reference"/>
    <w:uiPriority w:val="99"/>
    <w:semiHidden/>
    <w:unhideWhenUsed/>
    <w:rPr>
      <w:vertAlign w:val="superscript"/>
    </w:rPr>
  </w:style>
  <w:style w:type="paragraph" w:styleId="EndnoteText">
    <w:name w:val="endnote text"/>
    <w:link w:val="EndnoteTextChar"/>
    <w:uiPriority w:val="99"/>
    <w:semiHidden/>
    <w:unhideWhenUsed/>
    <w:rPr>
      <w:sz w:val="20"/>
      <w:szCs w:val="20"/>
    </w:rPr>
  </w:style>
  <w:style w:type="character" w:customStyle="1" w:styleId="EndnoteTextChar">
    <w:name w:val="Endnote Text Char"/>
    <w:link w:val="EndnoteText"/>
    <w:uiPriority w:val="99"/>
    <w:semiHidden/>
    <w:unhideWhenUsed/>
    <w:rPr>
      <w:sz w:val="20"/>
      <w:szCs w:val="20"/>
    </w:rPr>
  </w:style>
  <w:style w:type="paragraph" w:styleId="Header">
    <w:name w:val="header"/>
    <w:basedOn w:val="Normal"/>
    <w:link w:val="HeaderChar"/>
    <w:uiPriority w:val="99"/>
    <w:unhideWhenUsed/>
    <w:rsid w:val="00895872"/>
    <w:pPr>
      <w:tabs>
        <w:tab w:val="center" w:pos="4680"/>
        <w:tab w:val="right" w:pos="9360"/>
      </w:tabs>
    </w:pPr>
  </w:style>
  <w:style w:type="character" w:customStyle="1" w:styleId="HeaderChar">
    <w:name w:val="Header Char"/>
    <w:basedOn w:val="DefaultParagraphFont"/>
    <w:link w:val="Header"/>
    <w:uiPriority w:val="99"/>
    <w:rsid w:val="00895872"/>
  </w:style>
  <w:style w:type="paragraph" w:styleId="Footer">
    <w:name w:val="footer"/>
    <w:basedOn w:val="Normal"/>
    <w:link w:val="FooterChar"/>
    <w:uiPriority w:val="99"/>
    <w:unhideWhenUsed/>
    <w:rsid w:val="00895872"/>
    <w:pPr>
      <w:tabs>
        <w:tab w:val="center" w:pos="4680"/>
        <w:tab w:val="right" w:pos="9360"/>
      </w:tabs>
    </w:pPr>
  </w:style>
  <w:style w:type="character" w:customStyle="1" w:styleId="FooterChar">
    <w:name w:val="Footer Char"/>
    <w:basedOn w:val="DefaultParagraphFont"/>
    <w:link w:val="Footer"/>
    <w:uiPriority w:val="99"/>
    <w:rsid w:val="00895872"/>
  </w:style>
  <w:style w:type="paragraph" w:styleId="CommentText">
    <w:name w:val="annotation text"/>
    <w:basedOn w:val="Normal"/>
    <w:link w:val="CommentTextChar"/>
    <w:uiPriority w:val="99"/>
    <w:unhideWhenUsed/>
    <w:rsid w:val="00944362"/>
    <w:rPr>
      <w:sz w:val="20"/>
      <w:szCs w:val="20"/>
    </w:rPr>
  </w:style>
  <w:style w:type="character" w:customStyle="1" w:styleId="CommentTextChar">
    <w:name w:val="Comment Text Char"/>
    <w:basedOn w:val="DefaultParagraphFont"/>
    <w:link w:val="CommentText"/>
    <w:uiPriority w:val="99"/>
    <w:rsid w:val="00944362"/>
    <w:rPr>
      <w:sz w:val="20"/>
      <w:szCs w:val="20"/>
    </w:rPr>
  </w:style>
  <w:style w:type="character" w:styleId="CommentReference">
    <w:name w:val="annotation reference"/>
    <w:basedOn w:val="DefaultParagraphFont"/>
    <w:uiPriority w:val="99"/>
    <w:semiHidden/>
    <w:unhideWhenUsed/>
    <w:rsid w:val="00944362"/>
    <w:rPr>
      <w:sz w:val="16"/>
      <w:szCs w:val="16"/>
    </w:rPr>
  </w:style>
  <w:style w:type="paragraph" w:styleId="CommentSubject">
    <w:name w:val="annotation subject"/>
    <w:basedOn w:val="CommentText"/>
    <w:next w:val="CommentText"/>
    <w:link w:val="CommentSubjectChar"/>
    <w:uiPriority w:val="99"/>
    <w:semiHidden/>
    <w:unhideWhenUsed/>
    <w:rsid w:val="00084F12"/>
    <w:rPr>
      <w:b/>
      <w:bCs/>
    </w:rPr>
  </w:style>
  <w:style w:type="character" w:customStyle="1" w:styleId="CommentSubjectChar">
    <w:name w:val="Comment Subject Char"/>
    <w:basedOn w:val="CommentTextChar"/>
    <w:link w:val="CommentSubject"/>
    <w:uiPriority w:val="99"/>
    <w:semiHidden/>
    <w:rsid w:val="00084F12"/>
    <w:rPr>
      <w:b/>
      <w:bCs/>
      <w:sz w:val="20"/>
      <w:szCs w:val="20"/>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file>

<file path=word/_rels/document.xml.rels><?xml version="1.0" encoding="UTF-8" standalone="yes"?>
<Relationships xmlns="http://schemas.openxmlformats.org/package/2006/relationships"><Relationship Id="rId8" Type="http://schemas.openxmlformats.org/officeDocument/2006/relationships/webSettings" Target="webSettings.xml"/><Relationship Id="rId13" Type="http://schemas.openxmlformats.org/officeDocument/2006/relationships/fontTable" Target="fontTable.xml"/><Relationship Id="rId3" Type="http://schemas.openxmlformats.org/officeDocument/2006/relationships/customXml" Target="../customXml/item3.xml"/><Relationship Id="rId7" Type="http://schemas.openxmlformats.org/officeDocument/2006/relationships/settings" Target="settings.xml"/><Relationship Id="rId12" Type="http://schemas.openxmlformats.org/officeDocument/2006/relationships/footer" Target="footer1.xml"/><Relationship Id="rId2" Type="http://schemas.openxmlformats.org/officeDocument/2006/relationships/customXml" Target="../customXml/item2.xml"/><Relationship Id="rId1" Type="http://schemas.openxmlformats.org/officeDocument/2006/relationships/customXml" Target="../customXml/item1.xml"/><Relationship Id="rId6" Type="http://schemas.openxmlformats.org/officeDocument/2006/relationships/styles" Target="styles.xml"/><Relationship Id="rId11" Type="http://schemas.openxmlformats.org/officeDocument/2006/relationships/header" Target="header1.xml"/><Relationship Id="rId5" Type="http://schemas.openxmlformats.org/officeDocument/2006/relationships/numbering" Target="numbering.xml"/><Relationship Id="rId15" Type="http://schemas.microsoft.com/office/2019/05/relationships/documenttasks" Target="documenttasks/documenttasks1.xml"/><Relationship Id="rId10" Type="http://schemas.openxmlformats.org/officeDocument/2006/relationships/endnotes" Target="endnotes.xml"/><Relationship Id="rId4" Type="http://schemas.openxmlformats.org/officeDocument/2006/relationships/customXml" Target="../customXml/item4.xml"/><Relationship Id="rId9" Type="http://schemas.openxmlformats.org/officeDocument/2006/relationships/footnotes" Target="footnotes.xml"/><Relationship Id="rId14" Type="http://schemas.openxmlformats.org/officeDocument/2006/relationships/theme" Target="theme/theme1.xml"/></Relationships>
</file>

<file path=word/documenttasks/documenttasks1.xml><?xml version="1.0" encoding="utf-8"?>
<t:Tasks xmlns:t="http://schemas.microsoft.com/office/tasks/2019/documenttasks" xmlns:oel="http://schemas.microsoft.com/office/2019/extlst">
  <t:Task id="{1236D09A-87EC-49EC-9533-A8F30B4E66E4}">
    <t:Anchor>
      <t:Comment id="712246733"/>
    </t:Anchor>
    <t:History>
      <t:Event id="{56894BAE-9183-40DF-ACC8-0A00B0AEB383}" time="2026-04-15T11:57:17.485Z">
        <t:Attribution userId="S::rajib.basu@centific.com::513ef805-c2fb-4ee0-9e53-eec83776cae2" userProvider="AD" userName="Rajib Basu"/>
        <t:Anchor>
          <t:Comment id="712246733"/>
        </t:Anchor>
        <t:Create/>
      </t:Event>
      <t:Event id="{3B9469D3-1C8D-4387-A57B-ADE79FF657A2}" time="2026-04-15T11:57:17.485Z">
        <t:Attribution userId="S::rajib.basu@centific.com::513ef805-c2fb-4ee0-9e53-eec83776cae2" userProvider="AD" userName="Rajib Basu"/>
        <t:Anchor>
          <t:Comment id="712246733"/>
        </t:Anchor>
        <t:Assign userId="S::yogesh.yerawar@centific.com::22233c5a-f895-423e-a2db-9ab327d654c3" userProvider="AD" userName="Yogesh Bhagwat Rao Yerawar"/>
      </t:Event>
      <t:Event id="{8AF26805-D9FD-476B-8ABD-9C87D04E970B}" time="2026-04-15T11:57:17.485Z">
        <t:Attribution userId="S::rajib.basu@centific.com::513ef805-c2fb-4ee0-9e53-eec83776cae2" userProvider="AD" userName="Rajib Basu"/>
        <t:Anchor>
          <t:Comment id="712246733"/>
        </t:Anchor>
        <t:SetTitle title="@Yogesh Bhagwat Rao Yerawar UI also needed to add and manage the list of websites and login credentials for crawling."/>
      </t:Event>
      <t:Event id="{0631B3FD-5F07-4AF4-8899-7173344159A1}" time="2026-04-15T12:39:28.973Z">
        <t:Attribution userId="S::yogesh.yerawar@centific.com::22233c5a-f895-423e-a2db-9ab327d654c3" userProvider="AD" userName="Yogesh Bhagwat Rao Yerawar"/>
        <t:Progress percentComplete="100"/>
      </t:Event>
    </t:History>
  </t:Task>
</t:Tasks>
</file>

<file path=word/theme/theme1.xml><?xml version="1.0" encoding="utf-8"?>
<a:theme xmlns:a="http://schemas.openxmlformats.org/drawingml/2006/main" name="Office Theme">
  <a:themeElements>
    <a:clrScheme name="Office">
      <a:dk1>
        <a:sysClr val="windowText" lastClr="000000"/>
      </a:dk1>
      <a:lt1>
        <a:sysClr val="window" lastClr="FFFFFF"/>
      </a:lt1>
      <a:dk2>
        <a:srgbClr val="0E2841"/>
      </a:dk2>
      <a:lt2>
        <a:srgbClr val="E8E8E8"/>
      </a:lt2>
      <a:accent1>
        <a:srgbClr val="156082"/>
      </a:accent1>
      <a:accent2>
        <a:srgbClr val="E97132"/>
      </a:accent2>
      <a:accent3>
        <a:srgbClr val="196B24"/>
      </a:accent3>
      <a:accent4>
        <a:srgbClr val="0F9ED5"/>
      </a:accent4>
      <a:accent5>
        <a:srgbClr val="A02B93"/>
      </a:accent5>
      <a:accent6>
        <a:srgbClr val="4EA72E"/>
      </a:accent6>
      <a:hlink>
        <a:srgbClr val="467886"/>
      </a:hlink>
      <a:folHlink>
        <a:srgbClr val="96607D"/>
      </a:folHlink>
    </a:clrScheme>
    <a:fontScheme name="Office">
      <a:majorFont>
        <a:latin typeface="Aptos Display" panose="0211000402020202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Aptos" panose="0211000402020202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12700" cap="flat" cmpd="sng" algn="ctr">
          <a:solidFill>
            <a:schemeClr val="phClr"/>
          </a:solidFill>
          <a:prstDash val="solid"/>
          <a:miter lim="800000"/>
        </a:ln>
        <a:ln w="19050" cap="flat" cmpd="sng" algn="ctr">
          <a:solidFill>
            <a:schemeClr val="phClr"/>
          </a:solidFill>
          <a:prstDash val="solid"/>
          <a:miter lim="800000"/>
        </a:ln>
        <a:ln w="2540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lnDef>
      <a:spPr/>
      <a:bodyPr/>
      <a:lstStyle/>
      <a:style>
        <a:lnRef idx="2">
          <a:schemeClr val="accent1"/>
        </a:lnRef>
        <a:fillRef idx="0">
          <a:schemeClr val="accent1"/>
        </a:fillRef>
        <a:effectRef idx="1">
          <a:schemeClr val="accent1"/>
        </a:effectRef>
        <a:fontRef idx="minor">
          <a:schemeClr val="tx1"/>
        </a:fontRef>
      </a:style>
    </a:lnDef>
  </a:objectDefaults>
  <a:extraClrSchemeLst/>
  <a:extLst>
    <a:ext uri="{05A4C25C-085E-4340-85A3-A5531E510DB2}">
      <thm15:themeFamily xmlns:thm15="http://schemas.microsoft.com/office/thememl/2012/main" name="Office Theme" id="{2E142A2C-CD16-42D6-873A-C26D2A0506FA}" vid="{1BDDFF52-6CD6-40A5-AB3C-68EB2F1E4D0A}"/>
    </a:ext>
  </a:ext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_rels/item2.xml.rels><?xml version="1.0" encoding="UTF-8" standalone="yes"?>
<Relationships xmlns="http://schemas.openxmlformats.org/package/2006/relationships"><Relationship Id="rId1" Type="http://schemas.openxmlformats.org/officeDocument/2006/relationships/customXmlProps" Target="itemProps2.xml"/></Relationships>
</file>

<file path=customXml/_rels/item3.xml.rels><?xml version="1.0" encoding="UTF-8" standalone="yes"?>
<Relationships xmlns="http://schemas.openxmlformats.org/package/2006/relationships"><Relationship Id="rId1" Type="http://schemas.openxmlformats.org/officeDocument/2006/relationships/customXmlProps" Target="itemProps3.xml"/></Relationships>
</file>

<file path=customXml/_rels/item4.xml.rels><?xml version="1.0" encoding="UTF-8" standalone="yes"?>
<Relationships xmlns="http://schemas.openxmlformats.org/package/2006/relationships"><Relationship Id="rId1" Type="http://schemas.openxmlformats.org/officeDocument/2006/relationships/customXmlProps" Target="itemProps4.xml"/></Relationships>
</file>

<file path=customXml/item1.xml><?xml version="1.0" encoding="utf-8"?>
<?mso-contentType ?>
<FormTemplates xmlns="http://schemas.microsoft.com/sharepoint/v3/contenttype/forms">
  <Display>DocumentLibraryForm</Display>
  <Edit>DocumentLibraryForm</Edit>
  <New>DocumentLibraryForm</New>
</FormTemplates>
</file>

<file path=customXml/item2.xml><?xml version="1.0" encoding="utf-8"?>
<p:properties xmlns:p="http://schemas.microsoft.com/office/2006/metadata/properties" xmlns:xsi="http://www.w3.org/2001/XMLSchema-instance" xmlns:pc="http://schemas.microsoft.com/office/infopath/2007/PartnerControls">
  <documentManagement>
    <lcf76f155ced4ddcb4097134ff3c332f xmlns="0fd41cc5-b03a-4097-80d6-4fc67ba12f2a">
      <Terms xmlns="http://schemas.microsoft.com/office/infopath/2007/PartnerControls"/>
    </lcf76f155ced4ddcb4097134ff3c332f>
    <TaxCatchAll xmlns="cf8f5504-fa71-4cd4-b997-a8bf6de56dd0" xsi:nil="true"/>
  </documentManagement>
</p:properties>
</file>

<file path=customXml/item3.xml><?xml version="1.0" encoding="utf-8"?>
<b:Sources xmlns:b="http://schemas.openxmlformats.org/officeDocument/2006/bibliography" xmlns="http://schemas.openxmlformats.org/officeDocument/2006/bibliography" SelectedStyle="\APASixthEditionOfficeOnline.xsl" StyleName="APA" Version="6"/>
</file>

<file path=customXml/item4.xml><?xml version="1.0" encoding="utf-8"?>
<ct:contentTypeSchema xmlns:ct="http://schemas.microsoft.com/office/2006/metadata/contentType" xmlns:ma="http://schemas.microsoft.com/office/2006/metadata/properties/metaAttributes" ct:_="" ma:_="" ma:contentTypeName="Document" ma:contentTypeID="0x0101004B48B29D86FAF04B815DDE0192D631D7" ma:contentTypeVersion="15" ma:contentTypeDescription="Create a new document." ma:contentTypeScope="" ma:versionID="caa53bab6dd32912725e868a65b34f7c">
  <xsd:schema xmlns:xsd="http://www.w3.org/2001/XMLSchema" xmlns:xs="http://www.w3.org/2001/XMLSchema" xmlns:p="http://schemas.microsoft.com/office/2006/metadata/properties" xmlns:ns2="0fd41cc5-b03a-4097-80d6-4fc67ba12f2a" xmlns:ns3="cf8f5504-fa71-4cd4-b997-a8bf6de56dd0" targetNamespace="http://schemas.microsoft.com/office/2006/metadata/properties" ma:root="true" ma:fieldsID="c256b2f60d554d6a084fc80fabcb833c" ns2:_="" ns3:_="">
    <xsd:import namespace="0fd41cc5-b03a-4097-80d6-4fc67ba12f2a"/>
    <xsd:import namespace="cf8f5504-fa71-4cd4-b997-a8bf6de56dd0"/>
    <xsd:element name="properties">
      <xsd:complexType>
        <xsd:sequence>
          <xsd:element name="documentManagement">
            <xsd:complexType>
              <xsd:all>
                <xsd:element ref="ns2:MediaServiceMetadata" minOccurs="0"/>
                <xsd:element ref="ns2:MediaServiceFastMetadata" minOccurs="0"/>
                <xsd:element ref="ns3:SharedWithUsers" minOccurs="0"/>
                <xsd:element ref="ns3:SharedWithDetails" minOccurs="0"/>
                <xsd:element ref="ns2:MediaServiceObjectDetectorVersions" minOccurs="0"/>
                <xsd:element ref="ns2:MediaServiceSearchProperties" minOccurs="0"/>
                <xsd:element ref="ns2:MediaServiceDateTaken" minOccurs="0"/>
                <xsd:element ref="ns2:lcf76f155ced4ddcb4097134ff3c332f" minOccurs="0"/>
                <xsd:element ref="ns3:TaxCatchAll" minOccurs="0"/>
                <xsd:element ref="ns2:MediaServiceOCR" minOccurs="0"/>
                <xsd:element ref="ns2:MediaServiceGenerationTime" minOccurs="0"/>
                <xsd:element ref="ns2:MediaServiceEventHashCode" minOccurs="0"/>
                <xsd:element ref="ns2:MediaLengthInSeconds" minOccurs="0"/>
                <xsd:element ref="ns2:MediaServiceLocation" minOccurs="0"/>
              </xsd:all>
            </xsd:complexType>
          </xsd:element>
        </xsd:sequence>
      </xsd:complexType>
    </xsd:element>
  </xsd:schema>
  <xsd:schema xmlns:xsd="http://www.w3.org/2001/XMLSchema" xmlns:xs="http://www.w3.org/2001/XMLSchema" xmlns:dms="http://schemas.microsoft.com/office/2006/documentManagement/types" xmlns:pc="http://schemas.microsoft.com/office/infopath/2007/PartnerControls" targetNamespace="0fd41cc5-b03a-4097-80d6-4fc67ba12f2a" elementFormDefault="qualified">
    <xsd:import namespace="http://schemas.microsoft.com/office/2006/documentManagement/types"/>
    <xsd:import namespace="http://schemas.microsoft.com/office/infopath/2007/PartnerControls"/>
    <xsd:element name="MediaServiceMetadata" ma:index="8" nillable="true" ma:displayName="MediaServiceMetadata" ma:hidden="true" ma:internalName="MediaServiceMetadata" ma:readOnly="true">
      <xsd:simpleType>
        <xsd:restriction base="dms:Note"/>
      </xsd:simpleType>
    </xsd:element>
    <xsd:element name="MediaServiceFastMetadata" ma:index="9" nillable="true" ma:displayName="MediaServiceFastMetadata" ma:hidden="true" ma:internalName="MediaServiceFastMetadata" ma:readOnly="true">
      <xsd:simpleType>
        <xsd:restriction base="dms:Note"/>
      </xsd:simpleType>
    </xsd:element>
    <xsd:element name="MediaServiceObjectDetectorVersions" ma:index="12" nillable="true" ma:displayName="MediaServiceObjectDetectorVersions" ma:hidden="true" ma:indexed="true" ma:internalName="MediaServiceObjectDetectorVersions" ma:readOnly="true">
      <xsd:simpleType>
        <xsd:restriction base="dms:Text"/>
      </xsd:simpleType>
    </xsd:element>
    <xsd:element name="MediaServiceSearchProperties" ma:index="13" nillable="true" ma:displayName="MediaServiceSearchProperties" ma:hidden="true" ma:internalName="MediaServiceSearchProperties" ma:readOnly="true">
      <xsd:simpleType>
        <xsd:restriction base="dms:Note"/>
      </xsd:simpleType>
    </xsd:element>
    <xsd:element name="MediaServiceDateTaken" ma:index="14" nillable="true" ma:displayName="MediaServiceDateTaken" ma:hidden="true" ma:indexed="true" ma:internalName="MediaServiceDateTaken" ma:readOnly="true">
      <xsd:simpleType>
        <xsd:restriction base="dms:Text"/>
      </xsd:simpleType>
    </xsd:element>
    <xsd:element name="lcf76f155ced4ddcb4097134ff3c332f" ma:index="16" nillable="true" ma:taxonomy="true" ma:internalName="lcf76f155ced4ddcb4097134ff3c332f" ma:taxonomyFieldName="MediaServiceImageTags" ma:displayName="Image Tags" ma:readOnly="false" ma:fieldId="{5cf76f15-5ced-4ddc-b409-7134ff3c332f}" ma:taxonomyMulti="true" ma:sspId="d1cc3d7e-924a-4900-8116-8df6008e748b" ma:termSetId="09814cd3-568e-fe90-9814-8d621ff8fb84" ma:anchorId="fba54fb3-c3e1-fe81-a776-ca4b69148c4d" ma:open="true" ma:isKeyword="false">
      <xsd:complexType>
        <xsd:sequence>
          <xsd:element ref="pc:Terms" minOccurs="0" maxOccurs="1"/>
        </xsd:sequence>
      </xsd:complexType>
    </xsd:element>
    <xsd:element name="MediaServiceOCR" ma:index="18" nillable="true" ma:displayName="Extracted Text" ma:internalName="MediaServiceOCR" ma:readOnly="true">
      <xsd:simpleType>
        <xsd:restriction base="dms:Note">
          <xsd:maxLength value="255"/>
        </xsd:restriction>
      </xsd:simpleType>
    </xsd:element>
    <xsd:element name="MediaServiceGenerationTime" ma:index="19" nillable="true" ma:displayName="MediaServiceGenerationTime" ma:hidden="true" ma:internalName="MediaServiceGenerationTime" ma:readOnly="true">
      <xsd:simpleType>
        <xsd:restriction base="dms:Text"/>
      </xsd:simpleType>
    </xsd:element>
    <xsd:element name="MediaServiceEventHashCode" ma:index="20" nillable="true" ma:displayName="MediaServiceEventHashCode" ma:hidden="true" ma:internalName="MediaServiceEventHashCode" ma:readOnly="true">
      <xsd:simpleType>
        <xsd:restriction base="dms:Text"/>
      </xsd:simpleType>
    </xsd:element>
    <xsd:element name="MediaLengthInSeconds" ma:index="21" nillable="true" ma:displayName="MediaLengthInSeconds" ma:hidden="true" ma:internalName="MediaLengthInSeconds" ma:readOnly="true">
      <xsd:simpleType>
        <xsd:restriction base="dms:Unknown"/>
      </xsd:simpleType>
    </xsd:element>
    <xsd:element name="MediaServiceLocation" ma:index="22" nillable="true" ma:displayName="Location" ma:indexed="true" ma:internalName="MediaServiceLocation" ma:readOnly="true">
      <xsd:simpleType>
        <xsd:restriction base="dms:Text"/>
      </xsd:simpleType>
    </xsd:element>
  </xsd:schema>
  <xsd:schema xmlns:xsd="http://www.w3.org/2001/XMLSchema" xmlns:xs="http://www.w3.org/2001/XMLSchema" xmlns:dms="http://schemas.microsoft.com/office/2006/documentManagement/types" xmlns:pc="http://schemas.microsoft.com/office/infopath/2007/PartnerControls" targetNamespace="cf8f5504-fa71-4cd4-b997-a8bf6de56dd0" elementFormDefault="qualified">
    <xsd:import namespace="http://schemas.microsoft.com/office/2006/documentManagement/types"/>
    <xsd:import namespace="http://schemas.microsoft.com/office/infopath/2007/PartnerControls"/>
    <xsd:element name="SharedWithUsers" ma:index="10" nillable="true" ma:displayName="Shared With" ma:internalName="SharedWithUsers" ma:readOnly="true">
      <xsd:complexType>
        <xsd:complexContent>
          <xsd:extension base="dms:UserMulti">
            <xsd:sequence>
              <xsd:element name="UserInfo" minOccurs="0" maxOccurs="unbounded">
                <xsd:complexType>
                  <xsd:sequence>
                    <xsd:element name="DisplayName" type="xsd:string" minOccurs="0"/>
                    <xsd:element name="AccountId" type="dms:UserId" minOccurs="0" nillable="true"/>
                    <xsd:element name="AccountType" type="xsd:string" minOccurs="0"/>
                  </xsd:sequence>
                </xsd:complexType>
              </xsd:element>
            </xsd:sequence>
          </xsd:extension>
        </xsd:complexContent>
      </xsd:complexType>
    </xsd:element>
    <xsd:element name="SharedWithDetails" ma:index="11" nillable="true" ma:displayName="Shared With Details" ma:internalName="SharedWithDetails" ma:readOnly="true">
      <xsd:simpleType>
        <xsd:restriction base="dms:Note">
          <xsd:maxLength value="255"/>
        </xsd:restriction>
      </xsd:simpleType>
    </xsd:element>
    <xsd:element name="TaxCatchAll" ma:index="17" nillable="true" ma:displayName="Taxonomy Catch All Column" ma:hidden="true" ma:list="{ed525e48-5fa2-406b-9585-b5e0ad5055be}" ma:internalName="TaxCatchAll" ma:showField="CatchAllData" ma:web="cf8f5504-fa71-4cd4-b997-a8bf6de56dd0">
      <xsd:complexType>
        <xsd:complexContent>
          <xsd:extension base="dms:MultiChoiceLookup">
            <xsd:sequence>
              <xsd:element name="Value" type="dms:Lookup" maxOccurs="unbounded" minOccurs="0" nillable="true"/>
            </xsd:sequence>
          </xsd:extension>
        </xsd:complexContent>
      </xsd:complexType>
    </xsd:element>
  </xsd:schema>
  <xsd:schema xmlns="http://schemas.openxmlformats.org/package/2006/metadata/core-properties" xmlns:xsd="http://www.w3.org/2001/XMLSchema" xmlns:xsi="http://www.w3.org/2001/XMLSchema-instance" xmlns:dc="http://purl.org/dc/elements/1.1/" xmlns:dcterms="http://purl.org/dc/terms/" xmlns:odoc="http://schemas.microsoft.com/internal/obd" targetNamespace="http://schemas.openxmlformats.org/package/2006/metadata/core-properties" elementFormDefault="qualified" attributeFormDefault="unqualified" blockDefault="#all">
    <xsd:import namespace="http://purl.org/dc/elements/1.1/" schemaLocation="http://dublincore.org/schemas/xmls/qdc/2003/04/02/dc.xsd"/>
    <xsd:import namespace="http://purl.org/dc/terms/" schemaLocation="http://dublincore.org/schemas/xmls/qdc/2003/04/02/dcterms.xsd"/>
    <xsd:element name="coreProperties" type="CT_coreProperties"/>
    <xsd:complexType name="CT_coreProperties">
      <xsd:all>
        <xsd:element ref="dc:creator" minOccurs="0" maxOccurs="1"/>
        <xsd:element ref="dcterms:created" minOccurs="0" maxOccurs="1"/>
        <xsd:element ref="dc:identifier" minOccurs="0" maxOccurs="1"/>
        <xsd:element name="contentType" minOccurs="0" maxOccurs="1" type="xsd:string" ma:index="0" ma:displayName="Content Type"/>
        <xsd:element ref="dc:title" minOccurs="0" maxOccurs="1" ma:index="4" ma:displayName="Title"/>
        <xsd:element ref="dc:subject" minOccurs="0" maxOccurs="1"/>
        <xsd:element ref="dc:description" minOccurs="0" maxOccurs="1"/>
        <xsd:element name="keywords" minOccurs="0" maxOccurs="1" type="xsd:string"/>
        <xsd:element ref="dc:language" minOccurs="0" maxOccurs="1"/>
        <xsd:element name="category" minOccurs="0" maxOccurs="1" type="xsd:string"/>
        <xsd:element name="version" minOccurs="0" maxOccurs="1" type="xsd:string"/>
        <xsd:element name="revision" minOccurs="0" maxOccurs="1" type="xsd:string">
          <xsd:annotation>
            <xsd:documentation>
                        This value indicates the number of saves or revisions. The application is responsible for updating this value after each revision.
                    </xsd:documentation>
          </xsd:annotation>
        </xsd:element>
        <xsd:element name="lastModifiedBy" minOccurs="0" maxOccurs="1" type="xsd:string"/>
        <xsd:element ref="dcterms:modified" minOccurs="0" maxOccurs="1"/>
        <xsd:element name="contentStatus" minOccurs="0" maxOccurs="1" type="xsd:string"/>
      </xsd:all>
    </xsd:complexType>
  </xsd:schema>
  <xs:schema xmlns:pc="http://schemas.microsoft.com/office/infopath/2007/PartnerControls" xmlns:xs="http://www.w3.org/2001/XMLSchema" targetNamespace="http://schemas.microsoft.com/office/infopath/2007/PartnerControls" elementFormDefault="qualified" attributeFormDefault="unqualified">
    <xs:element name="Person">
      <xs:complexType>
        <xs:sequence>
          <xs:element ref="pc:DisplayName" minOccurs="0"/>
          <xs:element ref="pc:AccountId" minOccurs="0"/>
          <xs:element ref="pc:AccountType" minOccurs="0"/>
        </xs:sequence>
      </xs:complexType>
    </xs:element>
    <xs:element name="DisplayName" type="xs:string"/>
    <xs:element name="AccountId" type="xs:string"/>
    <xs:element name="AccountType" type="xs:string"/>
    <xs:element name="BDCAssociatedEntity">
      <xs:complexType>
        <xs:sequence>
          <xs:element ref="pc:BDCEntity" minOccurs="0" maxOccurs="unbounded"/>
        </xs:sequence>
        <xs:attribute ref="pc:EntityNamespace"/>
        <xs:attribute ref="pc:EntityName"/>
        <xs:attribute ref="pc:SystemInstanceName"/>
        <xs:attribute ref="pc:AssociationName"/>
      </xs:complexType>
    </xs:element>
    <xs:attribute name="EntityNamespace" type="xs:string"/>
    <xs:attribute name="EntityName" type="xs:string"/>
    <xs:attribute name="SystemInstanceName" type="xs:string"/>
    <xs:attribute name="AssociationName" type="xs:string"/>
    <xs:element name="BDCEntity">
      <xs:complexType>
        <xs:sequence>
          <xs:element ref="pc:EntityDisplayName" minOccurs="0"/>
          <xs:element ref="pc:EntityInstanceReference" minOccurs="0"/>
          <xs:element ref="pc:EntityId1" minOccurs="0"/>
          <xs:element ref="pc:EntityId2" minOccurs="0"/>
          <xs:element ref="pc:EntityId3" minOccurs="0"/>
          <xs:element ref="pc:EntityId4" minOccurs="0"/>
          <xs:element ref="pc:EntityId5" minOccurs="0"/>
        </xs:sequence>
      </xs:complexType>
    </xs:element>
    <xs:element name="EntityDisplayName" type="xs:string"/>
    <xs:element name="EntityInstanceReference" type="xs:string"/>
    <xs:element name="EntityId1" type="xs:string"/>
    <xs:element name="EntityId2" type="xs:string"/>
    <xs:element name="EntityId3" type="xs:string"/>
    <xs:element name="EntityId4" type="xs:string"/>
    <xs:element name="EntityId5" type="xs:string"/>
    <xs:element name="Terms">
      <xs:complexType>
        <xs:sequence>
          <xs:element ref="pc:TermInfo" minOccurs="0" maxOccurs="unbounded"/>
        </xs:sequence>
      </xs:complexType>
    </xs:element>
    <xs:element name="TermInfo">
      <xs:complexType>
        <xs:sequence>
          <xs:element ref="pc:TermName" minOccurs="0"/>
          <xs:element ref="pc:TermId" minOccurs="0"/>
        </xs:sequence>
      </xs:complexType>
    </xs:element>
    <xs:element name="TermName" type="xs:string"/>
    <xs:element name="TermId" type="xs:string"/>
  </xs:schema>
</ct:contentTypeSchema>
</file>

<file path=customXml/itemProps1.xml><?xml version="1.0" encoding="utf-8"?>
<ds:datastoreItem xmlns:ds="http://schemas.openxmlformats.org/officeDocument/2006/customXml" ds:itemID="{7D9F493B-E5B1-4D72-AE1C-A54DA8A3C3B7}">
  <ds:schemaRefs>
    <ds:schemaRef ds:uri="http://schemas.microsoft.com/sharepoint/v3/contenttype/forms"/>
  </ds:schemaRefs>
</ds:datastoreItem>
</file>

<file path=customXml/itemProps2.xml><?xml version="1.0" encoding="utf-8"?>
<ds:datastoreItem xmlns:ds="http://schemas.openxmlformats.org/officeDocument/2006/customXml" ds:itemID="{808D924D-D462-41B5-B72D-B1CC87CBB73A}">
  <ds:schemaRefs>
    <ds:schemaRef ds:uri="http://schemas.microsoft.com/office/2006/metadata/properties"/>
    <ds:schemaRef ds:uri="http://schemas.microsoft.com/office/infopath/2007/PartnerControls"/>
    <ds:schemaRef ds:uri="0fd41cc5-b03a-4097-80d6-4fc67ba12f2a"/>
    <ds:schemaRef ds:uri="cf8f5504-fa71-4cd4-b997-a8bf6de56dd0"/>
  </ds:schemaRefs>
</ds:datastoreItem>
</file>

<file path=customXml/itemProps3.xml><?xml version="1.0" encoding="utf-8"?>
<ds:datastoreItem xmlns:ds="http://schemas.openxmlformats.org/officeDocument/2006/customXml" ds:itemID="{10CC7BC5-85CC-4458-819E-E8FA23E69E8D}">
  <ds:schemaRefs>
    <ds:schemaRef ds:uri="http://schemas.openxmlformats.org/officeDocument/2006/bibliography"/>
  </ds:schemaRefs>
</ds:datastoreItem>
</file>

<file path=customXml/itemProps4.xml><?xml version="1.0" encoding="utf-8"?>
<ds:datastoreItem xmlns:ds="http://schemas.openxmlformats.org/officeDocument/2006/customXml" ds:itemID="{19215ADA-6DA6-4E53-BE5F-713B33A88AF3}">
  <ds:schemaRefs>
    <ds:schemaRef ds:uri="http://schemas.microsoft.com/office/2006/metadata/contentType"/>
    <ds:schemaRef ds:uri="http://schemas.microsoft.com/office/2006/metadata/properties/metaAttributes"/>
    <ds:schemaRef ds:uri="http://www.w3.org/2001/XMLSchema"/>
    <ds:schemaRef ds:uri="http://schemas.microsoft.com/office/2006/metadata/properties"/>
    <ds:schemaRef ds:uri="0fd41cc5-b03a-4097-80d6-4fc67ba12f2a"/>
    <ds:schemaRef ds:uri="cf8f5504-fa71-4cd4-b997-a8bf6de56dd0"/>
    <ds:schemaRef ds:uri="http://schemas.microsoft.com/office/2006/documentManagement/types"/>
    <ds:schemaRef ds:uri="http://schemas.microsoft.com/office/infopath/2007/PartnerControls"/>
    <ds:schemaRef ds:uri="http://schemas.openxmlformats.org/package/2006/metadata/core-properties"/>
    <ds:schemaRef ds:uri="http://purl.org/dc/elements/1.1/"/>
    <ds:schemaRef ds:uri="http://purl.org/dc/terms/"/>
    <ds:schemaRef ds:uri="http://schemas.microsoft.com/internal/obd"/>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6453</Words>
  <Characters>36784</Characters>
  <Application>Microsoft Office Word</Application>
  <DocSecurity>4</DocSecurity>
  <Lines>306</Lines>
  <Paragraphs>86</Paragraphs>
  <ScaleCrop>false</ScaleCrop>
  <Company/>
  <LinksUpToDate>false</LinksUpToDate>
  <CharactersWithSpaces>43151</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Un-named</dc:creator>
  <cp:keywords/>
  <cp:lastModifiedBy>Rajib Basu</cp:lastModifiedBy>
  <cp:revision>9</cp:revision>
  <dcterms:created xsi:type="dcterms:W3CDTF">2026-04-14T14:33:00Z</dcterms:created>
  <dcterms:modified xsi:type="dcterms:W3CDTF">2026-04-15T13:17:00Z</dcterms:modified>
</cp:coreProperties>
</file>

<file path=docProps/custom.xml><?xml version="1.0" encoding="utf-8"?>
<Properties xmlns="http://schemas.openxmlformats.org/officeDocument/2006/custom-properties" xmlns:vt="http://schemas.openxmlformats.org/officeDocument/2006/docPropsVTypes">
  <property fmtid="{D5CDD505-2E9C-101B-9397-08002B2CF9AE}" pid="2" name="MSIP_Label_a0f27493-9fb2-474d-b1c8-ac2c092355c0_Enabled">
    <vt:lpwstr>true</vt:lpwstr>
  </property>
  <property fmtid="{D5CDD505-2E9C-101B-9397-08002B2CF9AE}" pid="3" name="MSIP_Label_a0f27493-9fb2-474d-b1c8-ac2c092355c0_SetDate">
    <vt:lpwstr>2026-04-14T12:42:42Z</vt:lpwstr>
  </property>
  <property fmtid="{D5CDD505-2E9C-101B-9397-08002B2CF9AE}" pid="4" name="MSIP_Label_a0f27493-9fb2-474d-b1c8-ac2c092355c0_Method">
    <vt:lpwstr>Standard</vt:lpwstr>
  </property>
  <property fmtid="{D5CDD505-2E9C-101B-9397-08002B2CF9AE}" pid="5" name="MSIP_Label_a0f27493-9fb2-474d-b1c8-ac2c092355c0_Name">
    <vt:lpwstr>defa4170-0d19-0005-0004-bc88714345d2</vt:lpwstr>
  </property>
  <property fmtid="{D5CDD505-2E9C-101B-9397-08002B2CF9AE}" pid="6" name="MSIP_Label_a0f27493-9fb2-474d-b1c8-ac2c092355c0_SiteId">
    <vt:lpwstr>9b415834-803a-4da0-afdc-fe6b1d52d649</vt:lpwstr>
  </property>
  <property fmtid="{D5CDD505-2E9C-101B-9397-08002B2CF9AE}" pid="7" name="MSIP_Label_a0f27493-9fb2-474d-b1c8-ac2c092355c0_ActionId">
    <vt:lpwstr>f96f2f7c-fab9-4725-812f-28c650816b6c</vt:lpwstr>
  </property>
  <property fmtid="{D5CDD505-2E9C-101B-9397-08002B2CF9AE}" pid="8" name="MSIP_Label_a0f27493-9fb2-474d-b1c8-ac2c092355c0_ContentBits">
    <vt:lpwstr>0</vt:lpwstr>
  </property>
  <property fmtid="{D5CDD505-2E9C-101B-9397-08002B2CF9AE}" pid="9" name="MSIP_Label_a0f27493-9fb2-474d-b1c8-ac2c092355c0_Tag">
    <vt:lpwstr>10, 3, 0, 1</vt:lpwstr>
  </property>
  <property fmtid="{D5CDD505-2E9C-101B-9397-08002B2CF9AE}" pid="10" name="ContentTypeId">
    <vt:lpwstr>0x0101004B48B29D86FAF04B815DDE0192D631D7</vt:lpwstr>
  </property>
  <property fmtid="{D5CDD505-2E9C-101B-9397-08002B2CF9AE}" pid="11" name="MediaServiceImageTags">
    <vt:lpwstr/>
  </property>
</Properties>
</file>