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Kayla Lazrak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Phone: (205)413-5147</w:t>
      </w:r>
    </w:p>
    <w:p>
      <w:pPr/>
      <w:r>
        <w:rPr>
          <w:rFonts w:ascii="Times" w:hAnsi="Times" w:cs="Times"/>
          <w:sz w:val="24"/>
          <w:sz-cs w:val="24"/>
        </w:rPr>
        <w:t xml:space="preserve">Email: kaylamlazrak@gmail.com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Northern Illinois University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Master of Fine Arts Candidate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3.89 GPA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Anticipated graduation date: May 2027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University of Alabama at Birmingham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Bachelor of Fine Arts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3.92 GPA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Summa Cum Laude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Distinguished Honors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Professional Affiliations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University of Northern Illinois Graduate Assistant, </w:t>
      </w:r>
      <w:r>
        <w:rPr>
          <w:rFonts w:ascii="Times" w:hAnsi="Times" w:cs="Times"/>
          <w:sz w:val="24"/>
          <w:sz-cs w:val="24"/>
        </w:rPr>
        <w:t xml:space="preserve">August 2024 - Ongoing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Canary Gallery Manager, </w:t>
      </w:r>
      <w:r>
        <w:rPr>
          <w:rFonts w:ascii="Times" w:hAnsi="Times" w:cs="Times"/>
          <w:sz w:val="24"/>
          <w:sz-cs w:val="24"/>
        </w:rPr>
        <w:t xml:space="preserve">July 2023 – July 2024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UAB Art Lab Gallery Assistant</w:t>
      </w:r>
      <w:r>
        <w:rPr>
          <w:rFonts w:ascii="Times" w:hAnsi="Times" w:cs="Times"/>
          <w:sz w:val="24"/>
          <w:sz-cs w:val="24"/>
        </w:rPr>
        <w:t xml:space="preserve">, October 2021 – April 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Artist Internship with Sara Garden Armstrong</w:t>
      </w:r>
      <w:r>
        <w:rPr>
          <w:rFonts w:ascii="Times" w:hAnsi="Times" w:cs="Times"/>
          <w:sz w:val="24"/>
          <w:sz-cs w:val="24"/>
        </w:rPr>
        <w:t xml:space="preserve">, January – April 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Exhibitions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2025</w:t>
        <w:tab/>
        <w:t xml:space="preserve"/>
      </w:r>
      <w:r>
        <w:rPr>
          <w:rFonts w:ascii="Times" w:hAnsi="Times" w:cs="Times"/>
          <w:sz w:val="24"/>
          <w:sz-cs w:val="24"/>
          <w:b/>
          <w:color w:val="242424"/>
        </w:rPr>
        <w:t xml:space="preserve">Limited Palette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The Kavanagh Gallery, St. Charles, IL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42424"/>
        </w:rPr>
        <w:t xml:space="preserve">Blick Ars Nova Show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Jack Olsen Gallery, Dekalb, IL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>Olivia Zubko as juror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42424"/>
        </w:rPr>
        <w:t xml:space="preserve">Unimposing yet Dignified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George H. Gurler House, Dekalb, IL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2024</w:t>
        <w:tab/>
        <w:t xml:space="preserve"/>
      </w:r>
      <w:r>
        <w:rPr>
          <w:rFonts w:ascii="Times" w:hAnsi="Times" w:cs="Times"/>
          <w:sz w:val="24"/>
          <w:sz-cs w:val="24"/>
          <w:b/>
          <w:color w:val="242424"/>
        </w:rPr>
        <w:t xml:space="preserve">STofART UAB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Gadsden Museum, Gadsden, AL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>Stacey Holloway and Gary Chapman as jurors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color w:val="242424"/>
        </w:rPr>
        <w:t xml:space="preserve">Circles, Squares, Triangles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Exhibizone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>Breadcrumb Trail</w:t>
      </w:r>
    </w:p>
    <w:p>
      <w:pPr/>
      <w:r>
        <w:rPr>
          <w:rFonts w:ascii="Times" w:hAnsi="Times" w:cs="Times"/>
          <w:sz w:val="24"/>
          <w:sz-cs w:val="24"/>
          <w:b/>
          <w:color w:val="2424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242424"/>
        </w:rPr>
        <w:t xml:space="preserve">Annette and Jerry John Gallery, Dekalb, IL</w:t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424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2023</w:t>
        <w:tab/>
        <w:t xml:space="preserve">BFA Exhibition Senior Thesis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AEIVA,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47</w:t>
      </w:r>
      <w:r>
        <w:rPr>
          <w:rFonts w:ascii="Times" w:hAnsi="Times" w:cs="Times"/>
          <w:sz w:val="24"/>
          <w:sz-cs w:val="24"/>
          <w:b/>
          <w:vertAlign w:val="superscript"/>
        </w:rPr>
        <w:t xml:space="preserve">th</w:t>
      </w:r>
      <w:r>
        <w:rPr>
          <w:rFonts w:ascii="Times" w:hAnsi="Times" w:cs="Times"/>
          <w:sz w:val="24"/>
          <w:sz-cs w:val="24"/>
          <w:b/>
        </w:rPr>
        <w:t xml:space="preserve"> Annual Juried Student Exhibition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AEIVA,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Donté K. Hayes as juror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2022</w:t>
        <w:tab/>
        <w:t xml:space="preserve">“Pathways”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UAB Art Lab,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2021</w:t>
        <w:tab/>
        <w:t xml:space="preserve">46</w:t>
      </w:r>
      <w:r>
        <w:rPr>
          <w:rFonts w:ascii="Times" w:hAnsi="Times" w:cs="Times"/>
          <w:sz w:val="24"/>
          <w:sz-cs w:val="24"/>
          <w:b/>
          <w:vertAlign w:val="superscript"/>
        </w:rPr>
        <w:t xml:space="preserve">th</w:t>
      </w:r>
      <w:r>
        <w:rPr>
          <w:rFonts w:ascii="Times" w:hAnsi="Times" w:cs="Times"/>
          <w:sz w:val="24"/>
          <w:sz-cs w:val="24"/>
          <w:b/>
        </w:rPr>
        <w:t xml:space="preserve"> Annual Juried Student Exhibition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AEIVA,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William Downs as juror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“I_Butterfly” </w:t>
      </w:r>
    </w:p>
    <w:p>
      <w:pPr/>
      <w:r>
        <w:rPr>
          <w:rFonts w:ascii="Times" w:hAnsi="Times" w:cs="Times"/>
          <w:sz w:val="24"/>
          <w:sz-cs w:val="24"/>
        </w:rPr>
        <w:t xml:space="preserve">UAB Solar House,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“Progress in Practice”</w:t>
      </w:r>
    </w:p>
    <w:p>
      <w:pPr/>
      <w:r>
        <w:rPr>
          <w:rFonts w:ascii="Times" w:hAnsi="Times" w:cs="Times"/>
          <w:sz w:val="24"/>
          <w:sz-cs w:val="24"/>
        </w:rPr>
        <w:t xml:space="preserve">Art Lab, Birmingham, 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Scientific Illustration/Bloom Studio Exhibition</w:t>
      </w:r>
    </w:p>
    <w:p>
      <w:pPr/>
      <w:r>
        <w:rPr>
          <w:rFonts w:ascii="Times" w:hAnsi="Times" w:cs="Times"/>
          <w:sz w:val="24"/>
          <w:sz-cs w:val="24"/>
        </w:rPr>
        <w:t xml:space="preserve">Lister Hill Library, Birmingham 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Awards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UAB Provost Scholarship Recipient, </w:t>
      </w:r>
      <w:r>
        <w:rPr>
          <w:rFonts w:ascii="Times" w:hAnsi="Times" w:cs="Times"/>
          <w:sz w:val="24"/>
          <w:sz-cs w:val="24"/>
        </w:rPr>
        <w:t xml:space="preserve">Fall 2018 – Fall 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Honors College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Student</w:t>
      </w:r>
      <w:r>
        <w:rPr>
          <w:rFonts w:ascii="Times" w:hAnsi="Times" w:cs="Times"/>
          <w:sz w:val="24"/>
          <w:sz-cs w:val="24"/>
        </w:rPr>
        <w:t xml:space="preserve">, Fall 2018 – Spring 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Presidential Honors</w:t>
      </w:r>
      <w:r>
        <w:rPr>
          <w:rFonts w:ascii="Times" w:hAnsi="Times" w:cs="Times"/>
          <w:sz w:val="24"/>
          <w:sz-cs w:val="24"/>
        </w:rPr>
        <w:t xml:space="preserve">, 3 Semesters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Dean’s List</w:t>
      </w:r>
      <w:r>
        <w:rPr>
          <w:rFonts w:ascii="Times" w:hAnsi="Times" w:cs="Times"/>
          <w:sz w:val="24"/>
          <w:sz-cs w:val="24"/>
        </w:rPr>
        <w:t xml:space="preserve">, 3 Semesters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Volunteer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Husky Closet Volunteer, </w:t>
      </w:r>
      <w:r>
        <w:rPr>
          <w:rFonts w:ascii="Times" w:hAnsi="Times" w:cs="Times"/>
          <w:sz w:val="24"/>
          <w:sz-cs w:val="24"/>
        </w:rPr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ArtPlay Volunteer, </w:t>
      </w:r>
      <w:r>
        <w:rPr>
          <w:rFonts w:ascii="Times" w:hAnsi="Times" w:cs="Times"/>
          <w:sz w:val="24"/>
          <w:sz-cs w:val="24"/>
        </w:rPr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Studio by the Tracks Volunteer, </w:t>
      </w:r>
      <w:r>
        <w:rPr>
          <w:rFonts w:ascii="Times" w:hAnsi="Times" w:cs="Times"/>
          <w:sz w:val="24"/>
          <w:sz-cs w:val="24"/>
        </w:rPr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Space One Eleven Volunteer, </w:t>
      </w:r>
      <w:r>
        <w:rPr>
          <w:rFonts w:ascii="Times" w:hAnsi="Times" w:cs="Times"/>
          <w:sz w:val="24"/>
          <w:sz-cs w:val="24"/>
        </w:rPr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