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1" w:name="_Toc1"/><w:r><w:t>PART 3 -- BUYER PERSONAS</w:t></w:r><w:bookmarkEnd w:id="1"/></w:p><w:p><w:pPr><w:pStyle w:val="Heading2"/></w:pPr><w:bookmarkStart w:id="2" w:name="_Toc2"/><w:r><w:t>E-Board by Losvinca -- Government & Institutional Sales Kit</w:t></w:r><w:bookmarkEnd w:id="2"/></w:p><w:p><w:pPr><w:pStyle w:val="Normal"/></w:pPr><w:r><w:rPr><w:color w:val="2C3E50"/><w:sz w:val="22"/><w:szCs w:val="22"/><w:b w:val="1"/><w:bCs w:val="1"/></w:rPr><w:t xml:space="preserve">Classification</w:t></w:r><w:r><w:rPr><w:color w:val="333333"/><w:sz w:val="22"/><w:szCs w:val="22"/></w:rPr><w:t xml:space="preserve">Classification</w:t></w:r><w:r><w:rPr><w:color w:val="333333"/><w:sz w:val="22"/><w:szCs w:val="22"/></w:rPr><w:t xml:space="preserve">: Internal Sales Reference -- Not for External Distribution</w:t></w:r></w:p><w:p><w:pPr><w:pStyle w:val="Normal"/></w:pPr><w:r><w:rPr><w:color w:val="2C3E50"/><w:sz w:val="22"/><w:szCs w:val="22"/><w:b w:val="1"/><w:bCs w:val="1"/></w:rPr><w:t xml:space="preserve">Status</w:t></w:r><w:r><w:rPr><w:color w:val="333333"/><w:sz w:val="22"/><w:szCs w:val="22"/></w:rPr><w:t xml:space="preserve">Status</w:t></w:r><w:r><w:rPr><w:color w:val="333333"/><w:sz w:val="22"/><w:szCs w:val="22"/></w:rPr><w:t xml:space="preserve">: </w:t></w:r><w:r><w:rPr><w:color w:val="FFFFFF"/><w:sz w:val="16"/><w:szCs w:val="16"/><w:b w:val="1"/><w:bCs w:val="1"/><w:shd w:val="clear" w:fill="27AE60"/></w:rPr><w:t xml:space="preserve"> READY TO USE </w:t></w:r></w:p><w:p><w:pPr><w:pStyle w:val="Heading2"/></w:pPr><w:bookmarkStart w:id="3" w:name="_Toc3"/><w:r><w:t>PURPOSE OF THIS DOCUMENT</w:t></w:r><w:bookmarkEnd w:id="3"/></w:p><w:p><w:pPr><w:pStyle w:val="Normal"/></w:pPr><w:r><w:rPr><w:color w:val="333333"/><w:sz w:val="22"/><w:szCs w:val="22"/></w:rPr><w:t xml:space="preserve">This document provides detailed buyer personas for the eight decision-makers and influencers most commonly encountered during E-Board sales engagements across Kenyan government institutions, state corporations, county entities, NGOs, and regulated private companies. Each persona covers motivations, frustrations, fears, needs, likely demo questions, anticipated objections, recommended messaging, and the feature to demonstrate first.</w:t></w:r></w:p><w:p><w:pPr><w:pStyle w:val="Heading2"/></w:pPr><w:bookmarkStart w:id="4" w:name="_Toc4"/><w:r><w:t>HOW TO USE THESE PERSONAS</w:t></w:r><w:bookmarkEnd w:id="4"/></w:p><w:p><w:pPr><w:pStyle w:val="ListBullet"/><w:numPr><w:ilvl w:val="0"/><w:numId w:val="9"/></w:numPr></w:pPr><w:r><w:rPr><w:color w:val="2C3E50"/><w:sz w:val="22"/><w:szCs w:val="22"/><w:b w:val="1"/><w:bCs w:val="1"/></w:rPr><w:t xml:space="preserve">Before a meeting</w:t></w:r><w:r><w:rPr><w:color w:val="333333"/><w:sz w:val="22"/><w:szCs w:val="22"/></w:rPr><w:t xml:space="preserve">Before a meeting</w:t></w:r><w:r><w:rPr><w:color w:val="333333"/><w:sz w:val="22"/><w:szCs w:val="22"/></w:rPr><w:t xml:space="preserve">: Identify which persona(s) you will address. Study their concerns, demo questions, and objections.</w:t></w:r></w:p><w:p><w:pPr><w:pStyle w:val="ListBullet"/><w:numPr><w:ilvl w:val="0"/><w:numId w:val="9"/></w:numPr></w:pPr><w:r><w:rPr><w:color w:val="2C3E50"/><w:sz w:val="22"/><w:szCs w:val="22"/><w:b w:val="1"/><w:bCs w:val="1"/></w:rPr><w:t xml:space="preserve">During a demo</w:t></w:r><w:r><w:rPr><w:color w:val="333333"/><w:sz w:val="22"/><w:szCs w:val="22"/></w:rPr><w:t xml:space="preserve">During a demo</w:t></w:r><w:r><w:rPr><w:color w:val="333333"/><w:sz w:val="22"/><w:szCs w:val="22"/></w:rPr><w:t xml:space="preserve">: Open with the "Feature to Demo First" for the primary decision-maker. Layer in secondary features based on others present.</w:t></w:r></w:p><w:p><w:pPr><w:pStyle w:val="ListBullet"/><w:numPr><w:ilvl w:val="0"/><w:numId w:val="9"/></w:numPr></w:pPr><w:r><w:rPr><w:color w:val="2C3E50"/><w:sz w:val="22"/><w:szCs w:val="22"/><w:b w:val="1"/><w:bCs w:val="1"/></w:rPr><w:t xml:space="preserve">In proposals</w:t></w:r><w:r><w:rPr><w:color w:val="333333"/><w:sz w:val="22"/><w:szCs w:val="22"/></w:rPr><w:t xml:space="preserve">In proposals</w:t></w:r><w:r><w:rPr><w:color w:val="333333"/><w:sz w:val="22"/><w:szCs w:val="22"/></w:rPr><w:t xml:space="preserve">: Mirror the language from "What They Care About" and "What They Need" in your written materials.</w:t></w:r></w:p><w:p><w:pPr><w:pStyle w:val="ListBullet"/><w:numPr><w:ilvl w:val="0"/><w:numId w:val="9"/></w:numPr></w:pPr><w:r><w:rPr><w:color w:val="2C3E50"/><w:sz w:val="22"/><w:szCs w:val="22"/><w:b w:val="1"/><w:bCs w:val="1"/></w:rPr><w:t xml:space="preserve">Handling objections</w:t></w:r><w:r><w:rPr><w:color w:val="333333"/><w:sz w:val="22"/><w:szCs w:val="22"/></w:rPr><w:t xml:space="preserve">Handling objections</w:t></w:r><w:r><w:rPr><w:color w:val="333333"/><w:sz w:val="22"/><w:szCs w:val="22"/></w:rPr><w:t xml:space="preserve">: Use the objection responses as starting frameworks. Adapt to the institution's specific context.</w:t></w:r></w:p><w:p><w:pPr><w:pStyle w:val="ListBullet"/><w:numPr><w:ilvl w:val="0"/><w:numId w:val="9"/></w:numPr></w:pPr><w:r><w:rPr><w:color w:val="2C3E50"/><w:sz w:val="22"/><w:szCs w:val="22"/><w:b w:val="1"/><w:bCs w:val="1"/></w:rPr><w:t xml:space="preserve">Follow-up</w:t></w:r><w:r><w:rPr><w:color w:val="333333"/><w:sz w:val="22"/><w:szCs w:val="22"/></w:rPr><w:t xml:space="preserve">Follow-up</w:t></w:r><w:r><w:rPr><w:color w:val="333333"/><w:sz w:val="22"/><w:szCs w:val="22"/></w:rPr><w:t xml:space="preserve">: Reference each persona's fears and frustrations in post-meeting communications to reinforce urgency.</w:t></w:r></w:p><w:p><w:pPr><w:pStyle w:val="Heading2"/></w:pPr><w:bookmarkStart w:id="5" w:name="_Toc5"/><w:r><w:t>PERSONA A: CORPORATION SECRETARY</w:t></w:r><w:bookmarkEnd w:id="5"/></w:p><w:p><w:pPr><w:pStyle w:val="Normal"/></w:pPr><w:r><w:rPr><w:color w:val="FFFFFF"/><w:sz w:val="16"/><w:szCs w:val="16"/><w:b w:val="1"/><w:bCs w:val="1"/><w:shd w:val="clear" w:fill="27AE60"/></w:rPr><w:t xml:space="preserve"> READY TO USE </w:t></w:r></w:p><w:p><w:pPr><w:pStyle w:val="Heading3"/></w:pPr><w:bookmarkStart w:id="6" w:name="_Toc6"/><w:r><w:t>What They Care About</w:t></w:r><w:bookmarkEnd w:id="6"/></w:p><w:p><w:pPr><w:pStyle w:val="ListBullet"/><w:numPr><w:ilvl w:val="0"/><w:numId w:val="8"/></w:numPr></w:pPr><w:r><w:rPr><w:color w:val="333333"/><w:sz w:val="22"/><w:szCs w:val="22"/></w:rPr><w:t xml:space="preserve">Legal and regulatory compliance with the Mwongozo Code of Governance, the State Corporations Act, and the Companies Act (2015)</w:t></w:r></w:p><w:p><w:pPr><w:pStyle w:val="ListBullet"/><w:numPr><w:ilvl w:val="0"/><w:numId w:val="8"/></w:numPr></w:pPr><w:r><w:rPr><w:color w:val="333333"/><w:sz w:val="22"/><w:szCs w:val="22"/></w:rPr><w:t xml:space="preserve">Timely dispatch of board notices within the statutory 10-day advance requirement</w:t></w:r></w:p><w:p><w:pPr><w:pStyle w:val="ListBullet"/><w:numPr><w:ilvl w:val="0"/><w:numId w:val="8"/></w:numPr></w:pPr><w:r><w:rPr><w:color w:val="333333"/><w:sz w:val="22"/><w:szCs w:val="22"/></w:rPr><w:t xml:space="preserve">Accurate capture and preservation of board minutes and resolutions as official institutional records</w:t></w:r></w:p><w:p><w:pPr><w:pStyle w:val="ListBullet"/><w:numPr><w:ilvl w:val="0"/><w:numId w:val="8"/></w:numPr></w:pPr><w:r><w:rPr><w:color w:val="333333"/><w:sz w:val="22"/><w:szCs w:val="22"/></w:rPr><w:t xml:space="preserve">Maintaining a complete, auditable governance record across all board activities</w:t></w:r></w:p><w:p><w:pPr><w:pStyle w:val="ListBullet"/><w:numPr><w:ilvl w:val="0"/><w:numId w:val="8"/></w:numPr></w:pPr><w:r><w:rPr><w:color w:val="333333"/><w:sz w:val="22"/><w:szCs w:val="22"/></w:rPr><w:t xml:space="preserve">Conflict of interest declarations and management as required by law</w:t></w:r></w:p><w:p><w:pPr><w:pStyle w:val="ListBullet"/><w:numPr><w:ilvl w:val="0"/><w:numId w:val="8"/></w:numPr></w:pPr><w:r><w:rPr><w:color w:val="333333"/><w:sz w:val="22"/><w:szCs w:val="22"/></w:rPr><w:t xml:space="preserve">Board member tenure tracking, qualifications, and gazette notice documentation</w:t></w:r></w:p><w:p><w:pPr><w:pStyle w:val="ListBullet"/><w:numPr><w:ilvl w:val="0"/><w:numId w:val="8"/></w:numPr></w:pPr><w:r><w:rPr><w:color w:val="333333"/><w:sz w:val="22"/><w:szCs w:val="22"/></w:rPr><w:t xml:space="preserve">Efficient coordination of board committees, particularly the audit committee</w:t></w:r></w:p><w:p><w:pPr><w:pStyle w:val="ListBullet"/><w:numPr><w:ilvl w:val="0"/><w:numId w:val="8"/></w:numPr></w:pPr><w:r><w:rPr><w:color w:val="333333"/><w:sz w:val="22"/><w:szCs w:val="22"/></w:rPr><w:t xml:space="preserve">Personal liability protection through demonstrable procedural due diligence</w:t></w:r></w:p><w:p><w:pPr><w:pStyle w:val="Heading3"/></w:pPr><w:bookmarkStart w:id="7" w:name="_Toc7"/><w:r><w:t>What Frustrates Them</w:t></w:r><w:bookmarkEnd w:id="7"/></w:p><w:p><w:pPr><w:pStyle w:val="ListBullet"/><w:numPr><w:ilvl w:val="0"/><w:numId w:val="8"/></w:numPr></w:pPr><w:r><w:rPr><w:color w:val="333333"/><w:sz w:val="22"/><w:szCs w:val="22"/></w:rPr><w:t xml:space="preserve">Tracking notice timelines manually using personal calendars and spreadsheets, with no automated enforcement</w:t></w:r></w:p><w:p><w:pPr><w:pStyle w:val="ListBullet"/><w:numPr><w:ilvl w:val="0"/><w:numId w:val="8"/></w:numPr></w:pPr><w:r><w:rPr><w:color w:val="333333"/><w:sz w:val="22"/><w:szCs w:val="22"/></w:rPr><w:t xml:space="preserve">Chasing board members and officers for board papers that arrive late, incomplete, or in the wrong format</w:t></w:r></w:p><w:p><w:pPr><w:pStyle w:val="ListBullet"/><w:numPr><w:ilvl w:val="0"/><w:numId w:val="8"/></w:numPr></w:pPr><w:r><w:rPr><w:color w:val="333333"/><w:sz w:val="22"/><w:szCs w:val="22"/></w:rPr><w:t xml:space="preserve">Inability to prove that notices were dispatched within statutory timelines when auditors or regulators ask</w:t></w:r></w:p><w:p><w:pPr><w:pStyle w:val="ListBullet"/><w:numPr><w:ilvl w:val="0"/><w:numId w:val="8"/></w:numPr></w:pPr><w:r><w:rPr><w:color w:val="333333"/><w:sz w:val="22"/><w:szCs w:val="22"/></w:rPr><w:t xml:space="preserve">Physical minute books that are difficult to search, cross-reference, or share securely with authorized parties</w:t></w:r></w:p><w:p><w:pPr><w:pStyle w:val="ListBullet"/><w:numPr><w:ilvl w:val="0"/><w:numId w:val="8"/></w:numPr></w:pPr><w:r><w:rPr><w:color w:val="333333"/><w:sz w:val="22"/><w:szCs w:val="22"/></w:rPr><w:t xml:space="preserve">Disjointed communication spread across email, WhatsApp, and phone calls with no centralized record</w:t></w:r></w:p><w:p><w:pPr><w:pStyle w:val="ListBullet"/><w:numPr><w:ilvl w:val="0"/><w:numId w:val="8"/></w:numPr></w:pPr><w:r><w:rPr><w:color w:val="333333"/><w:sz w:val="22"/><w:szCs w:val="22"/></w:rPr><w:t xml:space="preserve">Board members who claim they did not receive papers or notices, and no evidence to prove otherwise</w:t></w:r></w:p><w:p><w:pPr><w:pStyle w:val="ListBullet"/><w:numPr><w:ilvl w:val="0"/><w:numId w:val="8"/></w:numPr></w:pPr><w:r><w:rPr><w:color w:val="333333"/><w:sz w:val="22"/><w:szCs w:val="22"/></w:rPr><w:t xml:space="preserve">Preparing conflict of interest registers manually before every meeting with paper forms and physical signatures</w:t></w:r></w:p><w:p><w:pPr><w:pStyle w:val="ListBullet"/><w:numPr><w:ilvl w:val="0"/><w:numId w:val="8"/></w:numPr></w:pPr><w:r><w:rPr><w:color w:val="333333"/><w:sz w:val="22"/><w:szCs w:val="22"/></w:rPr><w:t xml:space="preserve">Producing audit-ready governance documentation under time pressure when the Office of the Auditor General arrives</w:t></w:r></w:p><w:p><w:pPr><w:pStyle w:val="Heading3"/></w:pPr><w:bookmarkStart w:id="8" w:name="_Toc8"/><w:r><w:t>What They Fear</w:t></w:r><w:bookmarkEnd w:id="8"/></w:p><w:p><w:pPr><w:pStyle w:val="ListBullet"/><w:numPr><w:ilvl w:val="0"/><w:numId w:val="8"/></w:numPr></w:pPr><w:r><w:rPr><w:color w:val="333333"/><w:sz w:val="22"/><w:szCs w:val="22"/></w:rPr><w:t xml:space="preserve">Personal legal liability arising from a governance failure or procedural irregularity under their watch</w:t></w:r></w:p><w:p><w:pPr><w:pStyle w:val="ListBullet"/><w:numPr><w:ilvl w:val="0"/><w:numId w:val="8"/></w:numPr></w:pPr><w:r><w:rPr><w:color w:val="333333"/><w:sz w:val="22"/><w:szCs w:val="22"/></w:rPr><w:t xml:space="preserve">An adverse audit finding from the Office of the Auditor General citing governance gaps in board administration</w:t></w:r></w:p><w:p><w:pPr><w:pStyle w:val="ListBullet"/><w:numPr><w:ilvl w:val="0"/><w:numId w:val="8"/></w:numPr></w:pPr><w:r><w:rPr><w:color w:val="333333"/><w:sz w:val="22"/><w:szCs w:val="22"/></w:rPr><w:t xml:space="preserve">A legal challenge to a board decision on procedural grounds such as improper notice, lack of quorum, or undocumented conflict</w:t></w:r></w:p><w:p><w:pPr><w:pStyle w:val="ListBullet"/><w:numPr><w:ilvl w:val="0"/><w:numId w:val="8"/></w:numPr></w:pPr><w:r><w:rPr><w:color w:val="333333"/><w:sz w:val="22"/><w:szCs w:val="22"/></w:rPr><w:t xml:space="preserve">Loss or unauthorized disclosure of sensitive board documents through insecure distribution channels</w:t></w:r></w:p><w:p><w:pPr><w:pStyle w:val="ListBullet"/><w:numPr><w:ilvl w:val="0"/><w:numId w:val="8"/></w:numPr></w:pPr><w:r><w:rPr><w:color w:val="333333"/><w:sz w:val="22"/><w:szCs w:val="22"/></w:rPr><w:t xml:space="preserve">Being unable to demonstrate compliance during a regulatory review or parliamentary inquiry</w:t></w:r></w:p><w:p><w:pPr><w:pStyle w:val="ListBullet"/><w:numPr><w:ilvl w:val="0"/><w:numId w:val="8"/></w:numPr></w:pPr><w:r><w:rPr><w:color w:val="333333"/><w:sz w:val="22"/><w:szCs w:val="22"/></w:rPr><w:t xml:space="preserve">Reputational damage from a governance scandal that becomes public at their institution</w:t></w:r></w:p><w:p><w:pPr><w:pStyle w:val="Heading3"/></w:pPr><w:bookmarkStart w:id="9" w:name="_Toc9"/><w:r><w:t>What They Need</w:t></w:r><w:bookmarkEnd w:id="9"/></w:p><w:p><w:pPr><w:pStyle w:val="ListBullet"/><w:numPr><w:ilvl w:val="0"/><w:numId w:val="8"/></w:numPr></w:pPr><w:r><w:rPr><w:color w:val="333333"/><w:sz w:val="22"/><w:szCs w:val="22"/></w:rPr><w:t xml:space="preserve">A system that enforces the 10-day notice requirement automatically and provides timestamped proof of dispatch</w:t></w:r></w:p><w:p><w:pPr><w:pStyle w:val="ListBullet"/><w:numPr><w:ilvl w:val="0"/><w:numId w:val="8"/></w:numPr></w:pPr><w:r><w:rPr><w:color w:val="333333"/><w:sz w:val="22"/><w:szCs w:val="22"/></w:rPr><w:t xml:space="preserve">An automated workflow for board paper preparation, multi-stage review (Officer to Director to CEO), and approval before meetings</w:t></w:r></w:p><w:p><w:pPr><w:pStyle w:val="ListBullet"/><w:numPr><w:ilvl w:val="0"/><w:numId w:val="8"/></w:numPr></w:pPr><w:r><w:rPr><w:color w:val="333333"/><w:sz w:val="22"/><w:szCs w:val="22"/></w:rPr><w:t xml:space="preserve">A secure, searchable document repository with visibility levels and access controls for all board documents</w:t></w:r></w:p><w:p><w:pPr><w:pStyle w:val="ListBullet"/><w:numPr><w:ilvl w:val="0"/><w:numId w:val="8"/></w:numPr></w:pPr><w:r><w:rPr><w:color w:val="333333"/><w:sz w:val="22"/><w:szCs w:val="22"/></w:rPr><w:t xml:space="preserve">Digital conflict of interest declarations with OTP verification and digital signature capture</w:t></w:r></w:p><w:p><w:pPr><w:pStyle w:val="ListBullet"/><w:numPr><w:ilvl w:val="0"/><w:numId w:val="8"/></w:numPr></w:pPr><w:r><w:rPr><w:color w:val="333333"/><w:sz w:val="22"/><w:szCs w:val="22"/></w:rPr><w:t xml:space="preserve">Exportable audit trails that record exactly who performed each action, when, and from which IP address</w:t></w:r></w:p><w:p><w:pPr><w:pStyle w:val="ListBullet"/><w:numPr><w:ilvl w:val="0"/><w:numId w:val="8"/></w:numPr></w:pPr><w:r><w:rPr><w:color w:val="333333"/><w:sz w:val="22"/><w:szCs w:val="22"/></w:rPr><w:t xml:space="preserve">Meeting minutes capture with Word document export for official record keeping and chairperson signature</w:t></w:r></w:p><w:p><w:pPr><w:pStyle w:val="ListBullet"/><w:numPr><w:ilvl w:val="0"/><w:numId w:val="8"/></w:numPr></w:pPr><w:r><w:rPr><w:color w:val="333333"/><w:sz w:val="22"/><w:szCs w:val="22"/></w:rPr><w:t xml:space="preserve">Board member profile management including gazette notices, qualifications, CVs, signature images, and profile completeness scoring</w:t></w:r></w:p><w:p><w:pPr><w:pStyle w:val="ListBullet"/><w:numPr><w:ilvl w:val="0"/><w:numId w:val="8"/></w:numPr></w:pPr><w:r><w:rPr><w:color w:val="333333"/><w:sz w:val="22"/><w:szCs w:val="22"/></w:rPr><w:t xml:space="preserve">Board committee management with the ability to designate the audit committee separately</w:t></w:r></w:p><w:p><w:pPr><w:pStyle w:val="Heading3"/></w:pPr><w:bookmarkStart w:id="10" w:name="_Toc10"/><w:r><w:t>What They Would Ask During a Demo</w:t></w:r><w:bookmarkEnd w:id="10"/></w:p><w:p><w:pPr><w:pStyle w:val="ListBullet"/><w:numPr><w:ilvl w:val="0"/><w:numId w:val="9"/></w:numPr></w:pPr><w:r><w:rPr><w:color w:val="333333"/><w:sz w:val="22"/><w:szCs w:val="22"/></w:rPr><w:t xml:space="preserve">"How does the system enforce the 10-day advance notice requirement, and can I generate a timestamped report proving notices were sent on time for audit purposes?"</w:t></w:r></w:p><w:p><w:pPr><w:pStyle w:val="ListBullet"/><w:numPr><w:ilvl w:val="0"/><w:numId w:val="9"/></w:numPr></w:pPr><w:r><w:rPr><w:color w:val="333333"/><w:sz w:val="22"/><w:szCs w:val="22"/></w:rPr><w:t xml:space="preserve">"Walk me through the conflict of interest process -- how does the OTP verification and digital signature work, and can I export the conflict register as PDF and CSV?"</w:t></w:r></w:p><w:p><w:pPr><w:pStyle w:val="ListBullet"/><w:numPr><w:ilvl w:val="0"/><w:numId w:val="9"/></w:numPr></w:pPr><w:r><w:rPr><w:color w:val="333333"/><w:sz w:val="22"/><w:szCs w:val="22"/></w:rPr><w:t xml:space="preserve">"What does the audit trail capture? Can I filter by meeting, date range, or user, and export the results to PDF for auditors?"</w:t></w:r></w:p><w:p><w:pPr><w:pStyle w:val="ListBullet"/><w:numPr><w:ilvl w:val="0"/><w:numId w:val="9"/></w:numPr></w:pPr><w:r><w:rPr><w:color w:val="333333"/><w:sz w:val="22"/><w:szCs w:val="22"/></w:rPr><w:t xml:space="preserve">"How are board papers managed through the review stages, and what happens if a paper needs to be recalled or revised after submission?"</w:t></w:r></w:p><w:p><w:pPr><w:pStyle w:val="ListBullet"/><w:numPr><w:ilvl w:val="0"/><w:numId w:val="9"/></w:numPr></w:pPr><w:r><w:rPr><w:color w:val="333333"/><w:sz w:val="22"/><w:szCs w:val="22"/></w:rPr><w:t xml:space="preserve">"Can I store gazette notices, CVs, and qualification documents in each board member's profile, and does the system track profile completeness?"</w:t></w:r></w:p><w:p><w:pPr><w:pStyle w:val="Heading3"/></w:pPr><w:bookmarkStart w:id="11" w:name="_Toc11"/><w:r><w:t>What Objections They May Raise</w:t></w:r><w:bookmarkEnd w:id="11"/></w:p><w:p><w:pPr><w:pStyle w:val="ListBullet"/><w:numPr><w:ilvl w:val="0"/><w:numId w:val="9"/></w:numPr></w:pPr><w:r><w:rPr><w:color w:val="2C3E50"/><w:sz w:val="22"/><w:szCs w:val="22"/><w:b w:val="1"/><w:bCs w:val="1"/></w:rPr><w:t xml:space="preserve">"We already have a manual system that works."</w:t></w:r><w:r><w:rPr><w:color w:val="333333"/><w:sz w:val="22"/><w:szCs w:val="22"/></w:rPr><w:t xml:space="preserve">"We already have a manual system that works."</w:t></w:r><w:r><w:rPr><w:color w:val="333333"/><w:sz w:val="22"/><w:szCs w:val="22"/></w:rPr><w:t xml:space="preserve"> -- "Your current system may function operationally, but it cannot prove compliance the way a digital audit trail can. When the Auditor General asks for evidence that notices were sent within statutory timelines, E-Board provides timestamped, exportable proof. Manual systems create governance records; E-Board creates governance evidence."</w:t></w:r></w:p><w:p><w:pPr><w:pStyle w:val="ListBullet"/><w:numPr><w:ilvl w:val="0"/><w:numId w:val="9"/></w:numPr></w:pPr><w:r><w:rPr><w:color w:val="2C3E50"/><w:sz w:val="22"/><w:szCs w:val="22"/><w:b w:val="1"/><w:bCs w:val="1"/></w:rPr><w:t xml:space="preserve">"Board members are not tech-savvy and will resist a new platform."</w:t></w:r><w:r><w:rPr><w:color w:val="333333"/><w:sz w:val="22"/><w:szCs w:val="22"/></w:rPr><w:t xml:space="preserve">"Board members are not tech-savvy and will resist a new platform."</w:t></w:r><w:r><w:rPr><w:color w:val="333333"/><w:sz w:val="22"/><w:szCs w:val="22"/></w:rPr><w:t xml:space="preserve"> -- "E-Board includes an iPad-optimized board portal designed specifically for non-technical users. Board members see only what they need: papers organized by agenda item, meeting notices, and conflict declaration prompts. There are no complex menus, no configuration screens, and no technical setup on their end."</w:t></w:r></w:p><w:p><w:pPr><w:pStyle w:val="ListBullet"/><w:numPr><w:ilvl w:val="0"/><w:numId w:val="9"/></w:numPr></w:pPr><w:r><w:rPr><w:color w:val="2C3E50"/><w:sz w:val="22"/><w:szCs w:val="22"/><w:b w:val="1"/><w:bCs w:val="1"/></w:rPr><w:t xml:space="preserve">"I am concerned about the security of sensitive board documents."</w:t></w:r><w:r><w:rPr><w:color w:val="333333"/><w:sz w:val="22"/><w:szCs w:val="22"/></w:rPr><w:t xml:space="preserve">"I am concerned about the security of sensitive board documents."</w:t></w:r><w:r><w:rPr><w:color w:val="333333"/><w:sz w:val="22"/><w:szCs w:val="22"/></w:rPr><w:t xml:space="preserve"> -- "E-Board provides three levels of document visibility: all members, committee-only, or specific individuals. Every document access and download is tracked in the audit trail with user identification, timestamps, and IP addresses. This is substantially more secure than distributing documents via email or WhatsApp."</w:t></w:r></w:p><w:p><w:pPr><w:pStyle w:val="Heading3"/></w:pPr><w:bookmarkStart w:id="12" w:name="_Toc12"/><w:r><w:t>What Message Should Be Used With Them</w:t></w:r><w:bookmarkEnd w:id="12"/></w:p><w:p><w:pPr><w:pStyle w:val="Normal"/></w:pPr><w:r><w:rPr><w:color w:val="333333"/><w:sz w:val="22"/><w:szCs w:val="22"/></w:rPr><w:t xml:space="preserve">"E-Board gives you a defensible governance record. Every notice, every paper, every conflict declaration, and every board decision is timestamped, attributed, and exportable. When auditors or regulators ask whether proper process was followed, you will have the evidence to prove it -- not just your word, but a verifiable digital trail that demonstrates due diligence at every step."</w:t></w:r></w:p><w:p><w:pPr><w:pStyle w:val="Heading3"/></w:pPr><w:bookmarkStart w:id="13" w:name="_Toc13"/><w:r><w:t>What Feature Should Be Demonstrated First</w:t></w:r><w:bookmarkEnd w:id="13"/></w:p><w:p><w:pPr><w:pStyle w:val="Normal"/></w:pPr><w:r><w:rPr><w:color w:val="2C3E50"/><w:sz w:val="22"/><w:szCs w:val="22"/><w:b w:val="1"/><w:bCs w:val="1"/></w:rPr><w:t xml:space="preserve">Board Notices with CEO Approval and 10-Day Compliance.</w:t></w:r><w:r><w:rPr><w:color w:val="333333"/><w:sz w:val="22"/><w:szCs w:val="22"/></w:rPr><w:t xml:space="preserve">Board Notices with CEO Approval and 10-Day Compliance.</w:t></w:r><w:r><w:rPr><w:color w:val="333333"/><w:sz w:val="22"/><w:szCs w:val="22"/></w:rPr><w:t xml:space="preserve"> Start here because this is where the Corporation Secretary's legal exposure is greatest. Show how E-Board enforces the 10-day advance notice requirement, routes notices through CEO approval before dispatch, distributes them via email with configurable templates, and creates timestamped proof of delivery. This directly addresses their primary fear: being unable to prove procedural compliance when auditors or legal challenges arise.</w:t></w:r></w:p><w:p><w:pPr><w:pStyle w:val="Heading2"/></w:pPr><w:bookmarkStart w:id="14" w:name="_Toc14"/><w:r><w:t>PERSONA B: BOARD SECRETARY</w:t></w:r><w:bookmarkEnd w:id="14"/></w:p><w:p><w:pPr><w:pStyle w:val="Normal"/></w:pPr><w:r><w:rPr><w:color w:val="FFFFFF"/><w:sz w:val="16"/><w:szCs w:val="16"/><w:b w:val="1"/><w:bCs w:val="1"/><w:shd w:val="clear" w:fill="27AE60"/></w:rPr><w:t xml:space="preserve"> READY TO USE </w:t></w:r></w:p><w:p><w:pPr><w:pStyle w:val="Heading3"/></w:pPr><w:bookmarkStart w:id="15" w:name="_Toc15"/><w:r><w:t>What They Care About</w:t></w:r><w:bookmarkEnd w:id="15"/></w:p><w:p><w:pPr><w:pStyle w:val="ListBullet"/><w:numPr><w:ilvl w:val="0"/><w:numId w:val="8"/></w:numPr></w:pPr><w:r><w:rPr><w:color w:val="333333"/><w:sz w:val="22"/><w:szCs w:val="22"/></w:rPr><w:t xml:space="preserve">Getting board papers compiled, reviewed, and distributed to members on time before every meeting</w:t></w:r></w:p><w:p><w:pPr><w:pStyle w:val="ListBullet"/><w:numPr><w:ilvl w:val="0"/><w:numId w:val="8"/></w:numPr></w:pPr><w:r><w:rPr><w:color w:val="333333"/><w:sz w:val="22"/><w:szCs w:val="22"/></w:rPr><w:t xml:space="preserve">Accurate meeting scheduling and coordination with board members who have crowded calendars</w:t></w:r></w:p><w:p><w:pPr><w:pStyle w:val="ListBullet"/><w:numPr><w:ilvl w:val="0"/><w:numId w:val="8"/></w:numPr></w:pPr><w:r><w:rPr><w:color w:val="333333"/><w:sz w:val="22"/><w:szCs w:val="22"/></w:rPr><w:t xml:space="preserve">Complete and timely capture of minutes after every meeting for chairperson review</w:t></w:r></w:p><w:p><w:pPr><w:pStyle w:val="ListBullet"/><w:numPr><w:ilvl w:val="0"/><w:numId w:val="8"/></w:numPr></w:pPr><w:r><w:rPr><w:color w:val="333333"/><w:sz w:val="22"/><w:szCs w:val="22"/></w:rPr><w:t xml:space="preserve">Tracking board resolutions and following up on assigned actions across departments</w:t></w:r></w:p><w:p><w:pPr><w:pStyle w:val="ListBullet"/><w:numPr><w:ilvl w:val="0"/><w:numId w:val="8"/></w:numPr></w:pPr><w:r><w:rPr><w:color w:val="333333"/><w:sz w:val="22"/><w:szCs w:val="22"/></w:rPr><w:t xml:space="preserve">Maintaining organized records that predecessors and successors can understand and locate</w:t></w:r></w:p><w:p><w:pPr><w:pStyle w:val="ListBullet"/><w:numPr><w:ilvl w:val="0"/><w:numId w:val="8"/></w:numPr></w:pPr><w:r><w:rPr><w:color w:val="333333"/><w:sz w:val="22"/><w:szCs w:val="22"/></w:rPr><w:t xml:space="preserve">Demonstrating efficiency and professionalism to the CEO and Board Chair</w:t></w:r></w:p><w:p><w:pPr><w:pStyle w:val="ListBullet"/><w:numPr><w:ilvl w:val="0"/><w:numId w:val="8"/></w:numPr></w:pPr><w:r><w:rPr><w:color w:val="333333"/><w:sz w:val="22"/><w:szCs w:val="22"/></w:rPr><w:t xml:space="preserve">Reducing the personal workload associated with the administrative mechanics of board governance</w:t></w:r></w:p><w:p><w:pPr><w:pStyle w:val="ListBullet"/><w:numPr><w:ilvl w:val="0"/><w:numId w:val="8"/></w:numPr></w:pPr><w:r><w:rPr><w:color w:val="333333"/><w:sz w:val="22"/><w:szCs w:val="22"/></w:rPr><w:t xml:space="preserve">Ensuring all logistical and documentation arrangements for meetings are complete and orderly</w:t></w:r></w:p><w:p><w:pPr><w:pStyle w:val="Heading3"/></w:pPr><w:bookmarkStart w:id="16" w:name="_Toc16"/><w:r><w:t>What Frustrates Them</w:t></w:r><w:bookmarkEnd w:id="16"/></w:p><w:p><w:pPr><w:pStyle w:val="ListBullet"/><w:numPr><w:ilvl w:val="0"/><w:numId w:val="8"/></w:numPr></w:pPr><w:r><w:rPr><w:color w:val="333333"/><w:sz w:val="22"/><w:szCs w:val="22"/></w:rPr><w:t xml:space="preserve">Chasing officers and directors for board papers in the days and hours before a meeting, often receiving them late or incomplete</w:t></w:r></w:p><w:p><w:pPr><w:pStyle w:val="ListBullet"/><w:numPr><w:ilvl w:val="0"/><w:numId w:val="8"/></w:numPr></w:pPr><w:r><w:rPr><w:color w:val="333333"/><w:sz w:val="22"/><w:szCs w:val="22"/></w:rPr><w:t xml:space="preserve">Board members who do not confirm attendance or respond to meeting notices despite repeated follow-up</w:t></w:r></w:p><w:p><w:pPr><w:pStyle w:val="ListBullet"/><w:numPr><w:ilvl w:val="0"/><w:numId w:val="8"/></w:numPr></w:pPr><w:r><w:rPr><w:color w:val="333333"/><w:sz w:val="22"/><w:szCs w:val="22"/></w:rPr><w:t xml:space="preserve">Spending hours formatting minutes in Word after every meeting, then circulating multiple drafts for corrections</w:t></w:r></w:p><w:p><w:pPr><w:pStyle w:val="ListBullet"/><w:numPr><w:ilvl w:val="0"/><w:numId w:val="8"/></w:numPr></w:pPr><w:r><w:rPr><w:color w:val="333333"/><w:sz w:val="22"/><w:szCs w:val="22"/></w:rPr><w:t xml:space="preserve">Losing track of which version of a board paper is the current approved version after multiple revisions</w:t></w:r></w:p><w:p><w:pPr><w:pStyle w:val="ListBullet"/><w:numPr><w:ilvl w:val="0"/><w:numId w:val="8"/></w:numPr></w:pPr><w:r><w:rPr><w:color w:val="333333"/><w:sz w:val="22"/><w:szCs w:val="22"/></w:rPr><w:t xml:space="preserve">Having no centralized system to track which board resolutions have been implemented and which are overdue</w:t></w:r></w:p><w:p><w:pPr><w:pStyle w:val="ListBullet"/><w:numPr><w:ilvl w:val="0"/><w:numId w:val="8"/></w:numPr></w:pPr><w:r><w:rPr><w:color w:val="333333"/><w:sz w:val="22"/><w:szCs w:val="22"/></w:rPr><w:t xml:space="preserve">Last-minute changes to meeting agendas that require redistributing all materials to members</w:t></w:r></w:p><w:p><w:pPr><w:pStyle w:val="ListBullet"/><w:numPr><w:ilvl w:val="0"/><w:numId w:val="8"/></w:numPr></w:pPr><w:r><w:rPr><w:color w:val="333333"/><w:sz w:val="22"/><w:szCs w:val="22"/></w:rPr><w:t xml:space="preserve">Storing documents across personal email accounts, flash drives, and shared folders with no single source of truth</w:t></w:r></w:p><w:p><w:pPr><w:pStyle w:val="ListBullet"/><w:numPr><w:ilvl w:val="0"/><w:numId w:val="8"/></w:numPr></w:pPr><w:r><w:rPr><w:color w:val="333333"/><w:sz w:val="22"/><w:szCs w:val="22"/></w:rPr><w:t xml:space="preserve">Being blamed when governance processes fail despite having no proper tools to manage them</w:t></w:r></w:p><w:p><w:pPr><w:pStyle w:val="Heading3"/></w:pPr><w:bookmarkStart w:id="17" w:name="_Toc17"/><w:r><w:t>What They Fear</w:t></w:r><w:bookmarkEnd w:id="17"/></w:p><w:p><w:pPr><w:pStyle w:val="ListBullet"/><w:numPr><w:ilvl w:val="0"/><w:numId w:val="8"/></w:numPr></w:pPr><w:r><w:rPr><w:color w:val="333333"/><w:sz w:val="22"/><w:szCs w:val="22"/></w:rPr><w:t xml:space="preserve">A board meeting proceeding without proper documentation, creating legal and regulatory exposure for the institution</w:t></w:r></w:p><w:p><w:pPr><w:pStyle w:val="ListBullet"/><w:numPr><w:ilvl w:val="0"/><w:numId w:val="8"/></w:numPr></w:pPr><w:r><w:rPr><w:color w:val="333333"/><w:sz w:val="22"/><w:szCs w:val="22"/></w:rPr><w:t xml:space="preserve">Being held personally responsible for missed deadlines, lost documents, or communication failures</w:t></w:r></w:p><w:p><w:pPr><w:pStyle w:val="ListBullet"/><w:numPr><w:ilvl w:val="0"/><w:numId w:val="8"/></w:numPr></w:pPr><w:r><w:rPr><w:color w:val="333333"/><w:sz w:val="22"/><w:szCs w:val="22"/></w:rPr><w:t xml:space="preserve">Sensitive board papers being leaked because they were distributed through insecure channels like email or WhatsApp</w:t></w:r></w:p><w:p><w:pPr><w:pStyle w:val="ListBullet"/><w:numPr><w:ilvl w:val="0"/><w:numId w:val="8"/></w:numPr></w:pPr><w:r><w:rPr><w:color w:val="333333"/><w:sz w:val="22"/><w:szCs w:val="22"/></w:rPr><w:t xml:space="preserve">An incoming Board Secretary finding chaotic, incomplete, or disorganized records from their tenure</w:t></w:r></w:p><w:p><w:pPr><w:pStyle w:val="ListBullet"/><w:numPr><w:ilvl w:val="0"/><w:numId w:val="8"/></w:numPr></w:pPr><w:r><w:rPr><w:color w:val="333333"/><w:sz w:val="22"/><w:szCs w:val="22"/></w:rPr><w:t xml:space="preserve">The workload becoming unmanageable as the board's meeting frequency or committee activity increases</w:t></w:r></w:p><w:p><w:pPr><w:pStyle w:val="Heading3"/></w:pPr><w:bookmarkStart w:id="18" w:name="_Toc18"/><w:r><w:t>What They Need</w:t></w:r><w:bookmarkEnd w:id="18"/></w:p><w:p><w:pPr><w:pStyle w:val="ListBullet"/><w:numPr><w:ilvl w:val="0"/><w:numId w:val="8"/></w:numPr></w:pPr><w:r><w:rPr><w:color w:val="333333"/><w:sz w:val="22"/><w:szCs w:val="22"/></w:rPr><w:t xml:space="preserve">A single platform to manage the entire meeting lifecycle from initiation through to approved minutes</w:t></w:r></w:p><w:p><w:pPr><w:pStyle w:val="ListBullet"/><w:numPr><w:ilvl w:val="0"/><w:numId w:val="8"/></w:numPr></w:pPr><w:r><w:rPr><w:color w:val="333333"/><w:sz w:val="22"/><w:szCs w:val="22"/></w:rPr><w:t xml:space="preserve">Automated email notifications and reminders to officers, directors, and board members at each workflow stage</w:t></w:r></w:p><w:p><w:pPr><w:pStyle w:val="ListBullet"/><w:numPr><w:ilvl w:val="0"/><w:numId w:val="8"/></w:numPr></w:pPr><w:r><w:rPr><w:color w:val="333333"/><w:sz w:val="22"/><w:szCs w:val="22"/></w:rPr><w:t xml:space="preserve">Version control for board papers with a clear indication of which version is current and approved</w:t></w:r></w:p><w:p><w:pPr><w:pStyle w:val="ListBullet"/><w:numPr><w:ilvl w:val="0"/><w:numId w:val="8"/></w:numPr></w:pPr><w:r><w:rPr><w:color w:val="333333"/><w:sz w:val="22"/><w:szCs w:val="22"/></w:rPr><w:t xml:space="preserve">A resolution tracker with status categories (pending, in progress, completed, overdue) and assigned responsibility</w:t></w:r></w:p><w:p><w:pPr><w:pStyle w:val="ListBullet"/><w:numPr><w:ilvl w:val="0"/><w:numId w:val="8"/></w:numPr></w:pPr><w:r><w:rPr><w:color w:val="333333"/><w:sz w:val="22"/><w:szCs w:val="22"/></w:rPr><w:t xml:space="preserve">Workflows that reduce manual formatting and coordination effort at every meeting stage</w:t></w:r></w:p><w:p><w:pPr><w:pStyle w:val="ListBullet"/><w:numPr><w:ilvl w:val="0"/><w:numId w:val="8"/></w:numPr></w:pPr><w:r><w:rPr><w:color w:val="333333"/><w:sz w:val="22"/><w:szCs w:val="22"/></w:rPr><w:t xml:space="preserve">A document repository that is organized by category, searchable, and access-controlled</w:t></w:r></w:p><w:p><w:pPr><w:pStyle w:val="ListBullet"/><w:numPr><w:ilvl w:val="0"/><w:numId w:val="8"/></w:numPr></w:pPr><w:r><w:rPr><w:color w:val="333333"/><w:sz w:val="22"/><w:szCs w:val="22"/></w:rPr><w:t xml:space="preserve">Digital meeting attendance tracking with exportable registers in PDF format</w:t></w:r></w:p><w:p><w:pPr><w:pStyle w:val="ListBullet"/><w:numPr><w:ilvl w:val="0"/><w:numId w:val="8"/></w:numPr></w:pPr><w:r><w:rPr><w:color w:val="333333"/><w:sz w:val="22"/><w:szCs w:val="22"/></w:rPr><w:t xml:space="preserve">A system that makes the quality of their work visible and valued by institutional leadership</w:t></w:r></w:p><w:p><w:pPr><w:pStyle w:val="Heading3"/></w:pPr><w:bookmarkStart w:id="19" w:name="_Toc19"/><w:r><w:t>What They Would Ask During a Demo</w:t></w:r><w:bookmarkEnd w:id="19"/></w:p><w:p><w:pPr><w:pStyle w:val="ListBullet"/><w:numPr><w:ilvl w:val="0"/><w:numId w:val="9"/></w:numPr></w:pPr><w:r><w:rPr><w:color w:val="333333"/><w:sz w:val="22"/><w:szCs w:val="22"/></w:rPr><w:t xml:space="preserve">"Can I see the full meeting workflow from start to finish -- how does a meeting go from initiation through notices, paper preparation, agenda building, the live meeting, and all the way to final minutes?"</w:t></w:r></w:p><w:p><w:pPr><w:pStyle w:val="ListBullet"/><w:numPr><w:ilvl w:val="0"/><w:numId w:val="9"/></w:numPr></w:pPr><w:r><w:rPr><w:color w:val="333333"/><w:sz w:val="22"/><w:szCs w:val="22"/></w:rPr><w:t xml:space="preserve">"How does the system notify officers when they need to prepare their board papers, and what happens if they miss the deadline?"</w:t></w:r></w:p><w:p><w:pPr><w:pStyle w:val="ListBullet"/><w:numPr><w:ilvl w:val="0"/><w:numId w:val="9"/></w:numPr></w:pPr><w:r><w:rPr><w:color w:val="333333"/><w:sz w:val="22"/><w:szCs w:val="22"/></w:rPr><w:t xml:space="preserve">"How do I track which board resolutions have been completed and which are overdue, and can I filter by meeting or by assigned officer?"</w:t></w:r></w:p><w:p><w:pPr><w:pStyle w:val="ListBullet"/><w:numPr><w:ilvl w:val="0"/><w:numId w:val="9"/></w:numPr></w:pPr><w:r><w:rPr><w:color w:val="333333"/><w:sz w:val="22"/><w:szCs w:val="22"/></w:rPr><w:t xml:space="preserve">"Can board members access their papers on an iPad or tablet before the meeting, and can they add personal notes?"</w:t></w:r></w:p><w:p><w:pPr><w:pStyle w:val="ListBullet"/><w:numPr><w:ilvl w:val="0"/><w:numId w:val="9"/></w:numPr></w:pPr><w:r><w:rPr><w:color w:val="333333"/><w:sz w:val="22"/><w:szCs w:val="22"/></w:rPr><w:t xml:space="preserve">"How long does it typically take to learn the system? I manage board administration alongside other responsibilities and do not have time for a lengthy learning curve."</w:t></w:r></w:p><w:p><w:pPr><w:pStyle w:val="Heading3"/></w:pPr><w:bookmarkStart w:id="20" w:name="_Toc20"/><w:r><w:t>What Objections They May Raise</w:t></w:r><w:bookmarkEnd w:id="20"/></w:p><w:p><w:pPr><w:pStyle w:val="ListBullet"/><w:numPr><w:ilvl w:val="0"/><w:numId w:val="9"/></w:numPr></w:pPr><w:r><w:rPr><w:color w:val="2C3E50"/><w:sz w:val="22"/><w:szCs w:val="22"/><w:b w:val="1"/><w:bCs w:val="1"/></w:rPr><w:t xml:space="preserve">"I do not have time to learn a new system on top of everything else I manage."</w:t></w:r><w:r><w:rPr><w:color w:val="333333"/><w:sz w:val="22"/><w:szCs w:val="22"/></w:rPr><w:t xml:space="preserve">"I do not have time to learn a new system on top of everything else I manage."</w:t></w:r><w:r><w:rPr><w:color w:val="333333"/><w:sz w:val="22"/><w:szCs w:val="22"/></w:rPr><w:t xml:space="preserve"> -- "E-Board is designed to save you time from the first meeting cycle. The 10-stage meeting workflow guides you through each step automatically. Once your institution is configured through the 6-step setup wizard, the system handles notifications, version tracking, and approval routing without manual intervention. The time you currently spend chasing papers and formatting documents is replaced by automated workflows."</w:t></w:r></w:p><w:p><w:pPr><w:pStyle w:val="ListBullet"/><w:numPr><w:ilvl w:val="0"/><w:numId w:val="9"/></w:numPr></w:pPr><w:r><w:rPr><w:color w:val="2C3E50"/><w:sz w:val="22"/><w:szCs w:val="22"/><w:b w:val="1"/><w:bCs w:val="1"/></w:rPr><w:t xml:space="preserve">"My CEO will not approve the budget for this."</w:t></w:r><w:r><w:rPr><w:color w:val="333333"/><w:sz w:val="22"/><w:szCs w:val="22"/></w:rPr><w:t xml:space="preserve">"My CEO will not approve the budget for this."</w:t></w:r><w:r><w:rPr><w:color w:val="333333"/><w:sz w:val="22"/><w:szCs w:val="22"/></w:rPr><w:t xml:space="preserve"> -- "Position E-Board to your CEO as a governance compliance tool, not an IT expense. The CEO paper review workflow with sticky notes, the notice approval process, and the audit trail directly protect the CEO from personal liability under the Leadership and Integrity Act. Frame the conversation around governance risk, not technology spending."</w:t></w:r></w:p><w:p><w:pPr><w:pStyle w:val="ListBullet"/><w:numPr><w:ilvl w:val="0"/><w:numId w:val="9"/></w:numPr></w:pPr><w:r><w:rPr><w:color w:val="2C3E50"/><w:sz w:val="22"/><w:szCs w:val="22"/><w:b w:val="1"/><w:bCs w:val="1"/></w:rPr><w:t xml:space="preserve">"We only have four board meetings a year -- is it worth it?"</w:t></w:r><w:r><w:rPr><w:color w:val="333333"/><w:sz w:val="22"/><w:szCs w:val="22"/></w:rPr><w:t xml:space="preserve">"We only have four board meetings a year -- is it worth it?"</w:t></w:r><w:r><w:rPr><w:color w:val="333333"/><w:sz w:val="22"/><w:szCs w:val="22"/></w:rPr><w:t xml:space="preserve"> -- "Even with four meetings, each one requires weeks of preparation: compiling papers from multiple officers, routing reviews through Director and CEO stages, preparing and dispatching notices, building agendas, tracking attendance, capturing minutes, and following up on resolutions. E-Board compresses that preparation timeline and ensures nothing falls through the cracks during the months between meetings."</w:t></w:r></w:p><w:p><w:pPr><w:pStyle w:val="Heading3"/></w:pPr><w:bookmarkStart w:id="21" w:name="_Toc21"/><w:r><w:t>What Message Should Be Used With Them</w:t></w:r><w:bookmarkEnd w:id="21"/></w:p><w:p><w:pPr><w:pStyle w:val="Normal"/></w:pPr><w:r><w:rPr><w:color w:val="333333"/><w:sz w:val="22"/><w:szCs w:val="22"/></w:rPr><w:t xml:space="preserve">"E-Board takes the chaos out of board meeting administration. Instead of chasing papers across email, coordinating schedules by phone, and formatting minutes manually after every meeting, you manage the entire process from one platform. Every meeting follows a clear 10-stage workflow that keeps officers, directors, the CEO, and board members on track -- so you are not carrying the burden alone."</w:t></w:r></w:p><w:p><w:pPr><w:pStyle w:val="Heading3"/></w:pPr><w:bookmarkStart w:id="22" w:name="_Toc22"/><w:r><w:t>What Feature Should Be Demonstrated First</w:t></w:r><w:bookmarkEnd w:id="22"/></w:p><w:p><w:pPr><w:pStyle w:val="Normal"/></w:pPr><w:r><w:rPr><w:color w:val="2C3E50"/><w:sz w:val="22"/><w:szCs w:val="22"/><w:b w:val="1"/><w:bCs w:val="1"/></w:rPr><w:t xml:space="preserve">The 10-Stage Meeting Workflow.</w:t></w:r><w:r><w:rPr><w:color w:val="333333"/><w:sz w:val="22"/><w:szCs w:val="22"/></w:rPr><w:t xml:space="preserve">The 10-Stage Meeting Workflow.</w:t></w:r><w:r><w:rPr><w:color w:val="333333"/><w:sz w:val="22"/><w:szCs w:val="22"/></w:rPr><w:t xml:space="preserve"> Walk through the complete lifecycle end to end: meeting initiation, internal notice, CEO approval, officer assignments, board paper preparation with multi-stage review (Officer to Director to CEO), agenda building with item reordering, the live meeting with digital attendance and conflict of interest declarations (OTP and signature), and minutes capture with Word export. This shows the Board Secretary exactly how E-Board replaces their fragmented manual process with a guided, automated workflow where each step flows into the next.</w:t></w:r></w:p><w:p><w:pPr><w:pStyle w:val="Heading2"/></w:pPr><w:bookmarkStart w:id="23" w:name="_Toc23"/><w:r><w:t>PERSONA C: CEO / MANAGING DIRECTOR</w:t></w:r><w:bookmarkEnd w:id="23"/></w:p><w:p><w:pPr><w:pStyle w:val="Normal"/></w:pPr><w:r><w:rPr><w:color w:val="FFFFFF"/><w:sz w:val="16"/><w:szCs w:val="16"/><w:b w:val="1"/><w:bCs w:val="1"/><w:shd w:val="clear" w:fill="27AE60"/></w:rPr><w:t xml:space="preserve"> READY TO USE </w:t></w:r></w:p><w:p><w:pPr><w:pStyle w:val="Heading3"/></w:pPr><w:bookmarkStart w:id="24" w:name="_Toc24"/><w:r><w:t>What They Care About</w:t></w:r><w:bookmarkEnd w:id="24"/></w:p><w:p><w:pPr><w:pStyle w:val="ListBullet"/><w:numPr><w:ilvl w:val="0"/><w:numId w:val="8"/></w:numPr></w:pPr><w:r><w:rPr><w:color w:val="333333"/><w:sz w:val="22"/><w:szCs w:val="22"/></w:rPr><w:t xml:space="preserve">Institutional reputation and avoiding negative audit findings that attract media or parliamentary attention</w:t></w:r></w:p><w:p><w:pPr><w:pStyle w:val="ListBullet"/><w:numPr><w:ilvl w:val="0"/><w:numId w:val="8"/></w:numPr></w:pPr><w:r><w:rPr><w:color w:val="333333"/><w:sz w:val="22"/><w:szCs w:val="22"/></w:rPr><w:t xml:space="preserve">Efficiency -- minimizing the time they personally spend on governance administration</w:t></w:r></w:p><w:p><w:pPr><w:pStyle w:val="ListBullet"/><w:numPr><w:ilvl w:val="0"/><w:numId w:val="8"/></w:numPr></w:pPr><w:r><w:rPr><w:color w:val="333333"/><w:sz w:val="22"/><w:szCs w:val="22"/></w:rPr><w:t xml:space="preserve">Oversight of what is going before the board, ensuring paper quality and completeness before meetings</w:t></w:r></w:p><w:p><w:pPr><w:pStyle w:val="ListBullet"/><w:numPr><w:ilvl w:val="0"/><w:numId w:val="8"/></w:numPr></w:pPr><w:r><w:rPr><w:color w:val="333333"/><w:sz w:val="22"/><w:szCs w:val="22"/></w:rPr><w:t xml:space="preserve">Implementation tracking for board resolutions assigned to management teams</w:t></w:r></w:p><w:p><w:pPr><w:pStyle w:val="ListBullet"/><w:numPr><w:ilvl w:val="0"/><w:numId w:val="8"/></w:numPr></w:pPr><w:r><w:rPr><w:color w:val="333333"/><w:sz w:val="22"/><w:szCs w:val="22"/></w:rPr><w:t xml:space="preserve">Compliance with Mwongozo and other governance frameworks without becoming personally entangled in administrative detail</w:t></w:r></w:p><w:p><w:pPr><w:pStyle w:val="ListBullet"/><w:numPr><w:ilvl w:val="0"/><w:numId w:val="8"/></w:numPr></w:pPr><w:r><w:rPr><w:color w:val="333333"/><w:sz w:val="22"/><w:szCs w:val="22"/></w:rPr><w:t xml:space="preserve">Demonstrating leadership in digital transformation to the board, regulators, and the parent ministry</w:t></w:r></w:p><w:p><w:pPr><w:pStyle w:val="ListBullet"/><w:numPr><w:ilvl w:val="0"/><w:numId w:val="8"/></w:numPr></w:pPr><w:r><w:rPr><w:color w:val="333333"/><w:sz w:val="22"/><w:szCs w:val="22"/></w:rPr><w:t xml:space="preserve">Protecting themselves from personal liability for governance failures under the Leadership and Integrity Act</w:t></w:r></w:p><w:p><w:pPr><w:pStyle w:val="ListBullet"/><w:numPr><w:ilvl w:val="0"/><w:numId w:val="8"/></w:numPr></w:pPr><w:r><w:rPr><w:color w:val="333333"/><w:sz w:val="22"/><w:szCs w:val="22"/></w:rPr><w:t xml:space="preserve">Cost management and demonstrable value for money in institutional expenditure</w:t></w:r></w:p><w:p><w:pPr><w:pStyle w:val="Heading3"/></w:pPr><w:bookmarkStart w:id="25" w:name="_Toc25"/><w:r><w:t>What Frustrates Them</w:t></w:r><w:bookmarkEnd w:id="25"/></w:p><w:p><w:pPr><w:pStyle w:val="ListBullet"/><w:numPr><w:ilvl w:val="0"/><w:numId w:val="8"/></w:numPr></w:pPr><w:r><w:rPr><w:color w:val="333333"/><w:sz w:val="22"/><w:szCs w:val="22"/></w:rPr><w:t xml:space="preserve">Reviewing board papers that are incomplete, poorly structured, or submitted at the last minute before a meeting</w:t></w:r></w:p><w:p><w:pPr><w:pStyle w:val="ListBullet"/><w:numPr><w:ilvl w:val="0"/><w:numId w:val="8"/></w:numPr></w:pPr><w:r><w:rPr><w:color w:val="333333"/><w:sz w:val="22"/><w:szCs w:val="22"/></w:rPr><w:t xml:space="preserve">Having no visibility into the status of board paper preparation until papers land on their desk days before the meeting</w:t></w:r></w:p><w:p><w:pPr><w:pStyle w:val="ListBullet"/><w:numPr><w:ilvl w:val="0"/><w:numId w:val="8"/></w:numPr></w:pPr><w:r><w:rPr><w:color w:val="333333"/><w:sz w:val="22"/><w:szCs w:val="22"/></w:rPr><w:t xml:space="preserve">Board notices going out without their explicit approval or outside the statutory 10-day timeline</w:t></w:r></w:p><w:p><w:pPr><w:pStyle w:val="ListBullet"/><w:numPr><w:ilvl w:val="0"/><w:numId w:val="8"/></w:numPr></w:pPr><w:r><w:rPr><w:color w:val="333333"/><w:sz w:val="22"/><w:szCs w:val="22"/></w:rPr><w:t xml:space="preserve">Difficulty tracking which board resolutions have been implemented by management and which are overdue</w:t></w:r></w:p><w:p><w:pPr><w:pStyle w:val="ListBullet"/><w:numPr><w:ilvl w:val="0"/><w:numId w:val="8"/></w:numPr></w:pPr><w:r><w:rPr><w:color w:val="333333"/><w:sz w:val="22"/><w:szCs w:val="22"/></w:rPr><w:t xml:space="preserve">Governance processes that consume excessive management time relative to their strategic value</w:t></w:r></w:p><w:p><w:pPr><w:pStyle w:val="ListBullet"/><w:numPr><w:ilvl w:val="0"/><w:numId w:val="8"/></w:numPr></w:pPr><w:r><w:rPr><w:color w:val="333333"/><w:sz w:val="22"/><w:szCs w:val="22"/></w:rPr><w:t xml:space="preserve">Being surprised by agenda items or papers they have not had adequate time to review and annotate</w:t></w:r></w:p><w:p><w:pPr><w:pStyle w:val="ListBullet"/><w:numPr><w:ilvl w:val="0"/><w:numId w:val="8"/></w:numPr></w:pPr><w:r><w:rPr><w:color w:val="333333"/><w:sz w:val="22"/><w:szCs w:val="22"/></w:rPr><w:t xml:space="preserve">Manual almanac planning that does not align with institutional calendars or financial year milestones</w:t></w:r></w:p><w:p><w:pPr><w:pStyle w:val="ListBullet"/><w:numPr><w:ilvl w:val="0"/><w:numId w:val="8"/></w:numPr></w:pPr><w:r><w:rPr><w:color w:val="333333"/><w:sz w:val="22"/><w:szCs w:val="22"/></w:rPr><w:t xml:space="preserve">Lack of a clear, exportable digital governance record when audit or compliance questions arise</w:t></w:r></w:p><w:p><w:pPr><w:pStyle w:val="Heading3"/></w:pPr><w:bookmarkStart w:id="26" w:name="_Toc26"/><w:r><w:t>What They Fear</w:t></w:r><w:bookmarkEnd w:id="26"/></w:p><w:p><w:pPr><w:pStyle w:val="ListBullet"/><w:numPr><w:ilvl w:val="0"/><w:numId w:val="8"/></w:numPr></w:pPr><w:r><w:rPr><w:color w:val="333333"/><w:sz w:val="22"/><w:szCs w:val="22"/></w:rPr><w:t xml:space="preserve">An adverse Auditor General report citing governance weaknesses under their leadership</w:t></w:r></w:p><w:p><w:pPr><w:pStyle w:val="ListBullet"/><w:numPr><w:ilvl w:val="0"/><w:numId w:val="8"/></w:numPr></w:pPr><w:r><w:rPr><w:color w:val="333333"/><w:sz w:val="22"/><w:szCs w:val="22"/></w:rPr><w:t xml:space="preserve">A board decision being challenged in court due to procedural failures in notice, quorum, or documentation</w:t></w:r></w:p><w:p><w:pPr><w:pStyle w:val="ListBullet"/><w:numPr><w:ilvl w:val="0"/><w:numId w:val="8"/></w:numPr></w:pPr><w:r><w:rPr><w:color w:val="333333"/><w:sz w:val="22"/><w:szCs w:val="22"/></w:rPr><w:t xml:space="preserve">Public embarrassment from a governance scandal covered in the media or raised in parliamentary committees</w:t></w:r></w:p><w:p><w:pPr><w:pStyle w:val="ListBullet"/><w:numPr><w:ilvl w:val="0"/><w:numId w:val="8"/></w:numPr></w:pPr><w:r><w:rPr><w:color w:val="333333"/><w:sz w:val="22"/><w:szCs w:val="22"/></w:rPr><w:t xml:space="preserve">Personal liability under the Leadership and Integrity Act or the Public Officer Ethics Act</w:t></w:r></w:p><w:p><w:pPr><w:pStyle w:val="ListBullet"/><w:numPr><w:ilvl w:val="0"/><w:numId w:val="8"/></w:numPr></w:pPr><w:r><w:rPr><w:color w:val="333333"/><w:sz w:val="22"/><w:szCs w:val="22"/></w:rPr><w:t xml:space="preserve">Being perceived as resistant to modernization or digital transformation by the board or parent ministry</w:t></w:r></w:p><w:p><w:pPr><w:pStyle w:val="ListBullet"/><w:numPr><w:ilvl w:val="0"/><w:numId w:val="8"/></w:numPr></w:pPr><w:r><w:rPr><w:color w:val="333333"/><w:sz w:val="22"/><w:szCs w:val="22"/></w:rPr><w:t xml:space="preserve">Loss of sensitive board information through insecure handling by staff using email and WhatsApp</w:t></w:r></w:p><w:p><w:pPr><w:pStyle w:val="Heading3"/></w:pPr><w:bookmarkStart w:id="27" w:name="_Toc27"/><w:r><w:t>What They Need</w:t></w:r><w:bookmarkEnd w:id="27"/></w:p><w:p><w:pPr><w:pStyle w:val="ListBullet"/><w:numPr><w:ilvl w:val="0"/><w:numId w:val="8"/></w:numPr></w:pPr><w:r><w:rPr><w:color w:val="333333"/><w:sz w:val="22"/><w:szCs w:val="22"/></w:rPr><w:t xml:space="preserve">A system where they approve notices and review final-stage papers without excessive manual effort or complex navigation</w:t></w:r></w:p><w:p><w:pPr><w:pStyle w:val="ListBullet"/><w:numPr><w:ilvl w:val="0"/><w:numId w:val="8"/></w:numPr></w:pPr><w:r><w:rPr><w:color w:val="333333"/><w:sz w:val="22"/><w:szCs w:val="22"/></w:rPr><w:t xml:space="preserve">Real-time visibility into paper preparation status so they can intervene early if officers are behind schedule</w:t></w:r></w:p><w:p><w:pPr><w:pStyle w:val="ListBullet"/><w:numPr><w:ilvl w:val="0"/><w:numId w:val="8"/></w:numPr></w:pPr><w:r><w:rPr><w:color w:val="333333"/><w:sz w:val="22"/><w:szCs w:val="22"/></w:rPr><w:t xml:space="preserve">A CEO-specific paper review stage with annotation capability (sticky notes) for directing officer revisions</w:t></w:r></w:p><w:p><w:pPr><w:pStyle w:val="ListBullet"/><w:numPr><w:ilvl w:val="0"/><w:numId w:val="8"/></w:numPr></w:pPr><w:r><w:rPr><w:color w:val="333333"/><w:sz w:val="22"/><w:szCs w:val="22"/></w:rPr><w:t xml:space="preserve">Resolution tracking dashboard to monitor management's implementation of board decisions</w:t></w:r></w:p><w:p><w:pPr><w:pStyle w:val="ListBullet"/><w:numPr><w:ilvl w:val="0"/><w:numId w:val="8"/></w:numPr></w:pPr><w:r><w:rPr><w:color w:val="333333"/><w:sz w:val="22"/><w:szCs w:val="22"/></w:rPr><w:t xml:space="preserve">A professional, white-label branded platform that reflects well on the institution during board member interactions</w:t></w:r></w:p><w:p><w:pPr><w:pStyle w:val="ListBullet"/><w:numPr><w:ilvl w:val="0"/><w:numId w:val="8"/></w:numPr></w:pPr><w:r><w:rPr><w:color w:val="333333"/><w:sz w:val="22"/><w:szCs w:val="22"/></w:rPr><w:t xml:space="preserve">Quick dashboard access to pending actions -- approvals, reviews, overdue items -- without navigating deep menus</w:t></w:r></w:p><w:p><w:pPr><w:pStyle w:val="ListBullet"/><w:numPr><w:ilvl w:val="0"/><w:numId w:val="8"/></w:numPr></w:pPr><w:r><w:rPr><w:color w:val="333333"/><w:sz w:val="22"/><w:szCs w:val="22"/></w:rPr><w:t xml:space="preserve">An institutional governance record that demonstrates compliance to auditors, regulators, and oversight bodies</w:t></w:r></w:p><w:p><w:pPr><w:pStyle w:val="ListBullet"/><w:numPr><w:ilvl w:val="0"/><w:numId w:val="8"/></w:numPr></w:pPr><w:r><w:rPr><w:color w:val="333333"/><w:sz w:val="22"/><w:szCs w:val="22"/></w:rPr><w:t xml:space="preserve">A system that respects their time constraints and does not require technical expertise to use</w:t></w:r></w:p><w:p><w:pPr><w:pStyle w:val="Heading3"/></w:pPr><w:bookmarkStart w:id="28" w:name="_Toc28"/><w:r><w:t>What They Would Ask During a Demo</w:t></w:r><w:bookmarkEnd w:id="28"/></w:p><w:p><w:pPr><w:pStyle w:val="ListBullet"/><w:numPr><w:ilvl w:val="0"/><w:numId w:val="9"/></w:numPr></w:pPr><w:r><w:rPr><w:color w:val="333333"/><w:sz w:val="22"/><w:szCs w:val="22"/></w:rPr><w:t xml:space="preserve">"What exactly do I need to do in this system, and how much of my time will it actually take per meeting cycle?"</w:t></w:r></w:p><w:p><w:pPr><w:pStyle w:val="ListBullet"/><w:numPr><w:ilvl w:val="0"/><w:numId w:val="9"/></w:numPr></w:pPr><w:r><w:rPr><w:color w:val="333333"/><w:sz w:val="22"/><w:szCs w:val="22"/></w:rPr><w:t xml:space="preserve">"Show me the CEO paper review workflow -- how do I review papers and leave annotations for officers to address?"</w:t></w:r></w:p><w:p><w:pPr><w:pStyle w:val="ListBullet"/><w:numPr><w:ilvl w:val="0"/><w:numId w:val="9"/></w:numPr></w:pPr><w:r><w:rPr><w:color w:val="333333"/><w:sz w:val="22"/><w:szCs w:val="22"/></w:rPr><w:t xml:space="preserve">"Can the platform be branded with our institution's logo, colors, and letterhead so it looks professional to our board members?"</w:t></w:r></w:p><w:p><w:pPr><w:pStyle w:val="ListBullet"/><w:numPr><w:ilvl w:val="0"/><w:numId w:val="9"/></w:numPr></w:pPr><w:r><w:rPr><w:color w:val="333333"/><w:sz w:val="22"/><w:szCs w:val="22"/></w:rPr><w:t xml:space="preserve">"How do I see which board resolutions are overdue and which officers are responsible for implementation?"</w:t></w:r></w:p><w:p><w:pPr><w:pStyle w:val="ListBullet"/><w:numPr><w:ilvl w:val="0"/><w:numId w:val="9"/></w:numPr></w:pPr><w:r><w:rPr><w:color w:val="333333"/><w:sz w:val="22"/><w:szCs w:val="22"/></w:rPr><w:t xml:space="preserve">"What does the board member see when they log in? Is the interface professional enough for our directors?"</w:t></w:r></w:p><w:p><w:pPr><w:pStyle w:val="Heading3"/></w:pPr><w:bookmarkStart w:id="29" w:name="_Toc29"/><w:r><w:t>What Objections They May Raise</w:t></w:r><w:bookmarkEnd w:id="29"/></w:p><w:p><w:pPr><w:pStyle w:val="ListBullet"/><w:numPr><w:ilvl w:val="0"/><w:numId w:val="9"/></w:numPr></w:pPr><w:r><w:rPr><w:color w:val="2C3E50"/><w:sz w:val="22"/><w:szCs w:val="22"/><w:b w:val="1"/><w:bCs w:val="1"/></w:rPr><w:t xml:space="preserve">"I do not have time to learn another system."</w:t></w:r><w:r><w:rPr><w:color w:val="333333"/><w:sz w:val="22"/><w:szCs w:val="22"/></w:rPr><w:t xml:space="preserve">"I do not have time to learn another system."</w:t></w:r><w:r><w:rPr><w:color w:val="333333"/><w:sz w:val="22"/><w:szCs w:val="22"/></w:rPr><w:t xml:space="preserve"> -- "As CEO, your interaction with E-Board is focused on two primary actions: approving board notices before dispatch and reviewing final-stage board papers using sticky note annotations. The role-based dashboard shows you only your pending actions -- no complex navigation, no administrative tasks. Most CEOs spend less time in E-Board than they currently spend reviewing papers circulated by email."</w:t></w:r></w:p><w:p><w:pPr><w:pStyle w:val="ListBullet"/><w:numPr><w:ilvl w:val="0"/><w:numId w:val="9"/></w:numPr></w:pPr><w:r><w:rPr><w:color w:val="2C3E50"/><w:sz w:val="22"/><w:szCs w:val="22"/><w:b w:val="1"/><w:bCs w:val="1"/></w:rPr><w:t xml:space="preserve">"This seems like an IT project -- let ICT handle it."</w:t></w:r><w:r><w:rPr><w:color w:val="333333"/><w:sz w:val="22"/><w:szCs w:val="22"/></w:rPr><w:t xml:space="preserve">"This seems like an IT project -- let ICT handle it."</w:t></w:r><w:r><w:rPr><w:color w:val="333333"/><w:sz w:val="22"/><w:szCs w:val="22"/></w:rPr><w:t xml:space="preserve"> -- "E-Board is a governance tool, not an IT project. It addresses your compliance obligations under Mwongozo and the State Corporations Act. While ICT will handle the technical setup, the governance benefits protect your office and the board directly. The CEO approval workflow for notices and papers places you in control of what reaches the board."</w:t></w:r></w:p><w:p><w:pPr><w:pStyle w:val="ListBullet"/><w:numPr><w:ilvl w:val="0"/><w:numId w:val="9"/></w:numPr></w:pPr><w:r><w:rPr><w:color w:val="2C3E50"/><w:sz w:val="22"/><w:szCs w:val="22"/><w:b w:val="1"/><w:bCs w:val="1"/></w:rPr><w:t xml:space="preserve">"Our board members are older and prefer paper documents."</w:t></w:r><w:r><w:rPr><w:color w:val="333333"/><w:sz w:val="22"/><w:szCs w:val="22"/></w:rPr><w:t xml:space="preserve">"Our board members are older and prefer paper documents."</w:t></w:r><w:r><w:rPr><w:color w:val="333333"/><w:sz w:val="22"/><w:szCs w:val="22"/></w:rPr><w:t xml:space="preserve"> -- "E-Board generates PDF versions of all board papers, notices, agendas, and minutes. Board members who prefer paper can receive printed versions produced from the system. Meanwhile, the institution gains a digital audit trail and compliance record regardless of how individual members choose to consume their documents."</w:t></w:r></w:p><w:p><w:pPr><w:pStyle w:val="Heading3"/></w:pPr><w:bookmarkStart w:id="30" w:name="_Toc30"/><w:r><w:t>What Message Should Be Used With Them</w:t></w:r><w:bookmarkEnd w:id="30"/></w:p><w:p><w:pPr><w:pStyle w:val="Normal"/></w:pPr><w:r><w:rPr><w:color w:val="333333"/><w:sz w:val="22"/><w:szCs w:val="22"/></w:rPr><w:t xml:space="preserve">"E-Board protects your institution's governance record and your personal accountability as CEO. It ensures that notices go out on time with your explicit approval, papers are properly reviewed through structured stages before they reach the board, and every decision has a verifiable trail. You spend less time on governance administration and more time leading the institution, with confidence that the process beneath you is sound and auditable."</w:t></w:r></w:p><w:p><w:pPr><w:pStyle w:val="Heading3"/></w:pPr><w:bookmarkStart w:id="31" w:name="_Toc31"/><w:r><w:t>What Feature Should Be Demonstrated First</w:t></w:r><w:bookmarkEnd w:id="31"/></w:p><w:p><w:pPr><w:pStyle w:val="Normal"/></w:pPr><w:r><w:rPr><w:color w:val="2C3E50"/><w:sz w:val="22"/><w:szCs w:val="22"/><w:b w:val="1"/><w:bCs w:val="1"/></w:rPr><w:t xml:space="preserve">CEO Paper Review with Sticky Notes.</w:t></w:r><w:r><w:rPr><w:color w:val="333333"/><w:sz w:val="22"/><w:szCs w:val="22"/></w:rPr><w:t xml:space="preserve">CEO Paper Review with Sticky Notes.</w:t></w:r><w:r><w:rPr><w:color w:val="333333"/><w:sz w:val="22"/><w:szCs w:val="22"/></w:rPr><w:t xml:space="preserve"> Show the CEO exactly what their experience will be: they log in, see pending papers on their role-based dashboard, open a paper that has already passed through Officer and Director review stages, read the content with annexures, and leave sticky note annotations directing the officer to make specific revisions. This demonstrates that E-Board respects their time, gives them meaningful oversight without administrative burden, and positions them as the quality gatekeeper before papers reach the board.</w:t></w:r></w:p><w:p><w:pPr><w:pStyle w:val="Heading2"/></w:pPr><w:bookmarkStart w:id="32" w:name="_Toc32"/><w:r><w:t>PERSONA D: HEAD OF ICT / ICT MANAGER</w:t></w:r><w:bookmarkEnd w:id="32"/></w:p><w:p><w:pPr><w:pStyle w:val="Normal"/></w:pPr><w:r><w:rPr><w:color w:val="FFFFFF"/><w:sz w:val="16"/><w:szCs w:val="16"/><w:b w:val="1"/><w:bCs w:val="1"/><w:shd w:val="clear" w:fill="27AE60"/></w:rPr><w:t xml:space="preserve"> READY TO USE </w:t></w:r></w:p><w:p><w:pPr><w:pStyle w:val="Heading3"/></w:pPr><w:bookmarkStart w:id="33" w:name="_Toc33"/><w:r><w:t>What They Care About</w:t></w:r><w:bookmarkEnd w:id="33"/></w:p><w:p><w:pPr><w:pStyle w:val="ListBullet"/><w:numPr><w:ilvl w:val="0"/><w:numId w:val="8"/></w:numPr></w:pPr><w:r><w:rPr><w:color w:val="333333"/><w:sz w:val="22"/><w:szCs w:val="22"/></w:rPr><w:t xml:space="preserve">System security and compliance with the Kenya Data Protection Act (2019)</w:t></w:r></w:p><w:p><w:pPr><w:pStyle w:val="ListBullet"/><w:numPr><w:ilvl w:val="0"/><w:numId w:val="8"/></w:numPr></w:pPr><w:r><w:rPr><w:color w:val="333333"/><w:sz w:val="22"/><w:szCs w:val="22"/></w:rPr><w:t xml:space="preserve">Technical architecture, hosting model, and infrastructure requirements</w:t></w:r></w:p><w:p><w:pPr><w:pStyle w:val="ListBullet"/><w:numPr><w:ilvl w:val="0"/><w:numId w:val="8"/></w:numPr></w:pPr><w:r><w:rPr><w:color w:val="333333"/><w:sz w:val="22"/><w:szCs w:val="22"/></w:rPr><w:t xml:space="preserve">Integration capability with existing institutional systems, particularly email (SMTP) and user management</w:t></w:r></w:p><w:p><w:pPr><w:pStyle w:val="ListBullet"/><w:numPr><w:ilvl w:val="0"/><w:numId w:val="8"/></w:numPr></w:pPr><w:r><w:rPr><w:color w:val="333333"/><w:sz w:val="22"/><w:szCs w:val="22"/></w:rPr><w:t xml:space="preserve">Vendor reliability, responsiveness, and long-term support capacity</w:t></w:r></w:p><w:p><w:pPr><w:pStyle w:val="ListBullet"/><w:numPr><w:ilvl w:val="0"/><w:numId w:val="8"/></w:numPr></w:pPr><w:r><w:rPr><w:color w:val="333333"/><w:sz w:val="22"/><w:szCs w:val="22"/></w:rPr><w:t xml:space="preserve">Granular user management and role-based access control they can administer without developer intervention</w:t></w:r></w:p><w:p><w:pPr><w:pStyle w:val="ListBullet"/><w:numPr><w:ilvl w:val="0"/><w:numId w:val="8"/></w:numPr></w:pPr><w:r><w:rPr><w:color w:val="333333"/><w:sz w:val="22"/><w:szCs w:val="22"/></w:rPr><w:t xml:space="preserve">System uptime, reliability, and data backup procedures</w:t></w:r></w:p><w:p><w:pPr><w:pStyle w:val="ListBullet"/><w:numPr><w:ilvl w:val="0"/><w:numId w:val="8"/></w:numPr></w:pPr><w:r><w:rPr><w:color w:val="333333"/><w:sz w:val="22"/><w:szCs w:val="22"/></w:rPr><w:t xml:space="preserve">Whether the platform will generate a flood of support requests from non-technical users</w:t></w:r></w:p><w:p><w:pPr><w:pStyle w:val="ListBullet"/><w:numPr><w:ilvl w:val="0"/><w:numId w:val="8"/></w:numPr></w:pPr><w:r><w:rPr><w:color w:val="333333"/><w:sz w:val="22"/><w:szCs w:val="22"/></w:rPr><w:t xml:space="preserve">Compliance with government ICT standards and ICTA guidelines</w:t></w:r></w:p><w:p><w:pPr><w:pStyle w:val="Heading3"/></w:pPr><w:bookmarkStart w:id="34" w:name="_Toc34"/><w:r><w:t>What Frustrates Them</w:t></w:r><w:bookmarkEnd w:id="34"/></w:p><w:p><w:pPr><w:pStyle w:val="ListBullet"/><w:numPr><w:ilvl w:val="0"/><w:numId w:val="8"/></w:numPr></w:pPr><w:r><w:rPr><w:color w:val="333333"/><w:sz w:val="22"/><w:szCs w:val="22"/></w:rPr><w:t xml:space="preserve">Being asked to evaluate, deploy, and support systems they had no input in selecting</w:t></w:r></w:p><w:p><w:pPr><w:pStyle w:val="ListBullet"/><w:numPr><w:ilvl w:val="0"/><w:numId w:val="8"/></w:numPr></w:pPr><w:r><w:rPr><w:color w:val="333333"/><w:sz w:val="22"/><w:szCs w:val="22"/></w:rPr><w:t xml:space="preserve">Vendors who cannot answer specific technical questions about architecture, security, or deployment</w:t></w:r></w:p><w:p><w:pPr><w:pStyle w:val="ListBullet"/><w:numPr><w:ilvl w:val="0"/><w:numId w:val="8"/></w:numPr></w:pPr><w:r><w:rPr><w:color w:val="333333"/><w:sz w:val="22"/><w:szCs w:val="22"/></w:rPr><w:t xml:space="preserve">Systems with weak security practices -- poor authentication, no audit trails, excessive default permissions</w:t></w:r></w:p><w:p><w:pPr><w:pStyle w:val="ListBullet"/><w:numPr><w:ilvl w:val="0"/><w:numId w:val="8"/></w:numPr></w:pPr><w:r><w:rPr><w:color w:val="333333"/><w:sz w:val="22"/><w:szCs w:val="22"/></w:rPr><w:t xml:space="preserve">Platforms that require constant hand-holding for non-technical users, turning ICT into a help desk</w:t></w:r></w:p><w:p><w:pPr><w:pStyle w:val="ListBullet"/><w:numPr><w:ilvl w:val="0"/><w:numId w:val="8"/></w:numPr></w:pPr><w:r><w:rPr><w:color w:val="333333"/><w:sz w:val="22"/><w:szCs w:val="22"/></w:rPr><w:t xml:space="preserve">Being blamed for system failures when the root cause is vendor negligence or user error</w:t></w:r></w:p><w:p><w:pPr><w:pStyle w:val="ListBullet"/><w:numPr><w:ilvl w:val="0"/><w:numId w:val="8"/></w:numPr></w:pPr><w:r><w:rPr><w:color w:val="333333"/><w:sz w:val="22"/><w:szCs w:val="22"/></w:rPr><w:t xml:space="preserve">Software that does not follow standard deployment and update practices</w:t></w:r></w:p><w:p><w:pPr><w:pStyle w:val="ListBullet"/><w:numPr><w:ilvl w:val="0"/><w:numId w:val="8"/></w:numPr></w:pPr><w:r><w:rPr><w:color w:val="333333"/><w:sz w:val="22"/><w:szCs w:val="22"/></w:rPr><w:t xml:space="preserve">Lack of granular access control that leads to users having more permissions than their role requires</w:t></w:r></w:p><w:p><w:pPr><w:pStyle w:val="ListBullet"/><w:numPr><w:ilvl w:val="0"/><w:numId w:val="8"/></w:numPr></w:pPr><w:r><w:rPr><w:color w:val="333333"/><w:sz w:val="22"/><w:szCs w:val="22"/></w:rPr><w:t xml:space="preserve">Vendors who disappear after the sale and leave the ICT team to provide frontline support</w:t></w:r></w:p><w:p><w:pPr><w:pStyle w:val="Heading3"/></w:pPr><w:bookmarkStart w:id="35" w:name="_Toc35"/><w:r><w:t>What They Fear</w:t></w:r><w:bookmarkEnd w:id="35"/></w:p><w:p><w:pPr><w:pStyle w:val="ListBullet"/><w:numPr><w:ilvl w:val="0"/><w:numId w:val="8"/></w:numPr></w:pPr><w:r><w:rPr><w:color w:val="333333"/><w:sz w:val="22"/><w:szCs w:val="22"/></w:rPr><w:t xml:space="preserve">A data breach involving sensitive board documents occurring on infrastructure they approved or manage</w:t></w:r></w:p><w:p><w:pPr><w:pStyle w:val="ListBullet"/><w:numPr><w:ilvl w:val="0"/><w:numId w:val="8"/></w:numPr></w:pPr><w:r><w:rPr><w:color w:val="333333"/><w:sz w:val="22"/><w:szCs w:val="22"/></w:rPr><w:t xml:space="preserve">Adopting a system from a vendor that lacks the technical capacity to provide ongoing support and updates</w:t></w:r></w:p><w:p><w:pPr><w:pStyle w:val="ListBullet"/><w:numPr><w:ilvl w:val="0"/><w:numId w:val="8"/></w:numPr></w:pPr><w:r><w:rPr><w:color w:val="333333"/><w:sz w:val="22"/><w:szCs w:val="22"/></w:rPr><w:t xml:space="preserve">The platform being non-compliant with the Kenya Data Protection Act (2019) and the institution being held liable</w:t></w:r></w:p><w:p><w:pPr><w:pStyle w:val="ListBullet"/><w:numPr><w:ilvl w:val="0"/><w:numId w:val="8"/></w:numPr></w:pPr><w:r><w:rPr><w:color w:val="333333"/><w:sz w:val="22"/><w:szCs w:val="22"/></w:rPr><w:t xml:space="preserve">Being held responsible for a platform they did not adequately evaluate before adoption</w:t></w:r></w:p><w:p><w:pPr><w:pStyle w:val="ListBullet"/><w:numPr><w:ilvl w:val="0"/><w:numId w:val="8"/></w:numPr></w:pPr><w:r><w:rPr><w:color w:val="333333"/><w:sz w:val="22"/><w:szCs w:val="22"/></w:rPr><w:t xml:space="preserve">Users bypassing security controls because the system is inconvenient or unintuitive</w:t></w:r></w:p><w:p><w:pPr><w:pStyle w:val="ListBullet"/><w:numPr><w:ilvl w:val="0"/><w:numId w:val="8"/></w:numPr></w:pPr><w:r><w:rPr><w:color w:val="333333"/><w:sz w:val="22"/><w:szCs w:val="22"/></w:rPr><w:t xml:space="preserve">Vendor lock-in where institutional data cannot be exported in standard, portable formats</w:t></w:r></w:p><w:p><w:pPr><w:pStyle w:val="Heading3"/></w:pPr><w:bookmarkStart w:id="36" w:name="_Toc36"/><w:r><w:t>What They Need</w:t></w:r><w:bookmarkEnd w:id="36"/></w:p><w:p><w:pPr><w:pStyle w:val="ListBullet"/><w:numPr><w:ilvl w:val="0"/><w:numId w:val="8"/></w:numPr></w:pPr><w:r><w:rPr><w:color w:val="333333"/><w:sz w:val="22"/><w:szCs w:val="22"/></w:rPr><w:t xml:space="preserve">Robust authentication including OTP-based two-factor authentication, account lockout, and forced password change policies</w:t></w:r></w:p><w:p><w:pPr><w:pStyle w:val="ListBullet"/><w:numPr><w:ilvl w:val="0"/><w:numId w:val="8"/></w:numPr></w:pPr><w:r><w:rPr><w:color w:val="333333"/><w:sz w:val="22"/><w:szCs w:val="22"/></w:rPr><w:t xml:space="preserve">Granular, configurable role-based permissions (10 roles) that can be managed through the admin interface without code changes</w:t></w:r></w:p><w:p><w:pPr><w:pStyle w:val="ListBullet"/><w:numPr><w:ilvl w:val="0"/><w:numId w:val="8"/></w:numPr></w:pPr><w:r><w:rPr><w:color w:val="333333"/><w:sz w:val="22"/><w:szCs w:val="22"/></w:rPr><w:t xml:space="preserve">A comprehensive audit trail for security monitoring, incident investigation, and compliance reporting</w:t></w:r></w:p><w:p><w:pPr><w:pStyle w:val="ListBullet"/><w:numPr><w:ilvl w:val="0"/><w:numId w:val="8"/></w:numPr></w:pPr><w:r><w:rPr><w:color w:val="333333"/><w:sz w:val="22"/><w:szCs w:val="22"/></w:rPr><w:t xml:space="preserve">Configurable SMTP email integration so the platform uses the institution's own email server</w:t></w:r></w:p><w:p><w:pPr><w:pStyle w:val="ListBullet"/><w:numPr><w:ilvl w:val="0"/><w:numId w:val="8"/></w:numPr></w:pPr><w:r><w:rPr><w:color w:val="333333"/><w:sz w:val="22"/><w:szCs w:val="22"/></w:rPr><w:t xml:space="preserve">Data export capabilities in standard formats (PDF, CSV, Word) to ensure data portability</w:t></w:r></w:p><w:p><w:pPr><w:pStyle w:val="ListBullet"/><w:numPr><w:ilvl w:val="0"/><w:numId w:val="8"/></w:numPr></w:pPr><w:r><w:rPr><w:color w:val="333333"/><w:sz w:val="22"/><w:szCs w:val="22"/></w:rPr><w:t xml:space="preserve">A system intuitive enough that end users do not constantly escalate to ICT for basic usage support</w:t></w:r></w:p><w:p><w:pPr><w:pStyle w:val="ListBullet"/><w:numPr><w:ilvl w:val="0"/><w:numId w:val="8"/></w:numPr></w:pPr><w:r><w:rPr><w:color w:val="333333"/><w:sz w:val="22"/><w:szCs w:val="22"/></w:rPr><w:t xml:space="preserve">Clear answers on hosting, backup, disaster recovery, and update procedures from the vendor</w:t></w:r></w:p><w:p><w:pPr><w:pStyle w:val="Heading3"/></w:pPr><w:bookmarkStart w:id="37" w:name="_Toc37"/><w:r><w:t>What They Would Ask During a Demo</w:t></w:r><w:bookmarkEnd w:id="37"/></w:p><w:p><w:pPr><w:pStyle w:val="ListBullet"/><w:numPr><w:ilvl w:val="0"/><w:numId w:val="9"/></w:numPr></w:pPr><w:r><w:rPr><w:color w:val="333333"/><w:sz w:val="22"/><w:szCs w:val="22"/></w:rPr><w:t xml:space="preserve">"Walk me through the permission system -- how granular is it, how many roles are there, and can I manage permissions through the admin interface without writing code?"</w:t></w:r></w:p><w:p><w:pPr><w:pStyle w:val="ListBullet"/><w:numPr><w:ilvl w:val="0"/><w:numId w:val="9"/></w:numPr></w:pPr><w:r><w:rPr><w:color w:val="333333"/><w:sz w:val="22"/><w:szCs w:val="22"/></w:rPr><w:t xml:space="preserve">"What does the audit trail capture? Show me IP addresses, user agent information, old versus new values on record changes, and the export capability."</w:t></w:r></w:p><w:p><w:pPr><w:pStyle w:val="ListBullet"/><w:numPr><w:ilvl w:val="0"/><w:numId w:val="9"/></w:numPr></w:pPr><w:r><w:rPr><w:color w:val="333333"/><w:sz w:val="22"/><w:szCs w:val="22"/></w:rPr><w:t xml:space="preserve">"How is the email system configured -- can we connect our institutional SMTP server, and can I test email delivery from within the platform?"</w:t></w:r></w:p><w:p><w:pPr><w:pStyle w:val="ListBullet"/><w:numPr><w:ilvl w:val="0"/><w:numId w:val="9"/></w:numPr></w:pPr><w:r><w:rPr><w:color w:val="333333"/><w:sz w:val="22"/><w:szCs w:val="22"/></w:rPr><w:t xml:space="preserve">"How does authentication work? Show me the OTP-based two-factor authentication flow, account lockout behavior, and forced password change policy."</w:t></w:r></w:p><w:p><w:pPr><w:pStyle w:val="ListBullet"/><w:numPr><w:ilvl w:val="0"/><w:numId w:val="9"/></w:numPr></w:pPr><w:r><w:rPr><w:color w:val="333333"/><w:sz w:val="22"/><w:szCs w:val="22"/></w:rPr><w:t xml:space="preserve">"What formats does the document repository support, what is the maximum upload size, and how are visibility levels and access controls configured?"</w:t></w:r></w:p><w:p><w:pPr><w:pStyle w:val="Heading3"/></w:pPr><w:bookmarkStart w:id="38" w:name="_Toc38"/><w:r><w:t>What Objections They May Raise</w:t></w:r><w:bookmarkEnd w:id="38"/></w:p><w:p><w:pPr><w:pStyle w:val="ListBullet"/><w:numPr><w:ilvl w:val="0"/><w:numId w:val="9"/></w:numPr></w:pPr><w:r><w:rPr><w:color w:val="2C3E50"/><w:sz w:val="22"/><w:szCs w:val="22"/><w:b w:val="1"/><w:bCs w:val="1"/></w:rPr><w:t xml:space="preserve">"We need to conduct a full security assessment before we can approve this."</w:t></w:r><w:r><w:rPr><w:color w:val="333333"/><w:sz w:val="22"/><w:szCs w:val="22"/></w:rPr><w:t xml:space="preserve">"We need to conduct a full security assessment before we can approve this."</w:t></w:r><w:r><w:rPr><w:color w:val="333333"/><w:sz w:val="22"/><w:szCs w:val="22"/></w:rPr><w:t xml:space="preserve"> -- "We welcome that and expect it. E-Board includes OTP-based two-factor authentication, account lockout after failed login attempts, forced password change enforcement, granular role-based permissions across 10 system roles, and comprehensive audit logging with IP addresses, user agents, and old/new field values. We can provide the technical specifications your security assessment requires."</w:t></w:r></w:p><w:p><w:pPr><w:pStyle w:val="ListBullet"/><w:numPr><w:ilvl w:val="0"/><w:numId w:val="9"/></w:numPr></w:pPr><w:r><w:rPr><w:color w:val="2C3E50"/><w:sz w:val="22"/><w:szCs w:val="22"/><w:b w:val="1"/><w:bCs w:val="1"/></w:rPr><w:t xml:space="preserve">"I do not want ICT to become the help desk for this system."</w:t></w:r><w:r><w:rPr><w:color w:val="333333"/><w:sz w:val="22"/><w:szCs w:val="22"/></w:rPr><w:t xml:space="preserve">"I do not want ICT to become the help desk for this system."</w:t></w:r><w:r><w:rPr><w:color w:val="333333"/><w:sz w:val="22"/><w:szCs w:val="22"/></w:rPr><w:t xml:space="preserve"> -- "E-Board uses role-based dashboards that show each user only the actions and information relevant to their specific role. Board members access a simplified iPad-optimized portal with no administrative menus. The 10-stage meeting workflow guides users through each step sequentially. This design reduces support burden significantly compared to deploying a generic collaboration tool for governance."</w:t></w:r></w:p><w:p><w:pPr><w:pStyle w:val="ListBullet"/><w:numPr><w:ilvl w:val="0"/><w:numId w:val="9"/></w:numPr></w:pPr><w:r><w:rPr><w:color w:val="2C3E50"/><w:sz w:val="22"/><w:szCs w:val="22"/><w:b w:val="1"/><w:bCs w:val="1"/></w:rPr><w:t xml:space="preserve">"What if we need to migrate away from this platform in the future?"</w:t></w:r><w:r><w:rPr><w:color w:val="333333"/><w:sz w:val="22"/><w:szCs w:val="22"/></w:rPr><w:t xml:space="preserve">"What if we need to migrate away from this platform in the future?"</w:t></w:r><w:r><w:rPr><w:color w:val="333333"/><w:sz w:val="22"/><w:szCs w:val="22"/></w:rPr><w:t xml:space="preserve"> -- "E-Board exports data in standard, portable formats: PDF for governance documents, CSV for tabular data like attendance and conflict registers, and Word for meeting minutes. Your institutional governance data is not locked in a proprietary format that only E-Board can read."</w:t></w:r></w:p><w:p><w:pPr><w:pStyle w:val="Heading3"/></w:pPr><w:bookmarkStart w:id="39" w:name="_Toc39"/><w:r><w:t>What Message Should Be Used With Them</w:t></w:r><w:bookmarkEnd w:id="39"/></w:p><w:p><w:pPr><w:pStyle w:val="Normal"/></w:pPr><w:r><w:rPr><w:color w:val="333333"/><w:sz w:val="22"/><w:szCs w:val="22"/></w:rPr><w:t xml:space="preserve">"E-Board is built on proven technology with security as a foundational design principle. Ten configurable roles with granular permissions, OTP-verified two-factor authentication, comprehensive audit logging with IP tracking and field-level change history, and configurable SMTP integration mean your institution's security standards are met without compromise. The system is engineered to reduce your support burden, not increase it -- role-based dashboards and guided workflows ensure users know exactly what to do without calling ICT."</w:t></w:r></w:p><w:p><w:pPr><w:pStyle w:val="Heading3"/></w:pPr><w:bookmarkStart w:id="40" w:name="_Toc40"/><w:r><w:t>What Feature Should Be Demonstrated First</w:t></w:r><w:bookmarkEnd w:id="40"/></w:p><w:p><w:pPr><w:pStyle w:val="Normal"/></w:pPr><w:r><w:rPr><w:color w:val="2C3E50"/><w:sz w:val="22"/><w:szCs w:val="22"/><w:b w:val="1"/><w:bCs w:val="1"/></w:rPr><w:t xml:space="preserve">Granular Permissions Management with 10 System Roles.</w:t></w:r><w:r><w:rPr><w:color w:val="333333"/><w:sz w:val="22"/><w:szCs w:val="22"/></w:rPr><w:t xml:space="preserve">Granular Permissions Management with 10 System Roles.</w:t></w:r><w:r><w:rPr><w:color w:val="333333"/><w:sz w:val="22"/><w:szCs w:val="22"/></w:rPr><w:t xml:space="preserve"> Show the Head of ICT the full permission management interface: the 10 system roles, the grouped permission assignments, and how access can be configured, modified, and audited without developer intervention or code changes. Demonstrate that they have complete administrative control over who can see, create, edit, and delete what within the system. This addresses their primary concern: security through proper access control.</w:t></w:r></w:p><w:p><w:pPr><w:pStyle w:val="Heading2"/></w:pPr><w:bookmarkStart w:id="41" w:name="_Toc41"/><w:r><w:t>PERSONA E: HEAD OF LEGAL / COMPANY SECRETARY</w:t></w:r><w:bookmarkEnd w:id="41"/></w:p><w:p><w:pPr><w:pStyle w:val="Normal"/></w:pPr><w:r><w:rPr><w:color w:val="FFFFFF"/><w:sz w:val="16"/><w:szCs w:val="16"/><w:b w:val="1"/><w:bCs w:val="1"/><w:shd w:val="clear" w:fill="27AE60"/></w:rPr><w:t xml:space="preserve"> READY TO USE </w:t></w:r></w:p><w:p><w:pPr><w:pStyle w:val="Heading3"/></w:pPr><w:bookmarkStart w:id="42" w:name="_Toc42"/><w:r><w:t>What They Care About</w:t></w:r><w:bookmarkEnd w:id="42"/></w:p><w:p><w:pPr><w:pStyle w:val="ListBullet"/><w:numPr><w:ilvl w:val="0"/><w:numId w:val="8"/></w:numPr></w:pPr><w:r><w:rPr><w:color w:val="333333"/><w:sz w:val="22"/><w:szCs w:val="22"/></w:rPr><w:t xml:space="preserve">Legal defensibility of board decisions and the governance processes that produced them</w:t></w:r></w:p><w:p><w:pPr><w:pStyle w:val="ListBullet"/><w:numPr><w:ilvl w:val="0"/><w:numId w:val="8"/></w:numPr></w:pPr><w:r><w:rPr><w:color w:val="333333"/><w:sz w:val="22"/><w:szCs w:val="22"/></w:rPr><w:t xml:space="preserve">Compliance with the Companies Act (2015), State Corporations Act, Mwongozo Code, and the Leadership and Integrity Act</w:t></w:r></w:p><w:p><w:pPr><w:pStyle w:val="ListBullet"/><w:numPr><w:ilvl w:val="0"/><w:numId w:val="8"/></w:numPr></w:pPr><w:r><w:rPr><w:color w:val="333333"/><w:sz w:val="22"/><w:szCs w:val="22"/></w:rPr><w:t xml:space="preserve">Proper documentation and verification of conflict of interest declarations with evidentiary value</w:t></w:r></w:p><w:p><w:pPr><w:pStyle w:val="ListBullet"/><w:numPr><w:ilvl w:val="0"/><w:numId w:val="8"/></w:numPr></w:pPr><w:r><w:rPr><w:color w:val="333333"/><w:sz w:val="22"/><w:szCs w:val="22"/></w:rPr><w:t xml:space="preserve">Authenticity and reliability of digital records -- whether they would withstand challenge in legal proceedings</w:t></w:r></w:p><w:p><w:pPr><w:pStyle w:val="ListBullet"/><w:numPr><w:ilvl w:val="0"/><w:numId w:val="8"/></w:numPr></w:pPr><w:r><w:rPr><w:color w:val="333333"/><w:sz w:val="22"/><w:szCs w:val="22"/></w:rPr><w:t xml:space="preserve">Data protection compliance under the Kenya Data Protection Act (2019) for board member personal information</w:t></w:r></w:p><w:p><w:pPr><w:pStyle w:val="ListBullet"/><w:numPr><w:ilvl w:val="0"/><w:numId w:val="8"/></w:numPr></w:pPr><w:r><w:rPr><w:color w:val="333333"/><w:sz w:val="22"/><w:szCs w:val="22"/></w:rPr><w:t xml:space="preserve">Chain of custody for board documents from creation through distribution to archival</w:t></w:r></w:p><w:p><w:pPr><w:pStyle w:val="ListBullet"/><w:numPr><w:ilvl w:val="0"/><w:numId w:val="8"/></w:numPr></w:pPr><w:r><w:rPr><w:color w:val="333333"/><w:sz w:val="22"/><w:szCs w:val="22"/></w:rPr><w:t xml:space="preserve">Enforcement of statutory timelines for notices, filings, and governance disclosures</w:t></w:r></w:p><w:p><w:pPr><w:pStyle w:val="ListBullet"/><w:numPr><w:ilvl w:val="0"/><w:numId w:val="8"/></w:numPr></w:pPr><w:r><w:rPr><w:color w:val="333333"/><w:sz w:val="22"/><w:szCs w:val="22"/></w:rPr><w:t xml:space="preserve">Version control and clear identification of the approved version of board papers and resolutions</w:t></w:r></w:p><w:p><w:pPr><w:pStyle w:val="Heading3"/></w:pPr><w:bookmarkStart w:id="43" w:name="_Toc43"/><w:r><w:t>What Frustrates Them</w:t></w:r><w:bookmarkEnd w:id="43"/></w:p><w:p><w:pPr><w:pStyle w:val="ListBullet"/><w:numPr><w:ilvl w:val="0"/><w:numId w:val="8"/></w:numPr></w:pPr><w:r><w:rPr><w:color w:val="333333"/><w:sz w:val="22"/><w:szCs w:val="22"/></w:rPr><w:t xml:space="preserve">Governance records that are incomplete, inconsistent, or scattered across multiple storage locations</w:t></w:r></w:p><w:p><w:pPr><w:pStyle w:val="ListBullet"/><w:numPr><w:ilvl w:val="0"/><w:numId w:val="8"/></w:numPr></w:pPr><w:r><w:rPr><w:color w:val="333333"/><w:sz w:val="22"/><w:szCs w:val="22"/></w:rPr><w:t xml:space="preserve">Conflict of interest declarations handled informally on paper forms with no verifiable identity confirmation</w:t></w:r></w:p><w:p><w:pPr><w:pStyle w:val="ListBullet"/><w:numPr><w:ilvl w:val="0"/><w:numId w:val="8"/></w:numPr></w:pPr><w:r><w:rPr><w:color w:val="333333"/><w:sz w:val="22"/><w:szCs w:val="22"/></w:rPr><w:t xml:space="preserve">Board decisions that cannot be traced back to proper notice, documented quorum, and procedural compliance</w:t></w:r></w:p><w:p><w:pPr><w:pStyle w:val="ListBullet"/><w:numPr><w:ilvl w:val="0"/><w:numId w:val="8"/></w:numPr></w:pPr><w:r><w:rPr><w:color w:val="333333"/><w:sz w:val="22"/><w:szCs w:val="22"/></w:rPr><w:t xml:space="preserve">Relying on email to distribute sensitive legal and governance documents with no access controls or tracking</w:t></w:r></w:p><w:p><w:pPr><w:pStyle w:val="ListBullet"/><w:numPr><w:ilvl w:val="0"/><w:numId w:val="8"/></w:numPr></w:pPr><w:r><w:rPr><w:color w:val="333333"/><w:sz w:val="22"/><w:szCs w:val="22"/></w:rPr><w:t xml:space="preserve">Manual processes that create evidentiary gaps exploitable in litigation or regulatory proceedings</w:t></w:r></w:p><w:p><w:pPr><w:pStyle w:val="ListBullet"/><w:numPr><w:ilvl w:val="0"/><w:numId w:val="8"/></w:numPr></w:pPr><w:r><w:rPr><w:color w:val="333333"/><w:sz w:val="22"/><w:szCs w:val="22"/></w:rPr><w:t xml:space="preserve">Inability to produce a complete, coherent governance record on short notice when legally required</w:t></w:r></w:p><w:p><w:pPr><w:pStyle w:val="ListBullet"/><w:numPr><w:ilvl w:val="0"/><w:numId w:val="8"/></w:numPr></w:pPr><w:r><w:rPr><w:color w:val="333333"/><w:sz w:val="22"/><w:szCs w:val="22"/></w:rPr><w:t xml:space="preserve">Board papers circulated without version control, creating confusion about which version the board actually approved</w:t></w:r></w:p><w:p><w:pPr><w:pStyle w:val="ListBullet"/><w:numPr><w:ilvl w:val="0"/><w:numId w:val="8"/></w:numPr></w:pPr><w:r><w:rPr><w:color w:val="333333"/><w:sz w:val="22"/><w:szCs w:val="22"/></w:rPr><w:t xml:space="preserve">Lack of a clear, tamper-evident audit trail connecting governance decisions to the specific individuals who made them</w:t></w:r></w:p><w:p><w:pPr><w:pStyle w:val="Heading3"/></w:pPr><w:bookmarkStart w:id="44" w:name="_Toc44"/><w:r><w:t>What They Fear</w:t></w:r><w:bookmarkEnd w:id="44"/></w:p><w:p><w:pPr><w:pStyle w:val="ListBullet"/><w:numPr><w:ilvl w:val="0"/><w:numId w:val="8"/></w:numPr></w:pPr><w:r><w:rPr><w:color w:val="333333"/><w:sz w:val="22"/><w:szCs w:val="22"/></w:rPr><w:t xml:space="preserve">A board decision being invalidated by a court because of a procedural irregularity in notice, quorum, or documentation</w:t></w:r></w:p><w:p><w:pPr><w:pStyle w:val="ListBullet"/><w:numPr><w:ilvl w:val="0"/><w:numId w:val="8"/></w:numPr></w:pPr><w:r><w:rPr><w:color w:val="333333"/><w:sz w:val="22"/><w:szCs w:val="22"/></w:rPr><w:t xml:space="preserve">Personal liability under the Companies Act (2015) or the Leadership and Integrity Act for governance failures</w:t></w:r></w:p><w:p><w:pPr><w:pStyle w:val="ListBullet"/><w:numPr><w:ilvl w:val="0"/><w:numId w:val="8"/></w:numPr></w:pPr><w:r><w:rPr><w:color w:val="333333"/><w:sz w:val="22"/><w:szCs w:val="22"/></w:rPr><w:t xml:space="preserve">A data breach exposing sensitive board deliberations, member personal data, or privileged legal advice</w:t></w:r></w:p><w:p><w:pPr><w:pStyle w:val="ListBullet"/><w:numPr><w:ilvl w:val="0"/><w:numId w:val="8"/></w:numPr></w:pPr><w:r><w:rPr><w:color w:val="333333"/><w:sz w:val="22"/><w:szCs w:val="22"/></w:rPr><w:t xml:space="preserve">Conflict of interest declarations that cannot withstand scrutiny in litigation, tribunal proceedings, or regulatory review</w:t></w:r></w:p><w:p><w:pPr><w:pStyle w:val="ListBullet"/><w:numPr><w:ilvl w:val="0"/><w:numId w:val="8"/></w:numPr></w:pPr><w:r><w:rPr><w:color w:val="333333"/><w:sz w:val="22"/><w:szCs w:val="22"/></w:rPr><w:t xml:space="preserve">Digital governance records being challenged as unreliable, incomplete, or susceptible to tampering</w:t></w:r></w:p><w:p><w:pPr><w:pStyle w:val="ListBullet"/><w:numPr><w:ilvl w:val="0"/><w:numId w:val="8"/></w:numPr></w:pPr><w:r><w:rPr><w:color w:val="333333"/><w:sz w:val="22"/><w:szCs w:val="22"/></w:rPr><w:t xml:space="preserve">An inability to defend the institution's governance practices when faced with legal action or regulatory inquiry</w:t></w:r></w:p><w:p><w:pPr><w:pStyle w:val="Heading3"/></w:pPr><w:bookmarkStart w:id="45" w:name="_Toc45"/><w:r><w:t>What They Need</w:t></w:r><w:bookmarkEnd w:id="45"/></w:p><w:p><w:pPr><w:pStyle w:val="ListBullet"/><w:numPr><w:ilvl w:val="0"/><w:numId w:val="8"/></w:numPr></w:pPr><w:r><w:rPr><w:color w:val="333333"/><w:sz w:val="22"/><w:szCs w:val="22"/></w:rPr><w:t xml:space="preserve">Tamper-evident records with comprehensive audit trails that log who did what, when, and from where</w:t></w:r></w:p><w:p><w:pPr><w:pStyle w:val="ListBullet"/><w:numPr><w:ilvl w:val="0"/><w:numId w:val="8"/></w:numPr></w:pPr><w:r><w:rPr><w:color w:val="333333"/><w:sz w:val="22"/><w:szCs w:val="22"/></w:rPr><w:t xml:space="preserve">Conflict of interest declarations with OTP verification and digital signature capture for authenticity and non-repudiation</w:t></w:r></w:p><w:p><w:pPr><w:pStyle w:val="ListBullet"/><w:numPr><w:ilvl w:val="0"/><w:numId w:val="8"/></w:numPr></w:pPr><w:r><w:rPr><w:color w:val="333333"/><w:sz w:val="22"/><w:szCs w:val="22"/></w:rPr><w:t xml:space="preserve">Enforced governance workflows where procedural steps cannot be bypassed or skipped by any user</w:t></w:r></w:p><w:p><w:pPr><w:pStyle w:val="ListBullet"/><w:numPr><w:ilvl w:val="0"/><w:numId w:val="8"/></w:numPr></w:pPr><w:r><w:rPr><w:color w:val="333333"/><w:sz w:val="22"/><w:szCs w:val="22"/></w:rPr><w:t xml:space="preserve">A document repository with access controls, visibility levels, and download tracking for chain of custody documentation</w:t></w:r></w:p><w:p><w:pPr><w:pStyle w:val="ListBullet"/><w:numPr><w:ilvl w:val="0"/><w:numId w:val="8"/></w:numPr></w:pPr><w:r><w:rPr><w:color w:val="333333"/><w:sz w:val="22"/><w:szCs w:val="22"/></w:rPr><w:t xml:space="preserve">PDF and Word exports of governance documents that can serve as evidence in legal proceedings</w:t></w:r></w:p><w:p><w:pPr><w:pStyle w:val="ListBullet"/><w:numPr><w:ilvl w:val="0"/><w:numId w:val="8"/></w:numPr></w:pPr><w:r><w:rPr><w:color w:val="333333"/><w:sz w:val="22"/><w:szCs w:val="22"/></w:rPr><w:t xml:space="preserve">Board resolution tracking with clear attribution of responsibility, due dates, and implementation status</w:t></w:r></w:p><w:p><w:pPr><w:pStyle w:val="ListBullet"/><w:numPr><w:ilvl w:val="0"/><w:numId w:val="8"/></w:numPr></w:pPr><w:r><w:rPr><w:color w:val="333333"/><w:sz w:val="22"/><w:szCs w:val="22"/></w:rPr><w:t xml:space="preserve">Full version history for board papers so the approved version is always identifiable and distinguishable from drafts</w:t></w:r></w:p><w:p><w:pPr><w:pStyle w:val="ListBullet"/><w:numPr><w:ilvl w:val="0"/><w:numId w:val="8"/></w:numPr></w:pPr><w:r><w:rPr><w:color w:val="333333"/><w:sz w:val="22"/><w:szCs w:val="22"/></w:rPr><w:t xml:space="preserve">Compliance with the Kenya Data Protection Act (2019) in handling board member personal data, CVs, and identification documents</w:t></w:r></w:p><w:p><w:pPr><w:pStyle w:val="Heading3"/></w:pPr><w:bookmarkStart w:id="46" w:name="_Toc46"/><w:r><w:t>What They Would Ask During a Demo</w:t></w:r><w:bookmarkEnd w:id="46"/></w:p><w:p><w:pPr><w:pStyle w:val="ListBullet"/><w:numPr><w:ilvl w:val="0"/><w:numId w:val="9"/></w:numPr></w:pPr><w:r><w:rPr><w:color w:val="333333"/><w:sz w:val="22"/><w:szCs w:val="22"/></w:rPr><w:t xml:space="preserve">"How does the system ensure that governance procedures cannot be bypassed -- for example, can a meeting proceed without proper notice being issued and approved?"</w:t></w:r></w:p><w:p><w:pPr><w:pStyle w:val="ListBullet"/><w:numPr><w:ilvl w:val="0"/><w:numId w:val="9"/></w:numPr></w:pPr><w:r><w:rPr><w:color w:val="333333"/><w:sz w:val="22"/><w:szCs w:val="22"/></w:rPr><w:t xml:space="preserve">"Walk me through the conflict of interest declaration process in detail -- show me the OTP verification, the digital signature capture, and the resulting register entry with its export capability."</w:t></w:r></w:p><w:p><w:pPr><w:pStyle w:val="ListBullet"/><w:numPr><w:ilvl w:val="0"/><w:numId w:val="9"/></w:numPr></w:pPr><w:r><w:rPr><w:color w:val="333333"/><w:sz w:val="22"/><w:szCs w:val="22"/></w:rPr><w:t xml:space="preserve">"Can the audit trail records be exported in a format suitable for presentation as evidence in legal proceedings, and are these records tamper-resistant?"</w:t></w:r></w:p><w:p><w:pPr><w:pStyle w:val="ListBullet"/><w:numPr><w:ilvl w:val="0"/><w:numId w:val="9"/></w:numPr></w:pPr><w:r><w:rPr><w:color w:val="333333"/><w:sz w:val="22"/><w:szCs w:val="22"/></w:rPr><w:t xml:space="preserve">"How does the system handle version control for board papers -- can I see the full history of changes, and is the approved version clearly identifiable?"</w:t></w:r></w:p><w:p><w:pPr><w:pStyle w:val="ListBullet"/><w:numPr><w:ilvl w:val="0"/><w:numId w:val="9"/></w:numPr></w:pPr><w:r><w:rPr><w:color w:val="333333"/><w:sz w:val="22"/><w:szCs w:val="22"/></w:rPr><w:t xml:space="preserve">"How does document access control work -- can I restrict a sensitive paper to specific board members, and is every access and download recorded?"</w:t></w:r></w:p><w:p><w:pPr><w:pStyle w:val="Heading3"/></w:pPr><w:bookmarkStart w:id="47" w:name="_Toc47"/><w:r><w:t>What Objections They May Raise</w:t></w:r><w:bookmarkEnd w:id="47"/></w:p><w:p><w:pPr><w:pStyle w:val="ListBullet"/><w:numPr><w:ilvl w:val="0"/><w:numId w:val="9"/></w:numPr></w:pPr><w:r><w:rPr><w:color w:val="2C3E50"/><w:sz w:val="22"/><w:szCs w:val="22"/><w:b w:val="1"/><w:bCs w:val="1"/></w:rPr><w:t xml:space="preserve">"Digital signatures and OTP verification may not hold up as evidence in court."</w:t></w:r><w:r><w:rPr><w:color w:val="333333"/><w:sz w:val="22"/><w:szCs w:val="22"/></w:rPr><w:t xml:space="preserve">"Digital signatures and OTP verification may not hold up as evidence in court."</w:t></w:r><w:r><w:rPr><w:color w:val="333333"/><w:sz w:val="22"/><w:szCs w:val="22"/></w:rPr><w:t xml:space="preserve"> -- "E-Board's conflict of interest process combines two verification factors: a 6-digit OTP code sent to the member's registered email address (valid for 5 minutes) and a digital signature capture. This creates a multi-factor verification record where identity is confirmed via OTP and consent is captured via signature, all timestamped and logged in the audit trail with IP address. This provides stronger evidentiary support than a physical signature on a paper form, which offers no identity verification beyond the signature itself."</w:t></w:r></w:p><w:p><w:pPr><w:pStyle w:val="ListBullet"/><w:numPr><w:ilvl w:val="0"/><w:numId w:val="9"/></w:numPr></w:pPr><w:r><w:rPr><w:color w:val="2C3E50"/><w:sz w:val="22"/><w:szCs w:val="22"/><w:b w:val="1"/><w:bCs w:val="1"/></w:rPr><w:t xml:space="preserve">"How can I trust that audit trail records have not been altered?"</w:t></w:r><w:r><w:rPr><w:color w:val="333333"/><w:sz w:val="22"/><w:szCs w:val="22"/></w:rPr><w:t xml:space="preserve">"How can I trust that audit trail records have not been altered?"</w:t></w:r><w:r><w:rPr><w:color w:val="333333"/><w:sz w:val="22"/><w:szCs w:val="22"/></w:rPr><w:t xml:space="preserve"> -- "E-Board's audit trail automatically logs every create, update, and delete operation, capturing both old and new field values, the user identity, IP address, and browser information. These logs are system-generated at the database level and cannot be edited, deleted, or modified by any user, including system administrators. They can be filtered by date range, user, or action type and exported to PDF for independent retention outside the platform."</w:t></w:r></w:p><w:p><w:pPr><w:pStyle w:val="ListBullet"/><w:numPr><w:ilvl w:val="0"/><w:numId w:val="9"/></w:numPr></w:pPr><w:r><w:rPr><w:color w:val="2C3E50"/><w:sz w:val="22"/><w:szCs w:val="22"/><w:b w:val="1"/><w:bCs w:val="1"/></w:rPr><w:t xml:space="preserve">"Our governance framework is complex and may not fit a standard platform."</w:t></w:r><w:r><w:rPr><w:color w:val="333333"/><w:sz w:val="22"/><w:szCs w:val="22"/></w:rPr><w:t xml:space="preserve">"Our governance framework is complex and may not fit a standard platform."</w:t></w:r><w:r><w:rPr><w:color w:val="333333"/><w:sz w:val="22"/><w:szCs w:val="22"/></w:rPr><w:t xml:space="preserve"> -- "E-Board's 6-step setup wizard allows configuration of role labels, committee structures, and institutional branding specific to your organization. The 10 system roles cover the standard governance hierarchy, board committees can be structured to match your framework including audit committee designation, and the multi-stage paper review workflow (Officer to Director to CEO) enforces your approval chain."</w:t></w:r></w:p><w:p><w:pPr><w:pStyle w:val="Heading3"/></w:pPr><w:bookmarkStart w:id="48" w:name="_Toc48"/><w:r><w:t>What Message Should Be Used With Them</w:t></w:r><w:bookmarkEnd w:id="48"/></w:p><w:p><w:pPr><w:pStyle w:val="Normal"/></w:pPr><w:r><w:rPr><w:color w:val="333333"/><w:sz w:val="22"/><w:szCs w:val="22"/></w:rPr><w:t xml:space="preserve">"E-Board creates a legally defensible governance record. Every action is logged with timestamps, user identification, and IP addresses. Conflict of interest declarations are verified through OTP and digital signatures. Board papers maintain full version history through every review stage. When your governance practices face scrutiny -- whether from auditors, regulators, or in court proceedings -- E-Board provides the documentary evidence to demonstrate that proper process was followed at every step, by every participant, with verifiable proof."</w:t></w:r></w:p><w:p><w:pPr><w:pStyle w:val="Heading3"/></w:pPr><w:bookmarkStart w:id="49" w:name="_Toc49"/><w:r><w:t>What Feature Should Be Demonstrated First</w:t></w:r><w:bookmarkEnd w:id="49"/></w:p><w:p><w:pPr><w:pStyle w:val="Normal"/></w:pPr><w:r><w:rPr><w:color w:val="2C3E50"/><w:sz w:val="22"/><w:szCs w:val="22"/><w:b w:val="1"/><w:bCs w:val="1"/></w:rPr><w:t xml:space="preserve">Conflict of Interest Declarations with OTP Verification and Digital Signatures.</w:t></w:r><w:r><w:rPr><w:color w:val="333333"/><w:sz w:val="22"/><w:szCs w:val="22"/></w:rPr><w:t xml:space="preserve">Conflict of Interest Declarations with OTP Verification and Digital Signatures.</w:t></w:r><w:r><w:rPr><w:color w:val="333333"/><w:sz w:val="22"/><w:szCs w:val="22"/></w:rPr><w:t xml:space="preserve"> This is the feature most directly relevant to the Head of Legal's concerns about evidentiary value and legal defensibility. Demonstrate the full declaration flow: a board member receiving a conflict declaration prompt during a live meeting, entering the 6-digit OTP code sent to their registered email, signing on the digital signature pad, and the resulting timestamped entry in the conflict register. Show the PDF and CSV export of the register. This demonstrates authenticity, identity verification, non-repudiation, and evidentiary value in a single workflow.</w:t></w:r></w:p><w:p><w:pPr><w:pStyle w:val="Heading2"/></w:pPr><w:bookmarkStart w:id="50" w:name="_Toc50"/><w:r><w:t>PERSONA F: GOVERNANCE / COMPLIANCE OFFICER</w:t></w:r><w:bookmarkEnd w:id="50"/></w:p><w:p><w:pPr><w:pStyle w:val="Normal"/></w:pPr><w:r><w:rPr><w:color w:val="FFFFFF"/><w:sz w:val="16"/><w:szCs w:val="16"/><w:b w:val="1"/><w:bCs w:val="1"/><w:shd w:val="clear" w:fill="27AE60"/></w:rPr><w:t xml:space="preserve"> READY TO USE </w:t></w:r></w:p><w:p><w:pPr><w:pStyle w:val="Heading3"/></w:pPr><w:bookmarkStart w:id="51" w:name="_Toc51"/><w:r><w:t>What They Care About</w:t></w:r><w:bookmarkEnd w:id="51"/></w:p><w:p><w:pPr><w:pStyle w:val="ListBullet"/><w:numPr><w:ilvl w:val="0"/><w:numId w:val="8"/></w:numPr></w:pPr><w:r><w:rPr><w:color w:val="333333"/><w:sz w:val="22"/><w:szCs w:val="22"/></w:rPr><w:t xml:space="preserve">Compliance with the Mwongozo Code of Governance for State Corporations across all governance activities</w:t></w:r></w:p><w:p><w:pPr><w:pStyle w:val="ListBullet"/><w:numPr><w:ilvl w:val="0"/><w:numId w:val="8"/></w:numPr></w:pPr><w:r><w:rPr><w:color w:val="333333"/><w:sz w:val="22"/><w:szCs w:val="22"/></w:rPr><w:t xml:space="preserve">Completeness of governance documentation, registers, and statutory records at all times</w:t></w:r></w:p><w:p><w:pPr><w:pStyle w:val="ListBullet"/><w:numPr><w:ilvl w:val="0"/><w:numId w:val="8"/></w:numPr></w:pPr><w:r><w:rPr><w:color w:val="333333"/><w:sz w:val="22"/><w:szCs w:val="22"/></w:rPr><w:t xml:space="preserve">Board member compliance metrics: conflict declarations submitted, attendance rates, qualification documents on file, profile completeness</w:t></w:r></w:p><w:p><w:pPr><w:pStyle w:val="ListBullet"/><w:numPr><w:ilvl w:val="0"/><w:numId w:val="8"/></w:numPr></w:pPr><w:r><w:rPr><w:color w:val="333333"/><w:sz w:val="22"/><w:szCs w:val="22"/></w:rPr><w:t xml:space="preserve">Governance reporting to the board, regulators, external auditors, and oversight bodies</w:t></w:r></w:p><w:p><w:pPr><w:pStyle w:val="ListBullet"/><w:numPr><w:ilvl w:val="0"/><w:numId w:val="8"/></w:numPr></w:pPr><w:r><w:rPr><w:color w:val="333333"/><w:sz w:val="22"/><w:szCs w:val="22"/></w:rPr><w:t xml:space="preserve">Audit preparedness and the ability to respond quickly and comprehensively to audit queries</w:t></w:r></w:p><w:p><w:pPr><w:pStyle w:val="ListBullet"/><w:numPr><w:ilvl w:val="0"/><w:numId w:val="8"/></w:numPr></w:pPr><w:r><w:rPr><w:color w:val="333333"/><w:sz w:val="22"/><w:szCs w:val="22"/></w:rPr><w:t xml:space="preserve">Implementation tracking for governance improvement recommendations from auditors and regulators</w:t></w:r></w:p><w:p><w:pPr><w:pStyle w:val="ListBullet"/><w:numPr><w:ilvl w:val="0"/><w:numId w:val="8"/></w:numPr></w:pPr><w:r><w:rPr><w:color w:val="333333"/><w:sz w:val="22"/><w:szCs w:val="22"/></w:rPr><w:t xml:space="preserve">Institutional governance maturity and the ability to benchmark against standards</w:t></w:r></w:p><w:p><w:pPr><w:pStyle w:val="ListBullet"/><w:numPr><w:ilvl w:val="0"/><w:numId w:val="8"/></w:numPr></w:pPr><w:r><w:rPr><w:color w:val="333333"/><w:sz w:val="22"/><w:szCs w:val="22"/></w:rPr><w:t xml:space="preserve">Ensuring governance practices are consistently followed across meetings, committees, and financial years</w:t></w:r></w:p><w:p><w:pPr><w:pStyle w:val="Heading3"/></w:pPr><w:bookmarkStart w:id="52" w:name="_Toc52"/><w:r><w:t>What Frustrates Them</w:t></w:r><w:bookmarkEnd w:id="52"/></w:p><w:p><w:pPr><w:pStyle w:val="ListBullet"/><w:numPr><w:ilvl w:val="0"/><w:numId w:val="8"/></w:numPr></w:pPr><w:r><w:rPr><w:color w:val="333333"/><w:sz w:val="22"/><w:szCs w:val="22"/></w:rPr><w:t xml:space="preserve">Spending weeks compiling governance data from multiple scattered sources for a single compliance report</w:t></w:r></w:p><w:p><w:pPr><w:pStyle w:val="ListBullet"/><w:numPr><w:ilvl w:val="0"/><w:numId w:val="8"/></w:numPr></w:pPr><w:r><w:rPr><w:color w:val="333333"/><w:sz w:val="22"/><w:szCs w:val="22"/></w:rPr><w:t xml:space="preserve">Incomplete board member profiles with missing gazette notices, expired qualification documents, or unsigned declarations</w:t></w:r></w:p><w:p><w:pPr><w:pStyle w:val="ListBullet"/><w:numPr><w:ilvl w:val="0"/><w:numId w:val="8"/></w:numPr></w:pPr><w:r><w:rPr><w:color w:val="333333"/><w:sz w:val="22"/><w:szCs w:val="22"/></w:rPr><w:t xml:space="preserve">No centralized system to track governance activities across meetings, committees, resolutions, and financial years</w:t></w:r></w:p><w:p><w:pPr><w:pStyle w:val="ListBullet"/><w:numPr><w:ilvl w:val="0"/><w:numId w:val="8"/></w:numPr></w:pPr><w:r><w:rPr><w:color w:val="333333"/><w:sz w:val="22"/><w:szCs w:val="22"/></w:rPr><w:t xml:space="preserve">Difficulty demonstrating compliance when records are dispersed across email inboxes, filing cabinets, and personal drives</w:t></w:r></w:p><w:p><w:pPr><w:pStyle w:val="ListBullet"/><w:numPr><w:ilvl w:val="0"/><w:numId w:val="8"/></w:numPr></w:pPr><w:r><w:rPr><w:color w:val="333333"/><w:sz w:val="22"/><w:szCs w:val="22"/></w:rPr><w:t xml:space="preserve">Board members who do not submit conflict of interest declarations on time or at all</w:t></w:r></w:p><w:p><w:pPr><w:pStyle w:val="ListBullet"/><w:numPr><w:ilvl w:val="0"/><w:numId w:val="8"/></w:numPr></w:pPr><w:r><w:rPr><w:color w:val="333333"/><w:sz w:val="22"/><w:szCs w:val="22"/></w:rPr><w:t xml:space="preserve">Manual attendance tracking methods that produce unreliable and inconsistent records</w:t></w:r></w:p><w:p><w:pPr><w:pStyle w:val="ListBullet"/><w:numPr><w:ilvl w:val="0"/><w:numId w:val="8"/></w:numPr></w:pPr><w:r><w:rPr><w:color w:val="333333"/><w:sz w:val="22"/><w:szCs w:val="22"/></w:rPr><w:t xml:space="preserve">Limited visibility into resolution implementation status across departments and assigned officers</w:t></w:r></w:p><w:p><w:pPr><w:pStyle w:val="ListBullet"/><w:numPr><w:ilvl w:val="0"/><w:numId w:val="8"/></w:numPr></w:pPr><w:r><w:rPr><w:color w:val="333333"/><w:sz w:val="22"/><w:szCs w:val="22"/></w:rPr><w:t xml:space="preserve">Being expected to produce audit-ready governance documentation from chaotic, fragmented source materials</w:t></w:r></w:p><w:p><w:pPr><w:pStyle w:val="Heading3"/></w:pPr><w:bookmarkStart w:id="53" w:name="_Toc53"/><w:r><w:t>What They Fear</w:t></w:r><w:bookmarkEnd w:id="53"/></w:p><w:p><w:pPr><w:pStyle w:val="ListBullet"/><w:numPr><w:ilvl w:val="0"/><w:numId w:val="8"/></w:numPr></w:pPr><w:r><w:rPr><w:color w:val="333333"/><w:sz w:val="22"/><w:szCs w:val="22"/></w:rPr><w:t xml:space="preserve">An external audit revealing governance gaps they were unaware of or unable to address due to inadequate tools</w:t></w:r></w:p><w:p><w:pPr><w:pStyle w:val="ListBullet"/><w:numPr><w:ilvl w:val="0"/><w:numId w:val="8"/></w:numPr></w:pPr><w:r><w:rPr><w:color w:val="333333"/><w:sz w:val="22"/><w:szCs w:val="22"/></w:rPr><w:t xml:space="preserve">The institution receiving adverse governance findings or being downgraded in governance assessments</w:t></w:r></w:p><w:p><w:pPr><w:pStyle w:val="ListBullet"/><w:numPr><w:ilvl w:val="0"/><w:numId w:val="8"/></w:numPr></w:pPr><w:r><w:rPr><w:color w:val="333333"/><w:sz w:val="22"/><w:szCs w:val="22"/></w:rPr><w:t xml:space="preserve">Personal accountability for compliance failures in areas where they lacked the systems to monitor and enforce standards</w:t></w:r></w:p><w:p><w:pPr><w:pStyle w:val="ListBullet"/><w:numPr><w:ilvl w:val="0"/><w:numId w:val="8"/></w:numPr></w:pPr><w:r><w:rPr><w:color w:val="333333"/><w:sz w:val="22"/><w:szCs w:val="22"/></w:rPr><w:t xml:space="preserve">Governance documentation being permanently lost due to staff turnover, system failures, or poor record-keeping practices</w:t></w:r></w:p><w:p><w:pPr><w:pStyle w:val="ListBullet"/><w:numPr><w:ilvl w:val="0"/><w:numId w:val="8"/></w:numPr></w:pPr><w:r><w:rPr><w:color w:val="333333"/><w:sz w:val="22"/><w:szCs w:val="22"/></w:rPr><w:t xml:space="preserve">A pattern of non-compliance that institutional leadership ignores until it escalates into a public crisis</w:t></w:r></w:p><w:p><w:pPr><w:pStyle w:val="Heading3"/></w:pPr><w:bookmarkStart w:id="54" w:name="_Toc54"/><w:r><w:t>What They Need</w:t></w:r><w:bookmarkEnd w:id="54"/></w:p><w:p><w:pPr><w:pStyle w:val="ListBullet"/><w:numPr><w:ilvl w:val="0"/><w:numId w:val="8"/></w:numPr></w:pPr><w:r><w:rPr><w:color w:val="333333"/><w:sz w:val="22"/><w:szCs w:val="22"/></w:rPr><w:t xml:space="preserve">A centralized platform that consolidates all governance data: meetings, papers, notices, resolutions, conflict declarations, attendance, and documents</w:t></w:r></w:p><w:p><w:pPr><w:pStyle w:val="ListBullet"/><w:numPr><w:ilvl w:val="0"/><w:numId w:val="8"/></w:numPr></w:pPr><w:r><w:rPr><w:color w:val="333333"/><w:sz w:val="22"/><w:szCs w:val="22"/></w:rPr><w:t xml:space="preserve">Board member profile completeness scoring to identify documentation gaps at a glance</w:t></w:r></w:p><w:p><w:pPr><w:pStyle w:val="ListBullet"/><w:numPr><w:ilvl w:val="0"/><w:numId w:val="8"/></w:numPr></w:pPr><w:r><w:rPr><w:color w:val="333333"/><w:sz w:val="22"/><w:szCs w:val="22"/></w:rPr><w:t xml:space="preserve">Exportable governance records in PDF and CSV formats for auditors, regulators, and oversight bodies</w:t></w:r></w:p><w:p><w:pPr><w:pStyle w:val="ListBullet"/><w:numPr><w:ilvl w:val="0"/><w:numId w:val="8"/></w:numPr></w:pPr><w:r><w:rPr><w:color w:val="333333"/><w:sz w:val="22"/><w:szCs w:val="22"/></w:rPr><w:t xml:space="preserve">Conflict of interest registers that are comprehensive, current, meeting-linked, and independently verifiable</w:t></w:r></w:p><w:p><w:pPr><w:pStyle w:val="ListBullet"/><w:numPr><w:ilvl w:val="0"/><w:numId w:val="8"/></w:numPr></w:pPr><w:r><w:rPr><w:color w:val="333333"/><w:sz w:val="22"/><w:szCs w:val="22"/></w:rPr><w:t xml:space="preserve">Digital meeting attendance tracking with exportable registers across any date range or meeting period</w:t></w:r></w:p><w:p><w:pPr><w:pStyle w:val="ListBullet"/><w:numPr><w:ilvl w:val="0"/><w:numId w:val="8"/></w:numPr></w:pPr><w:r><w:rPr><w:color w:val="333333"/><w:sz w:val="22"/><w:szCs w:val="22"/></w:rPr><w:t xml:space="preserve">Resolution tracking with status visibility (pending, in progress, completed, overdue) across all assigned officers</w:t></w:r></w:p><w:p><w:pPr><w:pStyle w:val="ListBullet"/><w:numPr><w:ilvl w:val="0"/><w:numId w:val="8"/></w:numPr></w:pPr><w:r><w:rPr><w:color w:val="333333"/><w:sz w:val="22"/><w:szCs w:val="22"/></w:rPr><w:t xml:space="preserve">Audit trail access with filtering by date range, user, and action type for responding to specific audit queries</w:t></w:r></w:p><w:p><w:pPr><w:pStyle w:val="ListBullet"/><w:numPr><w:ilvl w:val="0"/><w:numId w:val="8"/></w:numPr></w:pPr><w:r><w:rPr><w:color w:val="333333"/><w:sz w:val="22"/><w:szCs w:val="22"/></w:rPr><w:t xml:space="preserve">A system that generates governance records as a byproduct of daily operations, not as a separate data-entry exercise</w:t></w:r></w:p><w:p><w:pPr><w:pStyle w:val="Heading3"/></w:pPr><w:bookmarkStart w:id="55" w:name="_Toc55"/><w:r><w:t>What They Would Ask During a Demo</w:t></w:r><w:bookmarkEnd w:id="55"/></w:p><w:p><w:pPr><w:pStyle w:val="ListBullet"/><w:numPr><w:ilvl w:val="0"/><w:numId w:val="9"/></w:numPr></w:pPr><w:r><w:rPr><w:color w:val="333333"/><w:sz w:val="22"/><w:szCs w:val="22"/></w:rPr><w:t xml:space="preserve">"Can the system show me which board members have incomplete profiles -- missing photographs, gazette notices, CVs, qualification documents, or signature images -- and give me a completeness score?"</w:t></w:r></w:p><w:p><w:pPr><w:pStyle w:val="ListBullet"/><w:numPr><w:ilvl w:val="0"/><w:numId w:val="9"/></w:numPr></w:pPr><w:r><w:rPr><w:color w:val="333333"/><w:sz w:val="22"/><w:szCs w:val="22"/></w:rPr><w:t xml:space="preserve">"How do I generate a conflict of interest register for a specific meeting or across an entire financial year, and in what formats can I export it?"</w:t></w:r></w:p><w:p><w:pPr><w:pStyle w:val="ListBullet"/><w:numPr><w:ilvl w:val="0"/><w:numId w:val="9"/></w:numPr></w:pPr><w:r><w:rPr><w:color w:val="333333"/><w:sz w:val="22"/><w:szCs w:val="22"/></w:rPr><w:t xml:space="preserve">"Can I pull attendance records across all meetings for a given period and export them as PDF or CSV for audit evidence?"</w:t></w:r></w:p><w:p><w:pPr><w:pStyle w:val="ListBullet"/><w:numPr><w:ilvl w:val="0"/><w:numId w:val="9"/></w:numPr></w:pPr><w:r><w:rPr><w:color w:val="333333"/><w:sz w:val="22"/><w:szCs w:val="22"/></w:rPr><w:t xml:space="preserve">"How does resolution tracking work -- can I see all overdue resolutions in a single view with the assigned officer and original due date?"</w:t></w:r></w:p><w:p><w:pPr><w:pStyle w:val="ListBullet"/><w:numPr><w:ilvl w:val="0"/><w:numId w:val="9"/></w:numPr></w:pPr><w:r><w:rPr><w:color w:val="333333"/><w:sz w:val="22"/><w:szCs w:val="22"/></w:rPr><w:t xml:space="preserve">"Can I filter the audit trail by date range, specific user, or action type to respond to targeted audit queries?"</w:t></w:r></w:p><w:p><w:pPr><w:pStyle w:val="Heading3"/></w:pPr><w:bookmarkStart w:id="56" w:name="_Toc56"/><w:r><w:t>What Objections They May Raise</w:t></w:r><w:bookmarkEnd w:id="56"/></w:p><w:p><w:pPr><w:pStyle w:val="ListBullet"/><w:numPr><w:ilvl w:val="0"/><w:numId w:val="9"/></w:numPr></w:pPr><w:r><w:rPr><w:color w:val="2C3E50"/><w:sz w:val="22"/><w:szCs w:val="22"/><w:b w:val="1"/><w:bCs w:val="1"/></w:rPr><w:t xml:space="preserve">"I already maintain governance records in spreadsheets and that system is established."</w:t></w:r><w:r><w:rPr><w:color w:val="333333"/><w:sz w:val="22"/><w:szCs w:val="22"/></w:rPr><w:t xml:space="preserve">"I already maintain governance records in spreadsheets and that system is established."</w:t></w:r><w:r><w:rPr><w:color w:val="333333"/><w:sz w:val="22"/><w:szCs w:val="22"/></w:rPr><w:t xml:space="preserve"> -- "Spreadsheets lack access controls, audit trails, version history, automated workflows, and the ability to generate records as governance activities occur. E-Board captures governance data as a byproduct of the process itself -- attendance is recorded during the meeting, conflict declarations are captured with OTP verification, paper review histories are maintained automatically. You do not re-enter data; the system creates the record as the work happens."</w:t></w:r></w:p><w:p><w:pPr><w:pStyle w:val="ListBullet"/><w:numPr><w:ilvl w:val="0"/><w:numId w:val="9"/></w:numPr></w:pPr><w:r><w:rPr><w:color w:val="2C3E50"/><w:sz w:val="22"/><w:szCs w:val="22"/><w:b w:val="1"/><w:bCs w:val="1"/></w:rPr><w:t xml:space="preserve">"We need governance-specific reports beyond what a board portal typically offers."</w:t></w:r><w:r><w:rPr><w:color w:val="333333"/><w:sz w:val="22"/><w:szCs w:val="22"/></w:rPr><w:t xml:space="preserve">"We need governance-specific reports beyond what a board portal typically offers."</w:t></w:r><w:r><w:rPr><w:color w:val="333333"/><w:sz w:val="22"/><w:szCs w:val="22"/></w:rPr><w:t xml:space="preserve"> -- "E-Board generates PDF exports for almanacs, board notices, attendance registers, conflict of interest registers, board papers with annexures, meeting minutes, and complete audit logs. CSV exports are available for attendance and conflict data, enabling further analysis. These outputs cover the core governance reporting requirements for Mwongozo compliance and Auditor General reviews."</w:t></w:r></w:p><w:p><w:pPr><w:pStyle w:val="ListBullet"/><w:numPr><w:ilvl w:val="0"/><w:numId w:val="9"/></w:numPr></w:pPr><w:r><w:rPr><w:color w:val="2C3E50"/><w:sz w:val="22"/><w:szCs w:val="22"/><w:b w:val="1"/><w:bCs w:val="1"/></w:rPr><w:t xml:space="preserve">"How does this specifically help with Mwongozo compliance?"</w:t></w:r><w:r><w:rPr><w:color w:val="333333"/><w:sz w:val="22"/><w:szCs w:val="22"/></w:rPr><w:t xml:space="preserve">"How does this specifically help with Mwongozo compliance?"</w:t></w:r><w:r><w:rPr><w:color w:val="333333"/><w:sz w:val="22"/><w:szCs w:val="22"/></w:rPr><w:t xml:space="preserve"> -- "Mwongozo requires documented governance processes, conflict of interest management, proper meeting procedures, and verifiable records. E-Board enforces a 10-stage meeting workflow that cannot be shortcut, captures conflict declarations with OTP verification and digital signatures, maintains comprehensive audit trails with field-level change tracking, and produces exportable documentation for every governance activity. Each of these directly maps to specific Mwongozo requirements."</w:t></w:r></w:p><w:p><w:pPr><w:pStyle w:val="Heading3"/></w:pPr><w:bookmarkStart w:id="57" w:name="_Toc57"/><w:r><w:t>What Message Should Be Used With Them</w:t></w:r><w:bookmarkEnd w:id="57"/></w:p><w:p><w:pPr><w:pStyle w:val="Normal"/></w:pPr><w:r><w:rPr><w:color w:val="333333"/><w:sz w:val="22"/><w:szCs w:val="22"/></w:rPr><w:t xml:space="preserve">"E-Board turns governance compliance from a manual data-gathering exercise into an automated output of everyday governance activities. Conflict registers, attendance records, audit trails, board member documentation, and resolution status reports are generated as meetings happen and governance work proceeds -- not compiled retrospectively under deadline pressure. When auditors arrive or regulators request a governance report, your evidence is already organized, complete, current, and exportable."</w:t></w:r></w:p><w:p><w:pPr><w:pStyle w:val="Heading3"/></w:pPr><w:bookmarkStart w:id="58" w:name="_Toc58"/><w:r><w:t>What Feature Should Be Demonstrated First</w:t></w:r><w:bookmarkEnd w:id="58"/></w:p><w:p><w:pPr><w:pStyle w:val="Normal"/></w:pPr><w:r><w:rPr><w:color w:val="2C3E50"/><w:sz w:val="22"/><w:szCs w:val="22"/><w:b w:val="1"/><w:bCs w:val="1"/></w:rPr><w:t xml:space="preserve">Board Member Profile Completeness Scoring.</w:t></w:r><w:r><w:rPr><w:color w:val="333333"/><w:sz w:val="22"/><w:szCs w:val="22"/></w:rPr><w:t xml:space="preserve">Board Member Profile Completeness Scoring.</w:t></w:r><w:r><w:rPr><w:color w:val="333333"/><w:sz w:val="22"/><w:szCs w:val="22"/></w:rPr><w:t xml:space="preserve"> Start here because it immediately demonstrates E-Board's governance monitoring capability in a way the Compliance Officer can viscerally appreciate. Show how the system tracks whether each board member has a complete profile: photograph, CV, gazette notice, qualification documents, and signature image. The completeness score gives the Governance Officer a dashboard-level view of documentation gaps across the entire board -- something they currently track manually in spreadsheets, if they track it at all. This single feature validates E-Board's value as a governance monitoring tool, not merely a meeting management system.</w:t></w:r></w:p><w:p><w:pPr><w:pStyle w:val="Heading2"/></w:pPr><w:bookmarkStart w:id="59" w:name="_Toc59"/><w:r><w:t>PERSONA G: BOARD MEMBER</w:t></w:r><w:bookmarkEnd w:id="59"/></w:p><w:p><w:pPr><w:pStyle w:val="Normal"/></w:pPr><w:r><w:rPr><w:color w:val="FFFFFF"/><w:sz w:val="16"/><w:szCs w:val="16"/><w:b w:val="1"/><w:bCs w:val="1"/><w:shd w:val="clear" w:fill="27AE60"/></w:rPr><w:t xml:space="preserve"> READY TO USE </w:t></w:r></w:p><w:p><w:pPr><w:pStyle w:val="Heading3"/></w:pPr><w:bookmarkStart w:id="60" w:name="_Toc60"/><w:r><w:t>What They Care About</w:t></w:r><w:bookmarkEnd w:id="60"/></w:p><w:p><w:pPr><w:pStyle w:val="ListBullet"/><w:numPr><w:ilvl w:val="0"/><w:numId w:val="8"/></w:numPr></w:pPr><w:r><w:rPr><w:color w:val="333333"/><w:sz w:val="22"/><w:szCs w:val="22"/></w:rPr><w:t xml:space="preserve">Receiving board papers well in advance of meetings, organized by agenda item, in a readable format</w:t></w:r></w:p><w:p><w:pPr><w:pStyle w:val="ListBullet"/><w:numPr><w:ilvl w:val="0"/><w:numId w:val="8"/></w:numPr></w:pPr><w:r><w:rPr><w:color w:val="333333"/><w:sz w:val="22"/><w:szCs w:val="22"/></w:rPr><w:t xml:space="preserve">Being able to read and annotate papers conveniently on a tablet during personal preparation</w:t></w:r></w:p><w:p><w:pPr><w:pStyle w:val="ListBullet"/><w:numPr><w:ilvl w:val="0"/><w:numId w:val="8"/></w:numPr></w:pPr><w:r><w:rPr><w:color w:val="333333"/><w:sz w:val="22"/><w:szCs w:val="22"/></w:rPr><w:t xml:space="preserve">Clear meeting agendas with well-structured supporting documents and annexures</w:t></w:r></w:p><w:p><w:pPr><w:pStyle w:val="ListBullet"/><w:numPr><w:ilvl w:val="0"/><w:numId w:val="8"/></w:numPr></w:pPr><w:r><w:rPr><w:color w:val="333333"/><w:sz w:val="22"/><w:szCs w:val="22"/></w:rPr><w:t xml:space="preserve">Timely and accurate meeting notices that allow them to plan around their other commitments</w:t></w:r></w:p><w:p><w:pPr><w:pStyle w:val="ListBullet"/><w:numPr><w:ilvl w:val="0"/><w:numId w:val="8"/></w:numPr></w:pPr><w:r><w:rPr><w:color w:val="333333"/><w:sz w:val="22"/><w:szCs w:val="22"/></w:rPr><w:t xml:space="preserve">Confidence that their conflict of interest declarations are properly recorded and verifiable</w:t></w:r></w:p><w:p><w:pPr><w:pStyle w:val="ListBullet"/><w:numPr><w:ilvl w:val="0"/><w:numId w:val="8"/></w:numPr></w:pPr><w:r><w:rPr><w:color w:val="333333"/><w:sz w:val="22"/><w:szCs w:val="22"/></w:rPr><w:t xml:space="preserve">Access to historical documents, past meeting minutes, and board policies for reference</w:t></w:r></w:p><w:p><w:pPr><w:pStyle w:val="ListBullet"/><w:numPr><w:ilvl w:val="0"/><w:numId w:val="8"/></w:numPr></w:pPr><w:r><w:rPr><w:color w:val="333333"/><w:sz w:val="22"/><w:szCs w:val="22"/></w:rPr><w:t xml:space="preserve">Not being overwhelmed by technology, complex interfaces, or unnecessary administrative tasks</w:t></w:r></w:p><w:p><w:pPr><w:pStyle w:val="ListBullet"/><w:numPr><w:ilvl w:val="0"/><w:numId w:val="8"/></w:numPr></w:pPr><w:r><w:rPr><w:color w:val="333333"/><w:sz w:val="22"/><w:szCs w:val="22"/></w:rPr><w:t xml:space="preserve">Their fiduciary responsibilities being clearly supported by institutional governance processes</w:t></w:r></w:p><w:p><w:pPr><w:pStyle w:val="Heading3"/></w:pPr><w:bookmarkStart w:id="61" w:name="_Toc61"/><w:r><w:t>What Frustrates Them</w:t></w:r><w:bookmarkEnd w:id="61"/></w:p><w:p><w:pPr><w:pStyle w:val="ListBullet"/><w:numPr><w:ilvl w:val="0"/><w:numId w:val="8"/></w:numPr></w:pPr><w:r><w:rPr><w:color w:val="333333"/><w:sz w:val="22"/><w:szCs w:val="22"/></w:rPr><w:t xml:space="preserve">Receiving board papers late, sometimes the evening before a meeting, with insufficient time to prepare</w:t></w:r></w:p><w:p><w:pPr><w:pStyle w:val="ListBullet"/><w:numPr><w:ilvl w:val="0"/><w:numId w:val="8"/></w:numPr></w:pPr><w:r><w:rPr><w:color w:val="333333"/><w:sz w:val="22"/><w:szCs w:val="22"/></w:rPr><w:t xml:space="preserve">Papers arriving as multiple disorganized email attachments that are difficult to sort and cross-reference</w:t></w:r></w:p><w:p><w:pPr><w:pStyle w:val="ListBullet"/><w:numPr><w:ilvl w:val="0"/><w:numId w:val="8"/></w:numPr></w:pPr><w:r><w:rPr><w:color w:val="333333"/><w:sz w:val="22"/><w:szCs w:val="22"/></w:rPr><w:t xml:space="preserve">Having to print hundreds of pages of board papers for each meeting at their own expense and effort</w:t></w:r></w:p><w:p><w:pPr><w:pStyle w:val="ListBullet"/><w:numPr><w:ilvl w:val="0"/><w:numId w:val="8"/></w:numPr></w:pPr><w:r><w:rPr><w:color w:val="333333"/><w:sz w:val="22"/><w:szCs w:val="22"/></w:rPr><w:t xml:space="preserve">No easy way to review previous minutes, check what was decided in earlier meetings, or track resolution progress</w:t></w:r></w:p><w:p><w:pPr><w:pStyle w:val="ListBullet"/><w:numPr><w:ilvl w:val="0"/><w:numId w:val="8"/></w:numPr></w:pPr><w:r><w:rPr><w:color w:val="333333"/><w:sz w:val="22"/><w:szCs w:val="22"/></w:rPr><w:t xml:space="preserve">Conflict of interest declarations handled on paper forms at the start of meetings, consuming valuable meeting time</w:t></w:r></w:p><w:p><w:pPr><w:pStyle w:val="ListBullet"/><w:numPr><w:ilvl w:val="0"/><w:numId w:val="8"/></w:numPr></w:pPr><w:r><w:rPr><w:color w:val="333333"/><w:sz w:val="22"/><w:szCs w:val="22"/></w:rPr><w:t xml:space="preserve">Not knowing where to find a governance document they received months ago because it was buried in email</w:t></w:r></w:p><w:p><w:pPr><w:pStyle w:val="ListBullet"/><w:numPr><w:ilvl w:val="0"/><w:numId w:val="8"/></w:numPr></w:pPr><w:r><w:rPr><w:color w:val="333333"/><w:sz w:val="22"/><w:szCs w:val="22"/></w:rPr><w:t xml:space="preserve">Being expected to use complicated enterprise software with minimal training, guidance, or support</w:t></w:r></w:p><w:p><w:pPr><w:pStyle w:val="ListBullet"/><w:numPr><w:ilvl w:val="0"/><w:numId w:val="8"/></w:numPr></w:pPr><w:r><w:rPr><w:color w:val="333333"/><w:sz w:val="22"/><w:szCs w:val="22"/></w:rPr><w:t xml:space="preserve">Poor structured communication between meetings about institutional developments that affect their oversight role</w:t></w:r></w:p><w:p><w:pPr><w:pStyle w:val="Heading3"/></w:pPr><w:bookmarkStart w:id="62" w:name="_Toc62"/><w:r><w:t>What They Fear</w:t></w:r><w:bookmarkEnd w:id="62"/></w:p><w:p><w:pPr><w:pStyle w:val="ListBullet"/><w:numPr><w:ilvl w:val="0"/><w:numId w:val="8"/></w:numPr></w:pPr><w:r><w:rPr><w:color w:val="333333"/><w:sz w:val="22"/><w:szCs w:val="22"/></w:rPr><w:t xml:space="preserve">Making governance decisions based on incomplete, outdated, or poorly organized information</w:t></w:r></w:p><w:p><w:pPr><w:pStyle w:val="ListBullet"/><w:numPr><w:ilvl w:val="0"/><w:numId w:val="8"/></w:numPr></w:pPr><w:r><w:rPr><w:color w:val="333333"/><w:sz w:val="22"/><w:szCs w:val="22"/></w:rPr><w:t xml:space="preserve">Personal liability for board decisions made without evidence that proper due diligence was exercised</w:t></w:r></w:p><w:p><w:pPr><w:pStyle w:val="ListBullet"/><w:numPr><w:ilvl w:val="0"/><w:numId w:val="8"/></w:numPr></w:pPr><w:r><w:rPr><w:color w:val="333333"/><w:sz w:val="22"/><w:szCs w:val="22"/></w:rPr><w:t xml:space="preserve">Their conflict of interest declarations being lost, misrecorded, or not properly associated with the relevant meeting</w:t></w:r></w:p><w:p><w:pPr><w:pStyle w:val="ListBullet"/><w:numPr><w:ilvl w:val="0"/><w:numId w:val="8"/></w:numPr></w:pPr><w:r><w:rPr><w:color w:val="333333"/><w:sz w:val="22"/><w:szCs w:val="22"/></w:rPr><w:t xml:space="preserve">Sensitive board deliberations being leaked through insecure document distribution channels</w:t></w:r></w:p><w:p><w:pPr><w:pStyle w:val="ListBullet"/><w:numPr><w:ilvl w:val="0"/><w:numId w:val="8"/></w:numPr></w:pPr><w:r><w:rPr><w:color w:val="333333"/><w:sz w:val="22"/><w:szCs w:val="22"/></w:rPr><w:t xml:space="preserve">Being publicly associated with governance failures at an institution where they serve as a fiduciary</w:t></w:r></w:p><w:p><w:pPr><w:pStyle w:val="Heading3"/></w:pPr><w:bookmarkStart w:id="63" w:name="_Toc63"/><w:r><w:t>What They Need</w:t></w:r><w:bookmarkEnd w:id="63"/></w:p><w:p><w:pPr><w:pStyle w:val="ListBullet"/><w:numPr><w:ilvl w:val="0"/><w:numId w:val="8"/></w:numPr></w:pPr><w:r><w:rPr><w:color w:val="333333"/><w:sz w:val="22"/><w:szCs w:val="22"/></w:rPr><w:t xml:space="preserve">A simple, intuitive interface that shows them exactly what they need for upcoming meetings without navigating complex menus</w:t></w:r></w:p><w:p><w:pPr><w:pStyle w:val="ListBullet"/><w:numPr><w:ilvl w:val="0"/><w:numId w:val="8"/></w:numPr></w:pPr><w:r><w:rPr><w:color w:val="333333"/><w:sz w:val="22"/><w:szCs w:val="22"/></w:rPr><w:t xml:space="preserve">Board papers organized by meeting and agenda item, accessible on an iPad or tablet with fast loading</w:t></w:r></w:p><w:p><w:pPr><w:pStyle w:val="ListBullet"/><w:numPr><w:ilvl w:val="0"/><w:numId w:val="8"/></w:numPr></w:pPr><w:r><w:rPr><w:color w:val="333333"/><w:sz w:val="22"/><w:szCs w:val="22"/></w:rPr><w:t xml:space="preserve">Sticky note annotations on papers for personal preparation notes and questions to raise during the meeting</w:t></w:r></w:p><w:p><w:pPr><w:pStyle w:val="ListBullet"/><w:numPr><w:ilvl w:val="0"/><w:numId w:val="8"/></w:numPr></w:pPr><w:r><w:rPr><w:color w:val="333333"/><w:sz w:val="22"/><w:szCs w:val="22"/></w:rPr><w:t xml:space="preserve">A conflict of interest declaration process that is quick, dignified, verifiable, and does not consume meeting time unnecessarily</w:t></w:r></w:p><w:p><w:pPr><w:pStyle w:val="ListBullet"/><w:numPr><w:ilvl w:val="0"/><w:numId w:val="8"/></w:numPr></w:pPr><w:r><w:rPr><w:color w:val="333333"/><w:sz w:val="22"/><w:szCs w:val="22"/></w:rPr><w:t xml:space="preserve">Access to a document repository for institutional policies, strategic plans, and historical governance documents</w:t></w:r></w:p><w:p><w:pPr><w:pStyle w:val="ListBullet"/><w:numPr><w:ilvl w:val="0"/><w:numId w:val="8"/></w:numPr></w:pPr><w:r><w:rPr><w:color w:val="333333"/><w:sz w:val="22"/><w:szCs w:val="22"/></w:rPr><w:t xml:space="preserve">Meeting calendar visibility showing upcoming meetings, committees, and scheduling information</w:t></w:r></w:p><w:p><w:pPr><w:pStyle w:val="ListBullet"/><w:numPr><w:ilvl w:val="0"/><w:numId w:val="8"/></w:numPr></w:pPr><w:r><w:rPr><w:color w:val="333333"/><w:sz w:val="22"/><w:szCs w:val="22"/></w:rPr><w:t xml:space="preserve">Email notifications for upcoming meetings, newly available papers, and board notices</w:t></w:r></w:p><w:p><w:pPr><w:pStyle w:val="ListBullet"/><w:numPr><w:ilvl w:val="0"/><w:numId w:val="8"/></w:numPr></w:pPr><w:r><w:rPr><w:color w:val="333333"/><w:sz w:val="22"/><w:szCs w:val="22"/></w:rPr><w:t xml:space="preserve">A platform that requires minimal training, no technical configuration, and no ongoing IT support</w:t></w:r></w:p><w:p><w:pPr><w:pStyle w:val="Heading3"/></w:pPr><w:bookmarkStart w:id="64" w:name="_Toc64"/><w:r><w:t>What They Would Ask During a Demo</w:t></w:r><w:bookmarkEnd w:id="64"/></w:p><w:p><w:pPr><w:pStyle w:val="ListBullet"/><w:numPr><w:ilvl w:val="0"/><w:numId w:val="9"/></w:numPr></w:pPr><w:r><w:rPr><w:color w:val="333333"/><w:sz w:val="22"/><w:szCs w:val="22"/></w:rPr><w:t xml:space="preserve">"Can I access my board papers on my iPad without downloading multiple files, and can I add my own notes to papers as I prepare?"</w:t></w:r></w:p><w:p><w:pPr><w:pStyle w:val="ListBullet"/><w:numPr><w:ilvl w:val="0"/><w:numId w:val="9"/></w:numPr></w:pPr><w:r><w:rPr><w:color w:val="333333"/><w:sz w:val="22"/><w:szCs w:val="22"/></w:rPr><w:t xml:space="preserve">"How does the conflict of interest declaration work -- is my identity verified, is the process private, and how quickly can it be completed?"</w:t></w:r></w:p><w:p><w:pPr><w:pStyle w:val="ListBullet"/><w:numPr><w:ilvl w:val="0"/><w:numId w:val="9"/></w:numPr></w:pPr><w:r><w:rPr><w:color w:val="333333"/><w:sz w:val="22"/><w:szCs w:val="22"/></w:rPr><w:t xml:space="preserve">"What happens if I cannot attend a meeting -- can I still view the papers and read the minutes afterward?"</w:t></w:r></w:p><w:p><w:pPr><w:pStyle w:val="ListBullet"/><w:numPr><w:ilvl w:val="0"/><w:numId w:val="9"/></w:numPr></w:pPr><w:r><w:rPr><w:color w:val="333333"/><w:sz w:val="22"/><w:szCs w:val="22"/></w:rPr><w:t xml:space="preserve">"Will I receive email reminders before meetings and when new papers are available, without having to log in to check?"</w:t></w:r></w:p><w:p><w:pPr><w:pStyle w:val="ListBullet"/><w:numPr><w:ilvl w:val="0"/><w:numId w:val="9"/></w:numPr></w:pPr><w:r><w:rPr><w:color w:val="333333"/><w:sz w:val="22"/><w:szCs w:val="22"/></w:rPr><w:t xml:space="preserve">"How far back can I access previous meeting papers, minutes, and board documents for reference?"</w:t></w:r></w:p><w:p><w:pPr><w:pStyle w:val="Heading3"/></w:pPr><w:bookmarkStart w:id="65" w:name="_Toc65"/><w:r><w:t>What Objections They May Raise</w:t></w:r><w:bookmarkEnd w:id="65"/></w:p><w:p><w:pPr><w:pStyle w:val="ListBullet"/><w:numPr><w:ilvl w:val="0"/><w:numId w:val="9"/></w:numPr></w:pPr><w:r><w:rPr><w:color w:val="2C3E50"/><w:sz w:val="22"/><w:szCs w:val="22"/><w:b w:val="1"/><w:bCs w:val="1"/></w:rPr><w:t xml:space="preserve">"I prefer to receive my papers by email or in print."</w:t></w:r><w:r><w:rPr><w:color w:val="333333"/><w:sz w:val="22"/><w:szCs w:val="22"/></w:rPr><w:t xml:space="preserve">"I prefer to receive my papers by email or in print."</w:t></w:r><w:r><w:rPr><w:color w:val="333333"/><w:sz w:val="22"/><w:szCs w:val="22"/></w:rPr><w:t xml:space="preserve"> -- "E-Board sends you an email notification the moment papers are available for an upcoming meeting. All papers can be downloaded as PDF for printing if you prefer a physical copy. The difference is that you also have a secure, organized portal where every paper from every meeting is in one place -- no more searching through months of email for a document from a previous quarter."</w:t></w:r></w:p><w:p><w:pPr><w:pStyle w:val="ListBullet"/><w:numPr><w:ilvl w:val="0"/><w:numId w:val="9"/></w:numPr></w:pPr><w:r><w:rPr><w:color w:val="2C3E50"/><w:sz w:val="22"/><w:szCs w:val="22"/><w:b w:val="1"/><w:bCs w:val="1"/></w:rPr><w:t xml:space="preserve">"I am not comfortable with technology and do not want to learn a complicated system."</w:t></w:r><w:r><w:rPr><w:color w:val="333333"/><w:sz w:val="22"/><w:szCs w:val="22"/></w:rPr><w:t xml:space="preserve">"I am not comfortable with technology and do not want to learn a complicated system."</w:t></w:r><w:r><w:rPr><w:color w:val="333333"/><w:sz w:val="22"/><w:szCs w:val="22"/></w:rPr><w:t xml:space="preserve"> -- "The board member portal is iPad-optimized and built for simplicity. When you log in, you see your dashboard with upcoming meetings, your papers organized by agenda item with sticky note capability, your notices, and your document repository. There are no administrative menus, no configuration screens, and no technical settings. Most board members are comfortable navigating the portal within their first meeting cycle."</w:t></w:r></w:p><w:p><w:pPr><w:pStyle w:val="ListBullet"/><w:numPr><w:ilvl w:val="0"/><w:numId w:val="9"/></w:numPr></w:pPr><w:r><w:rPr><w:color w:val="2C3E50"/><w:sz w:val="22"/><w:szCs w:val="22"/><w:b w:val="1"/><w:bCs w:val="1"/></w:rPr><w:t xml:space="preserve">"I do not want another account and password to manage."</w:t></w:r><w:r><w:rPr><w:color w:val="333333"/><w:sz w:val="22"/><w:szCs w:val="22"/></w:rPr><w:t xml:space="preserve">"I do not want another account and password to manage."</w:t></w:r><w:r><w:rPr><w:color w:val="333333"/><w:sz w:val="22"/><w:szCs w:val="22"/></w:rPr><w:t xml:space="preserve"> -- "E-Board creates your account when the institution registers you as a board member. You receive your credentials by email and log in with OTP verification -- a 6-digit code sent to your email -- which is both more secure and simpler than managing complex password requirements."</w:t></w:r></w:p><w:p><w:pPr><w:pStyle w:val="Heading3"/></w:pPr><w:bookmarkStart w:id="66" w:name="_Toc66"/><w:r><w:t>What Message Should Be Used With Them</w:t></w:r><w:bookmarkEnd w:id="66"/></w:p><w:p><w:pPr><w:pStyle w:val="Normal"/></w:pPr><w:r><w:rPr><w:color w:val="333333"/><w:sz w:val="22"/><w:szCs w:val="22"/></w:rPr><w:t xml:space="preserve">"E-Board gives you everything you need for every board meeting in one place. Your papers, organized by agenda item with space for your personal notes. Your notices, with clear timelines. Your conflict declarations, handled digitally with identity verification. No more searching through emails, printing stacks of documents, or arriving at meetings uncertain of the agenda. You focus on governance and oversight; the system handles the administration around you."</w:t></w:r></w:p><w:p><w:pPr><w:pStyle w:val="Heading3"/></w:pPr><w:bookmarkStart w:id="67" w:name="_Toc67"/><w:r><w:t>What Feature Should Be Demonstrated First</w:t></w:r><w:bookmarkEnd w:id="67"/></w:p><w:p><w:pPr><w:pStyle w:val="Normal"/></w:pPr><w:r><w:rPr><w:color w:val="2C3E50"/><w:sz w:val="22"/><w:szCs w:val="22"/><w:b w:val="1"/><w:bCs w:val="1"/></w:rPr><w:t xml:space="preserve">iPad-Optimized Board Portal.</w:t></w:r><w:r><w:rPr><w:color w:val="333333"/><w:sz w:val="22"/><w:szCs w:val="22"/></w:rPr><w:t xml:space="preserve">iPad-Optimized Board Portal.</w:t></w:r><w:r><w:rPr><w:color w:val="333333"/><w:sz w:val="22"/><w:szCs w:val="22"/></w:rPr><w:t xml:space="preserve"> Show the board member experience from their perspective: the clean dashboard with upcoming meetings, the calendar view, board papers organized by meeting and agenda item with sticky note annotation capability, meeting notices with clear dates and timelines, active meetings with attendance and conflict declaration, and the document repository for reference materials. Demonstrate that the interface is clean, uncluttered, and requires no technical expertise. This addresses the board member's primary concern: ease of use, convenience, and respect for their time.</w:t></w:r></w:p><w:p><w:pPr><w:pStyle w:val="Heading2"/></w:pPr><w:bookmarkStart w:id="68" w:name="_Toc68"/><w:r><w:t>PERSONA H: NGO EXECUTIVE DIRECTOR</w:t></w:r><w:bookmarkEnd w:id="68"/></w:p><w:p><w:pPr><w:pStyle w:val="Normal"/></w:pPr><w:r><w:rPr><w:color w:val="FFFFFF"/><w:sz w:val="16"/><w:szCs w:val="16"/><w:b w:val="1"/><w:bCs w:val="1"/><w:shd w:val="clear" w:fill="27AE60"/></w:rPr><w:t xml:space="preserve"> READY TO USE </w:t></w:r></w:p><w:p><w:pPr><w:pStyle w:val="Heading3"/></w:pPr><w:bookmarkStart w:id="69" w:name="_Toc69"/><w:r><w:t>What They Care About</w:t></w:r><w:bookmarkEnd w:id="69"/></w:p><w:p><w:pPr><w:pStyle w:val="ListBullet"/><w:numPr><w:ilvl w:val="0"/><w:numId w:val="8"/></w:numPr></w:pPr><w:r><w:rPr><w:color w:val="333333"/><w:sz w:val="22"/><w:szCs w:val="22"/></w:rPr><w:t xml:space="preserve">Demonstrating strong, documented governance to donors during due diligence reviews and compliance audits</w:t></w:r></w:p><w:p><w:pPr><w:pStyle w:val="ListBullet"/><w:numPr><w:ilvl w:val="0"/><w:numId w:val="8"/></w:numPr></w:pPr><w:r><w:rPr><w:color w:val="333333"/><w:sz w:val="22"/><w:szCs w:val="22"/></w:rPr><w:t xml:space="preserve">Meeting regulatory requirements under the Public Benefit Organizations Act (2013) and NGO Coordination Board directives</w:t></w:r></w:p><w:p><w:pPr><w:pStyle w:val="ListBullet"/><w:numPr><w:ilvl w:val="0"/><w:numId w:val="8"/></w:numPr></w:pPr><w:r><w:rPr><w:color w:val="333333"/><w:sz w:val="22"/><w:szCs w:val="22"/></w:rPr><w:t xml:space="preserve">Efficient board administration with minimal dedicated staff, often managed alongside operational leadership</w:t></w:r></w:p><w:p><w:pPr><w:pStyle w:val="ListBullet"/><w:numPr><w:ilvl w:val="0"/><w:numId w:val="8"/></w:numPr></w:pPr><w:r><w:rPr><w:color w:val="333333"/><w:sz w:val="22"/><w:szCs w:val="22"/></w:rPr><w:t xml:space="preserve">Donor reporting that includes verifiable evidence of governance practices, not just narrative descriptions</w:t></w:r></w:p><w:p><w:pPr><w:pStyle w:val="ListBullet"/><w:numPr><w:ilvl w:val="0"/><w:numId w:val="8"/></w:numPr></w:pPr><w:r><w:rPr><w:color w:val="333333"/><w:sz w:val="22"/><w:szCs w:val="22"/></w:rPr><w:t xml:space="preserve">Board member engagement and participation, particularly for volunteer directors who serve without compensation</w:t></w:r></w:p><w:p><w:pPr><w:pStyle w:val="ListBullet"/><w:numPr><w:ilvl w:val="0"/><w:numId w:val="8"/></w:numPr></w:pPr><w:r><w:rPr><w:color w:val="333333"/><w:sz w:val="22"/><w:szCs w:val="22"/></w:rPr><w:t xml:space="preserve">Cost-effectiveness -- every shilling spent on administrative tools must be justified against mission expenditure</w:t></w:r></w:p><w:p><w:pPr><w:pStyle w:val="ListBullet"/><w:numPr><w:ilvl w:val="0"/><w:numId w:val="8"/></w:numPr></w:pPr><w:r><w:rPr><w:color w:val="333333"/><w:sz w:val="22"/><w:szCs w:val="22"/></w:rPr><w:t xml:space="preserve">Institutional credibility and professional presentation to government agencies, development partners, and beneficiaries</w:t></w:r></w:p><w:p><w:pPr><w:pStyle w:val="ListBullet"/><w:numPr><w:ilvl w:val="0"/><w:numId w:val="8"/></w:numPr></w:pPr><w:r><w:rPr><w:color w:val="333333"/><w:sz w:val="22"/><w:szCs w:val="22"/></w:rPr><w:t xml:space="preserve">Succession planning and institutional memory as board terms rotate and staff transition</w:t></w:r></w:p><w:p><w:pPr><w:pStyle w:val="Heading3"/></w:pPr><w:bookmarkStart w:id="70" w:name="_Toc70"/><w:r><w:t>What Frustrates Them</w:t></w:r><w:bookmarkEnd w:id="70"/></w:p><w:p><w:pPr><w:pStyle w:val="ListBullet"/><w:numPr><w:ilvl w:val="0"/><w:numId w:val="8"/></w:numPr></w:pPr><w:r><w:rPr><w:color w:val="333333"/><w:sz w:val="22"/><w:szCs w:val="22"/></w:rPr><w:t xml:space="preserve">Preparing for board meetings manually while simultaneously managing programme operations, donor relationships, and staff</w:t></w:r></w:p><w:p><w:pPr><w:pStyle w:val="ListBullet"/><w:numPr><w:ilvl w:val="0"/><w:numId w:val="8"/></w:numPr></w:pPr><w:r><w:rPr><w:color w:val="333333"/><w:sz w:val="22"/><w:szCs w:val="22"/></w:rPr><w:t xml:space="preserve">Donors requesting governance documentation during due diligence that takes days to compile from scattered sources</w:t></w:r></w:p><w:p><w:pPr><w:pStyle w:val="ListBullet"/><w:numPr><w:ilvl w:val="0"/><w:numId w:val="8"/></w:numPr></w:pPr><w:r><w:rPr><w:color w:val="333333"/><w:sz w:val="22"/><w:szCs w:val="22"/></w:rPr><w:t xml:space="preserve">Board members who disengage between meetings because there is no structured, professional communication channel</w:t></w:r></w:p><w:p><w:pPr><w:pStyle w:val="ListBullet"/><w:numPr><w:ilvl w:val="0"/><w:numId w:val="8"/></w:numPr></w:pPr><w:r><w:rPr><w:color w:val="333333"/><w:sz w:val="22"/><w:szCs w:val="22"/></w:rPr><w:t xml:space="preserve">No institutional memory of past board decisions because governance records are kept by individuals on personal devices, not in a system</w:t></w:r></w:p><w:p><w:pPr><w:pStyle w:val="ListBullet"/><w:numPr><w:ilvl w:val="0"/><w:numId w:val="8"/></w:numPr></w:pPr><w:r><w:rPr><w:color w:val="333333"/><w:sz w:val="22"/><w:szCs w:val="22"/></w:rPr><w:t xml:space="preserve">The governance administration burden increasing as the organization grows and attracts more donor scrutiny, without corresponding administrative resources</w:t></w:r></w:p><w:p><w:pPr><w:pStyle w:val="ListBullet"/><w:numPr><w:ilvl w:val="0"/><w:numId w:val="8"/></w:numPr></w:pPr><w:r><w:rPr><w:color w:val="333333"/><w:sz w:val="22"/><w:szCs w:val="22"/></w:rPr><w:t xml:space="preserve">Using personal email to distribute sensitive board papers and financial reports because no secure alternative exists</w:t></w:r></w:p><w:p><w:pPr><w:pStyle w:val="ListBullet"/><w:numPr><w:ilvl w:val="0"/><w:numId w:val="8"/></w:numPr></w:pPr><w:r><w:rPr><w:color w:val="333333"/><w:sz w:val="22"/><w:szCs w:val="22"/></w:rPr><w:t xml:space="preserve">Volunteer board members who lose papers, forget meeting dates, or arrive unprepared because distribution was informal</w:t></w:r></w:p><w:p><w:pPr><w:pStyle w:val="ListBullet"/><w:numPr><w:ilvl w:val="0"/><w:numId w:val="8"/></w:numPr></w:pPr><w:r><w:rPr><w:color w:val="333333"/><w:sz w:val="22"/><w:szCs w:val="22"/></w:rPr><w:t xml:space="preserve">Difficulty producing a governance record that looks professional and credible compared to larger, better-resourced organizations</w:t></w:r></w:p><w:p><w:pPr><w:pStyle w:val="Heading3"/></w:pPr><w:bookmarkStart w:id="71" w:name="_Toc71"/><w:r><w:t>What They Fear</w:t></w:r><w:bookmarkEnd w:id="71"/></w:p><w:p><w:pPr><w:pStyle w:val="ListBullet"/><w:numPr><w:ilvl w:val="0"/><w:numId w:val="8"/></w:numPr></w:pPr><w:r><w:rPr><w:color w:val="333333"/><w:sz w:val="22"/><w:szCs w:val="22"/></w:rPr><w:t xml:space="preserve">A donor withdrawing or withholding funding because a governance compliance audit reveals gaps or deficiencies</w:t></w:r></w:p><w:p><w:pPr><w:pStyle w:val="ListBullet"/><w:numPr><w:ilvl w:val="0"/><w:numId w:val="8"/></w:numPr></w:pPr><w:r><w:rPr><w:color w:val="333333"/><w:sz w:val="22"/><w:szCs w:val="22"/></w:rPr><w:t xml:space="preserve">The NGO Coordination Board raising governance deficiencies during registration renewal or compliance review</w:t></w:r></w:p><w:p><w:pPr><w:pStyle w:val="ListBullet"/><w:numPr><w:ilvl w:val="0"/><w:numId w:val="8"/></w:numPr></w:pPr><w:r><w:rPr><w:color w:val="333333"/><w:sz w:val="22"/><w:szCs w:val="22"/></w:rPr><w:t xml:space="preserve">Permanent loss of institutional governance records when key staff members or board members depart the organization</w:t></w:r></w:p><w:p><w:pPr><w:pStyle w:val="ListBullet"/><w:numPr><w:ilvl w:val="0"/><w:numId w:val="8"/></w:numPr></w:pPr><w:r><w:rPr><w:color w:val="333333"/><w:sz w:val="22"/><w:szCs w:val="22"/></w:rPr><w:t xml:space="preserve">A governance controversy that damages the organization's reputation with beneficiaries, partners, and the public</w:t></w:r></w:p><w:p><w:pPr><w:pStyle w:val="ListBullet"/><w:numPr><w:ilvl w:val="0"/><w:numId w:val="8"/></w:numPr></w:pPr><w:r><w:rPr><w:color w:val="333333"/><w:sz w:val="22"/><w:szCs w:val="22"/></w:rPr><w:t xml:space="preserve">Being unable to demonstrate accountability and transparency to the communities the organization serves</w:t></w:r></w:p><w:p><w:pPr><w:pStyle w:val="ListBullet"/><w:numPr><w:ilvl w:val="0"/><w:numId w:val="8"/></w:numPr></w:pPr><w:r><w:rPr><w:color w:val="333333"/><w:sz w:val="22"/><w:szCs w:val="22"/></w:rPr><w:t xml:space="preserve">The organization outgrowing its informal governance processes and facing a governance crisis as a result</w:t></w:r></w:p><w:p><w:pPr><w:pStyle w:val="Heading3"/></w:pPr><w:bookmarkStart w:id="72" w:name="_Toc72"/><w:r><w:t>What They Need</w:t></w:r><w:bookmarkEnd w:id="72"/></w:p><w:p><w:pPr><w:pStyle w:val="ListBullet"/><w:numPr><w:ilvl w:val="0"/><w:numId w:val="8"/></w:numPr></w:pPr><w:r><w:rPr><w:color w:val="333333"/><w:sz w:val="22"/><w:szCs w:val="22"/></w:rPr><w:t xml:space="preserve">An affordable, straightforward governance platform that does not require dedicated IT staff to implement or maintain</w:t></w:r></w:p><w:p><w:pPr><w:pStyle w:val="ListBullet"/><w:numPr><w:ilvl w:val="0"/><w:numId w:val="8"/></w:numPr></w:pPr><w:r><w:rPr><w:color w:val="333333"/><w:sz w:val="22"/><w:szCs w:val="22"/></w:rPr><w:t xml:space="preserve">A system that creates a professional, documented governance record comparable to much larger institutions</w:t></w:r></w:p><w:p><w:pPr><w:pStyle w:val="ListBullet"/><w:numPr><w:ilvl w:val="0"/><w:numId w:val="8"/></w:numPr></w:pPr><w:r><w:rPr><w:color w:val="333333"/><w:sz w:val="22"/><w:szCs w:val="22"/></w:rPr><w:t xml:space="preserve">Board member management with profile tracking, document storage, and completeness scoring</w:t></w:r></w:p><w:p><w:pPr><w:pStyle w:val="ListBullet"/><w:numPr><w:ilvl w:val="0"/><w:numId w:val="8"/></w:numPr></w:pPr><w:r><w:rPr><w:color w:val="333333"/><w:sz w:val="22"/><w:szCs w:val="22"/></w:rPr><w:t xml:space="preserve">A meeting workflow simple enough to be managed by one person alongside their other operational responsibilities</w:t></w:r></w:p><w:p><w:pPr><w:pStyle w:val="ListBullet"/><w:numPr><w:ilvl w:val="0"/><w:numId w:val="8"/></w:numPr></w:pPr><w:r><w:rPr><w:color w:val="333333"/><w:sz w:val="22"/><w:szCs w:val="22"/></w:rPr><w:t xml:space="preserve">A document repository for organizational policies, strategic plans, registration documents, and donor agreements accessible to authorized board members</w:t></w:r></w:p><w:p><w:pPr><w:pStyle w:val="ListBullet"/><w:numPr><w:ilvl w:val="0"/><w:numId w:val="8"/></w:numPr></w:pPr><w:r><w:rPr><w:color w:val="333333"/><w:sz w:val="22"/><w:szCs w:val="22"/></w:rPr><w:t xml:space="preserve">Resolution tracking to demonstrate to donors that board decisions are being systematically implemented</w:t></w:r></w:p><w:p><w:pPr><w:pStyle w:val="ListBullet"/><w:numPr><w:ilvl w:val="0"/><w:numId w:val="8"/></w:numPr></w:pPr><w:r><w:rPr><w:color w:val="333333"/><w:sz w:val="22"/><w:szCs w:val="22"/></w:rPr><w:t xml:space="preserve">A branded, professional interface with the organization's identity that builds confidence among donors and board members</w:t></w:r></w:p><w:p><w:pPr><w:pStyle w:val="ListBullet"/><w:numPr><w:ilvl w:val="0"/><w:numId w:val="8"/></w:numPr></w:pPr><w:r><w:rPr><w:color w:val="333333"/><w:sz w:val="22"/><w:szCs w:val="22"/></w:rPr><w:t xml:space="preserve">Exportable governance documentation in PDF and Word formats for donor reports, regulatory filings, and grant applications</w:t></w:r></w:p><w:p><w:pPr><w:pStyle w:val="Heading3"/></w:pPr><w:bookmarkStart w:id="73" w:name="_Toc73"/><w:r><w:t>What They Would Ask During a Demo</w:t></w:r><w:bookmarkEnd w:id="73"/></w:p><w:p><w:pPr><w:pStyle w:val="ListBullet"/><w:numPr><w:ilvl w:val="0"/><w:numId w:val="9"/></w:numPr></w:pPr><w:r><w:rPr><w:color w:val="333333"/><w:sz w:val="22"/><w:szCs w:val="22"/></w:rPr><w:t xml:space="preserve">"Can one person realistically manage this system alongside their other responsibilities, or does it require a dedicated governance administrator?"</w:t></w:r></w:p><w:p><w:pPr><w:pStyle w:val="ListBullet"/><w:numPr><w:ilvl w:val="0"/><w:numId w:val="9"/></w:numPr></w:pPr><w:r><w:rPr><w:color w:val="333333"/><w:sz w:val="22"/><w:szCs w:val="22"/></w:rPr><w:t xml:space="preserve">"How does this help me when a donor asks for evidence of our governance practices during a due diligence review -- what can I export and share?"</w:t></w:r></w:p><w:p><w:pPr><w:pStyle w:val="ListBullet"/><w:numPr><w:ilvl w:val="0"/><w:numId w:val="9"/></w:numPr></w:pPr><w:r><w:rPr><w:color w:val="333333"/><w:sz w:val="22"/><w:szCs w:val="22"/></w:rPr><w:t xml:space="preserve">"Can I store our governance policies, strategic plan, registration certificates, and donor agreements in the system with controlled access?"</w:t></w:r></w:p><w:p><w:pPr><w:pStyle w:val="ListBullet"/><w:numPr><w:ilvl w:val="0"/><w:numId w:val="9"/></w:numPr></w:pPr><w:r><w:rPr><w:color w:val="333333"/><w:sz w:val="22"/><w:szCs w:val="22"/></w:rPr><w:t xml:space="preserve">"How quickly can we get this set up? We have a board meeting approaching and I need to see value before the next donor review."</w:t></w:r></w:p><w:p><w:pPr><w:pStyle w:val="ListBullet"/><w:numPr><w:ilvl w:val="0"/><w:numId w:val="9"/></w:numPr></w:pPr><w:r><w:rPr><w:color w:val="333333"/><w:sz w:val="22"/><w:szCs w:val="22"/></w:rPr><w:t xml:space="preserve">"Can I customize it with our organization's logo, colors, and branding so it looks like our own governance platform?"</w:t></w:r></w:p><w:p><w:pPr><w:pStyle w:val="Heading3"/></w:pPr><w:bookmarkStart w:id="74" w:name="_Toc74"/><w:r><w:t>What Objections They May Raise</w:t></w:r><w:bookmarkEnd w:id="74"/></w:p><w:p><w:pPr><w:pStyle w:val="ListBullet"/><w:numPr><w:ilvl w:val="0"/><w:numId w:val="9"/></w:numPr></w:pPr><w:r><w:rPr><w:color w:val="2C3E50"/><w:sz w:val="22"/><w:szCs w:val="22"/><w:b w:val="1"/><w:bCs w:val="1"/></w:rPr><w:t xml:space="preserve">"We cannot justify this expense to our donors -- they want funding spent on programmes, not administration."</w:t></w:r><w:r><w:rPr><w:color w:val="333333"/><w:sz w:val="22"/><w:szCs w:val="22"/></w:rPr><w:t xml:space="preserve">"We cannot justify this expense to our donors -- they want funding spent on programmes, not administration."</w:t></w:r><w:r><w:rPr><w:color w:val="333333"/><w:sz w:val="22"/><w:szCs w:val="22"/></w:rPr><w:t xml:space="preserve"> -- "Governance is not discretionary overhead; it is the foundation of donor trust and regulatory compliance. Strong, documented governance practices directly impact your ability to attract, retain, and account for funding. E-Board creates the verifiable governance record that donors increasingly require during due diligence. The cost of a governance failure -- lost funding, regulatory sanctions, reputational damage -- far exceeds the investment in proper governance infrastructure."</w:t></w:r></w:p><w:p><w:pPr><w:pStyle w:val="ListBullet"/><w:numPr><w:ilvl w:val="0"/><w:numId w:val="9"/></w:numPr></w:pPr><w:r><w:rPr><w:color w:val="2C3E50"/><w:sz w:val="22"/><w:szCs w:val="22"/><w:b w:val="1"/><w:bCs w:val="1"/></w:rPr><w:t xml:space="preserve">"We are a small NGO -- this platform seems designed for large government institutions."</w:t></w:r><w:r><w:rPr><w:color w:val="333333"/><w:sz w:val="22"/><w:szCs w:val="22"/></w:rPr><w:t xml:space="preserve">"We are a small NGO -- this platform seems designed for large government institutions."</w:t></w:r><w:r><w:rPr><w:color w:val="333333"/><w:sz w:val="22"/><w:szCs w:val="22"/></w:rPr><w:t xml:space="preserve"> -- "E-Board is fully configurable through its 6-step setup wizard. You define your own role labels, committee structures, financial year alignment, and governance workflows. The system adapts to your governance structure whether you have 5 board members or 15. The white-label branding makes it look and feel like your organization's own purpose-built governance platform, not a generic tool you borrowed from a government parastatal."</w:t></w:r></w:p><w:p><w:pPr><w:pStyle w:val="ListBullet"/><w:numPr><w:ilvl w:val="0"/><w:numId w:val="9"/></w:numPr></w:pPr><w:r><w:rPr><w:color w:val="2C3E50"/><w:sz w:val="22"/><w:szCs w:val="22"/><w:b w:val="1"/><w:bCs w:val="1"/></w:rPr><w:t xml:space="preserve">"How is this different from using Google Drive and email for our board materials?"</w:t></w:r><w:r><w:rPr><w:color w:val="333333"/><w:sz w:val="22"/><w:szCs w:val="22"/></w:rPr><w:t xml:space="preserve">"How is this different from using Google Drive and email for our board materials?"</w:t></w:r><w:r><w:rPr><w:color w:val="333333"/><w:sz w:val="22"/><w:szCs w:val="22"/></w:rPr><w:t xml:space="preserve"> -- "Google Drive does not enforce governance workflows, track multi-stage board paper review, manage conflict of interest declarations with identity verification, generate attendance registers, maintain field-level audit trails, or produce meeting minutes with Word export. E-Board is purpose-built for board governance -- every feature exists to support proper governance process, documentation, and accountability, not generic file storage and sharing."</w:t></w:r></w:p><w:p><w:pPr><w:pStyle w:val="Heading3"/></w:pPr><w:bookmarkStart w:id="75" w:name="_Toc75"/><w:r><w:t>What Message Should Be Used With Them</w:t></w:r><w:bookmarkEnd w:id="75"/></w:p><w:p><w:pPr><w:pStyle w:val="Normal"/></w:pPr><w:r><w:rPr><w:color w:val="333333"/><w:sz w:val="22"/><w:szCs w:val="22"/></w:rPr><w:t xml:space="preserve">"E-Board gives your organization the governance infrastructure of a much larger institution, without the corresponding overhead. When donors conduct due diligence, when the NGO Coordination Board reviews your registration, or when your board needs assurance that the organization is properly managed, E-Board provides documented, verifiable evidence of rigorous governance practices. One person can manage the entire system. Your board members access it effortlessly through a clean, branded portal. And your governance record speaks for itself."</w:t></w:r></w:p><w:p><w:pPr><w:pStyle w:val="Heading3"/></w:pPr><w:bookmarkStart w:id="76" w:name="_Toc76"/><w:r><w:t>What Feature Should Be Demonstrated First</w:t></w:r><w:bookmarkEnd w:id="76"/></w:p><w:p><w:pPr><w:pStyle w:val="Normal"/></w:pPr><w:r><w:rPr><w:color w:val="2C3E50"/><w:sz w:val="22"/><w:szCs w:val="22"/><w:b w:val="1"/><w:bCs w:val="1"/></w:rPr><w:t xml:space="preserve">Full White-Label Branding with the 6-Step Setup Wizard.</w:t></w:r><w:r><w:rPr><w:color w:val="333333"/><w:sz w:val="22"/><w:szCs w:val="22"/></w:rPr><w:t xml:space="preserve">Full White-Label Branding with the 6-Step Setup Wizard.</w:t></w:r><w:r><w:rPr><w:color w:val="333333"/><w:sz w:val="22"/><w:szCs w:val="22"/></w:rPr><w:t xml:space="preserve"> For NGOs, institutional credibility and professional presentation carry outsized importance in donor relationships and regulatory interactions. Show the Executive Director how the setup wizard configures E-Board with their organization's identity: logo, colors, favicon, login background, and institutional letterhead. Then show them what a board member sees when they log in -- a branded, professional governance portal that elevates the organization's image. This addresses the NGO Executive Director's core need: demonstrating institutional credibility and governance maturity with limited resources and no dedicated IT team.</w:t></w:r></w:p><w:p><w:pPr><w:pStyle w:val="Heading2"/></w:pPr><w:bookmarkStart w:id="77" w:name="_Toc77"/><w:r><w:t>CROSS-REFERENCE: FEATURE-TO-PERSONA RELEVANCE</w:t></w:r><w:bookmarkEnd w:id="77"/></w:p><w:p><w:pPr><w:pStyle w:val="Normal"/></w:pPr><w:r><w:rPr><w:color w:val="333333"/><w:sz w:val="22"/><w:szCs w:val="22"/></w:rPr><w:t xml:space="preserve">Use this matrix to customize demos and proposals based on who is in the room.</w:t></w:r></w:p><w:tbl><w:tblGrid><w:gridCol/><w:gridCol/><w:gridCol/><w:gridCol/><w:gridCol/><w:gridCol/><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E-Board Feature</w:t></w:r></w:p></w:tc><w:tc><w:tcPr><w:vAlign w:val="top"/><w:shd w:val="clear" w:fill="1B4F72"/></w:tcPr><w:p><w:pPr><w:spacing w:after="20"/></w:pPr><w:r><w:rPr><w:color w:val="FFFFFF"/><w:sz w:val="18"/><w:szCs w:val="18"/><w:b w:val="1"/><w:bCs w:val="1"/></w:rPr><w:t xml:space="preserve">Corp Sec</w:t></w:r></w:p></w:tc><w:tc><w:tcPr><w:vAlign w:val="top"/><w:shd w:val="clear" w:fill="1B4F72"/></w:tcPr><w:p><w:pPr><w:spacing w:after="20"/></w:pPr><w:r><w:rPr><w:color w:val="FFFFFF"/><w:sz w:val="18"/><w:szCs w:val="18"/><w:b w:val="1"/><w:bCs w:val="1"/></w:rPr><w:t xml:space="preserve">Board Sec</w:t></w:r></w:p></w:tc><w:tc><w:tcPr><w:vAlign w:val="top"/><w:shd w:val="clear" w:fill="1B4F72"/></w:tcPr><w:p><w:pPr><w:spacing w:after="20"/></w:pPr><w:r><w:rPr><w:color w:val="FFFFFF"/><w:sz w:val="18"/><w:szCs w:val="18"/><w:b w:val="1"/><w:bCs w:val="1"/></w:rPr><w:t xml:space="preserve">CEO</w:t></w:r></w:p></w:tc><w:tc><w:tcPr><w:vAlign w:val="top"/><w:shd w:val="clear" w:fill="1B4F72"/></w:tcPr><w:p><w:pPr><w:spacing w:after="20"/></w:pPr><w:r><w:rPr><w:color w:val="FFFFFF"/><w:sz w:val="18"/><w:szCs w:val="18"/><w:b w:val="1"/><w:bCs w:val="1"/></w:rPr><w:t xml:space="preserve">ICT</w:t></w:r></w:p></w:tc><w:tc><w:tcPr><w:vAlign w:val="top"/><w:shd w:val="clear" w:fill="1B4F72"/></w:tcPr><w:p><w:pPr><w:spacing w:after="20"/></w:pPr><w:r><w:rPr><w:color w:val="FFFFFF"/><w:sz w:val="18"/><w:szCs w:val="18"/><w:b w:val="1"/><w:bCs w:val="1"/></w:rPr><w:t xml:space="preserve">Legal</w:t></w:r></w:p></w:tc><w:tc><w:tcPr><w:vAlign w:val="top"/><w:shd w:val="clear" w:fill="1B4F72"/></w:tcPr><w:p><w:pPr><w:spacing w:after="20"/></w:pPr><w:r><w:rPr><w:color w:val="FFFFFF"/><w:sz w:val="18"/><w:szCs w:val="18"/><w:b w:val="1"/><w:bCs w:val="1"/></w:rPr><w:t xml:space="preserve">Gov Officer</w:t></w:r></w:p></w:tc><w:tc><w:tcPr><w:vAlign w:val="top"/><w:shd w:val="clear" w:fill="1B4F72"/></w:tcPr><w:p><w:pPr><w:spacing w:after="20"/></w:pPr><w:r><w:rPr><w:color w:val="FFFFFF"/><w:sz w:val="18"/><w:szCs w:val="18"/><w:b w:val="1"/><w:bCs w:val="1"/></w:rPr><w:t xml:space="preserve">Board Member</w:t></w:r></w:p></w:tc><w:tc><w:tcPr><w:vAlign w:val="top"/><w:shd w:val="clear" w:fill="1B4F72"/></w:tcPr><w:p><w:pPr><w:spacing w:after="20"/></w:pPr><w:r><w:rPr><w:color w:val="FFFFFF"/><w:sz w:val="18"/><w:szCs w:val="18"/><w:b w:val="1"/><w:bCs w:val="1"/></w:rPr><w:t xml:space="preserve">NGO ED</w:t></w:r></w:p></w:tc></w:tr><w:tr><w:trPr/><w:tc><w:tcPr><w:vAlign w:val="top"/></w:tcPr><w:p><w:pPr><w:spacing w:after="20"/></w:pPr><w:r><w:rPr><w:color w:val="333333"/><w:sz w:val="18"/><w:szCs w:val="18"/></w:rPr><w:t xml:space="preserve">10-Stage Meeting Workflow</w:t></w:r></w:p></w:tc><w:tc><w:tcPr><w:vAlign w:val="top"/></w:tcPr><w:p><w:pPr><w:spacing w:after="20"/></w:pPr><w:r><w:rPr><w:color w:val="333333"/><w:sz w:val="18"/><w:szCs w:val="18"/></w:rPr><w:t xml:space="preserve">HIGH</w:t></w:r></w:p></w:tc><w:tc><w:tcPr><w:vAlign w:val="top"/></w:tcPr><w:p><w:pPr><w:spacing w:after="20"/></w:pPr><w:r><w:rPr><w:color w:val="333333"/><w:sz w:val="18"/><w:szCs w:val="18"/></w:rPr><w:t xml:space="preserve">HIGH</w:t></w:r></w:p></w:tc><w:tc><w:tcPr><w:vAlign w:val="top"/></w:tcPr><w:p><w:pPr><w:spacing w:after="20"/></w:pPr><w:r><w:rPr><w:color w:val="333333"/><w:sz w:val="18"/><w:szCs w:val="18"/></w:rPr><w:t xml:space="preserve">MEDIUM</w:t></w:r></w:p></w:tc><w:tc><w:tcPr><w:vAlign w:val="top"/></w:tcPr><w:p><w:pPr><w:spacing w:after="20"/></w:pPr><w:r><w:rPr><w:color w:val="333333"/><w:sz w:val="18"/><w:szCs w:val="18"/></w:rPr><w:t xml:space="preserve">LOW</w:t></w:r></w:p></w:tc><w:tc><w:tcPr><w:vAlign w:val="top"/></w:tcPr><w:p><w:pPr><w:spacing w:after="20"/></w:pPr><w:r><w:rPr><w:color w:val="333333"/><w:sz w:val="18"/><w:szCs w:val="18"/></w:rPr><w:t xml:space="preserve">MEDIUM</w:t></w:r></w:p></w:tc><w:tc><w:tcPr><w:vAlign w:val="top"/></w:tcPr><w:p><w:pPr><w:spacing w:after="20"/></w:pPr><w:r><w:rPr><w:color w:val="333333"/><w:sz w:val="18"/><w:szCs w:val="18"/></w:rPr><w:t xml:space="preserve">MEDIUM</w:t></w:r></w:p></w:tc><w:tc><w:tcPr><w:vAlign w:val="top"/></w:tcPr><w:p><w:pPr><w:spacing w:after="20"/></w:pPr><w:r><w:rPr><w:color w:val="333333"/><w:sz w:val="18"/><w:szCs w:val="18"/></w:rPr><w:t xml:space="preserve">LOW</w:t></w:r></w:p></w:tc><w:tc><w:tcPr><w:vAlign w:val="top"/></w:tcPr><w:p><w:pPr><w:spacing w:after="20"/></w:pPr><w:r><w:rPr><w:color w:val="333333"/><w:sz w:val="18"/><w:szCs w:val="18"/></w:rPr><w:t xml:space="preserve">HIGH</w:t></w:r></w:p></w:tc></w:tr><w:tr><w:trPr/><w:tc><w:tcPr><w:vAlign w:val="top"/><w:shd w:val="clear" w:fill="F8F9FA"/></w:tcPr><w:p><w:pPr><w:spacing w:after="20"/></w:pPr><w:r><w:rPr><w:color w:val="333333"/><w:sz w:val="18"/><w:szCs w:val="18"/></w:rPr><w:t xml:space="preserve">Board Notices (10-Day Rule, CEO Approval)</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MEDIUM</w:t></w:r></w:p></w:tc></w:tr><w:tr><w:trPr/><w:tc><w:tcPr><w:vAlign w:val="top"/></w:tcPr><w:p><w:pPr><w:spacing w:after="20"/></w:pPr><w:r><w:rPr><w:color w:val="333333"/><w:sz w:val="18"/><w:szCs w:val="18"/></w:rPr><w:t xml:space="preserve">CEO Paper Review (Sticky Notes)</w:t></w:r></w:p></w:tc><w:tc><w:tcPr><w:vAlign w:val="top"/></w:tcPr><w:p><w:pPr><w:spacing w:after="20"/></w:pPr><w:r><w:rPr><w:color w:val="333333"/><w:sz w:val="18"/><w:szCs w:val="18"/></w:rPr><w:t xml:space="preserve">MEDIUM</w:t></w:r></w:p></w:tc><w:tc><w:tcPr><w:vAlign w:val="top"/></w:tcPr><w:p><w:pPr><w:spacing w:after="20"/></w:pPr><w:r><w:rPr><w:color w:val="333333"/><w:sz w:val="18"/><w:szCs w:val="18"/></w:rPr><w:t xml:space="preserve">MEDIUM</w:t></w:r></w:p></w:tc><w:tc><w:tcPr><w:vAlign w:val="top"/></w:tcPr><w:p><w:pPr><w:spacing w:after="20"/></w:pPr><w:r><w:rPr><w:color w:val="333333"/><w:sz w:val="18"/><w:szCs w:val="18"/></w:rPr><w:t xml:space="preserve">HIGH</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c><w:tcPr><w:vAlign w:val="top"/></w:tcPr><w:p><w:pPr><w:spacing w:after="20"/></w:pPr><w:r><w:rPr><w:color w:val="333333"/><w:sz w:val="18"/><w:szCs w:val="18"/></w:rPr><w:t xml:space="preserve">MEDIUM</w:t></w:r></w:p></w:tc></w:tr><w:tr><w:trPr/><w:tc><w:tcPr><w:vAlign w:val="top"/><w:shd w:val="clear" w:fill="F8F9FA"/></w:tcPr><w:p><w:pPr><w:spacing w:after="20"/></w:pPr><w:r><w:rPr><w:color w:val="333333"/><w:sz w:val="18"/><w:szCs w:val="18"/></w:rPr><w:t xml:space="preserve">Board Paper Multi-Stage Review</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HIGH</w:t></w:r></w:p></w:tc></w:tr><w:tr><w:trPr/><w:tc><w:tcPr><w:vAlign w:val="top"/></w:tcPr><w:p><w:pPr><w:spacing w:after="20"/></w:pPr><w:r><w:rPr><w:color w:val="333333"/><w:sz w:val="18"/><w:szCs w:val="18"/></w:rPr><w:t xml:space="preserve">Conflict of Interest (OTP + Signature)</w:t></w:r></w:p></w:tc><w:tc><w:tcPr><w:vAlign w:val="top"/></w:tcPr><w:p><w:pPr><w:spacing w:after="20"/></w:pPr><w:r><w:rPr><w:color w:val="333333"/><w:sz w:val="18"/><w:szCs w:val="18"/></w:rPr><w:t xml:space="preserve">HIGH</w:t></w:r></w:p></w:tc><w:tc><w:tcPr><w:vAlign w:val="top"/></w:tcPr><w:p><w:pPr><w:spacing w:after="20"/></w:pPr><w:r><w:rPr><w:color w:val="333333"/><w:sz w:val="18"/><w:szCs w:val="18"/></w:rPr><w:t xml:space="preserve">MEDIUM</w:t></w:r></w:p></w:tc><w:tc><w:tcPr><w:vAlign w:val="top"/></w:tcPr><w:p><w:pPr><w:spacing w:after="20"/></w:pPr><w:r><w:rPr><w:color w:val="333333"/><w:sz w:val="18"/><w:szCs w:val="18"/></w:rPr><w:t xml:space="preserve">MEDIUM</w:t></w:r></w:p></w:tc><w:tc><w:tcPr><w:vAlign w:val="top"/></w:tcPr><w:p><w:pPr><w:spacing w:after="20"/></w:pPr><w:r><w:rPr><w:color w:val="333333"/><w:sz w:val="18"/><w:szCs w:val="18"/></w:rPr><w:t xml:space="preserve">LOW</w:t></w:r></w:p></w:tc><w:tc><w:tcPr><w:vAlign w:val="top"/></w:tcPr><w:p><w:pPr><w:spacing w:after="20"/></w:pPr><w:r><w:rPr><w:color w:val="333333"/><w:sz w:val="18"/><w:szCs w:val="18"/></w:rPr><w:t xml:space="preserve">HIGH</w:t></w:r></w:p></w:tc><w:tc><w:tcPr><w:vAlign w:val="top"/></w:tcPr><w:p><w:pPr><w:spacing w:after="20"/></w:pPr><w:r><w:rPr><w:color w:val="333333"/><w:sz w:val="18"/><w:szCs w:val="18"/></w:rPr><w:t xml:space="preserve">HIGH</w:t></w:r></w:p></w:tc><w:tc><w:tcPr><w:vAlign w:val="top"/></w:tcPr><w:p><w:pPr><w:spacing w:after="20"/></w:pPr><w:r><w:rPr><w:color w:val="333333"/><w:sz w:val="18"/><w:szCs w:val="18"/></w:rPr><w:t xml:space="preserve">HIGH</w:t></w:r></w:p></w:tc><w:tc><w:tcPr><w:vAlign w:val="top"/></w:tcPr><w:p><w:pPr><w:spacing w:after="20"/></w:pPr><w:r><w:rPr><w:color w:val="333333"/><w:sz w:val="18"/><w:szCs w:val="18"/></w:rPr><w:t xml:space="preserve">MEDIUM</w:t></w:r></w:p></w:tc></w:tr><w:tr><w:trPr/><w:tc><w:tcPr><w:vAlign w:val="top"/><w:shd w:val="clear" w:fill="F8F9FA"/></w:tcPr><w:p><w:pPr><w:spacing w:after="20"/></w:pPr><w:r><w:rPr><w:color w:val="333333"/><w:sz w:val="18"/><w:szCs w:val="18"/></w:rPr><w:t xml:space="preserve">Comprehensive Audit Trail</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MEDIUM</w:t></w:r></w:p></w:tc></w:tr><w:tr><w:trPr/><w:tc><w:tcPr><w:vAlign w:val="top"/></w:tcPr><w:p><w:pPr><w:spacing w:after="20"/></w:pPr><w:r><w:rPr><w:color w:val="333333"/><w:sz w:val="18"/><w:szCs w:val="18"/></w:rPr><w:t xml:space="preserve">Granular Permissions (10 Roles)</w:t></w:r></w:p></w:tc><w:tc><w:tcPr><w:vAlign w:val="top"/></w:tcPr><w:p><w:pPr><w:spacing w:after="20"/></w:pPr><w:r><w:rPr><w:color w:val="333333"/><w:sz w:val="18"/><w:szCs w:val="18"/></w:rPr><w:t xml:space="preserve">MEDIUM</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c><w:tcPr><w:vAlign w:val="top"/></w:tcPr><w:p><w:pPr><w:spacing w:after="20"/></w:pPr><w:r><w:rPr><w:color w:val="333333"/><w:sz w:val="18"/><w:szCs w:val="18"/></w:rPr><w:t xml:space="preserve">HIGH</w:t></w:r></w:p></w:tc><w:tc><w:tcPr><w:vAlign w:val="top"/></w:tcPr><w:p><w:pPr><w:spacing w:after="20"/></w:pPr><w:r><w:rPr><w:color w:val="333333"/><w:sz w:val="18"/><w:szCs w:val="18"/></w:rPr><w:t xml:space="preserve">MEDIUM</w:t></w:r></w:p></w:tc><w:tc><w:tcPr><w:vAlign w:val="top"/></w:tcPr><w:p><w:pPr><w:spacing w:after="20"/></w:pPr><w:r><w:rPr><w:color w:val="333333"/><w:sz w:val="18"/><w:szCs w:val="18"/></w:rPr><w:t xml:space="preserve">MEDIUM</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r><w:tr><w:trPr/><w:tc><w:tcPr><w:vAlign w:val="top"/><w:shd w:val="clear" w:fill="F8F9FA"/></w:tcPr><w:p><w:pPr><w:spacing w:after="20"/></w:pPr><w:r><w:rPr><w:color w:val="333333"/><w:sz w:val="18"/><w:szCs w:val="18"/></w:rPr><w:t xml:space="preserve">OTP-Based 2FA and Account Security</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r><w:tr><w:trPr/><w:tc><w:tcPr><w:vAlign w:val="top"/></w:tcPr><w:p><w:pPr><w:spacing w:after="20"/></w:pPr><w:r><w:rPr><w:color w:val="333333"/><w:sz w:val="18"/><w:szCs w:val="18"/></w:rPr><w:t xml:space="preserve">iPad-Optimized Board Portal</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c><w:tcPr><w:vAlign w:val="top"/></w:tcPr><w:p><w:pPr><w:spacing w:after="20"/></w:pPr><w:r><w:rPr><w:color w:val="333333"/><w:sz w:val="18"/><w:szCs w:val="18"/></w:rPr><w:t xml:space="preserve">MEDIUM</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c><w:tcPr><w:vAlign w:val="top"/></w:tcPr><w:p><w:pPr><w:spacing w:after="20"/></w:pPr><w:r><w:rPr><w:color w:val="333333"/><w:sz w:val="18"/><w:szCs w:val="18"/></w:rPr><w:t xml:space="preserve">HIGH</w:t></w:r></w:p></w:tc><w:tc><w:tcPr><w:vAlign w:val="top"/></w:tcPr><w:p><w:pPr><w:spacing w:after="20"/></w:pPr><w:r><w:rPr><w:color w:val="333333"/><w:sz w:val="18"/><w:szCs w:val="18"/></w:rPr><w:t xml:space="preserve">MEDIUM</w:t></w:r></w:p></w:tc></w:tr><w:tr><w:trPr/><w:tc><w:tcPr><w:vAlign w:val="top"/><w:shd w:val="clear" w:fill="F8F9FA"/></w:tcPr><w:p><w:pPr><w:spacing w:after="20"/></w:pPr><w:r><w:rPr><w:color w:val="333333"/><w:sz w:val="18"/><w:szCs w:val="18"/></w:rPr><w:t xml:space="preserve">White-Label Branding</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HIGH</w:t></w:r></w:p></w:tc></w:tr><w:tr><w:trPr/><w:tc><w:tcPr><w:vAlign w:val="top"/></w:tcPr><w:p><w:pPr><w:spacing w:after="20"/></w:pPr><w:r><w:rPr><w:color w:val="333333"/><w:sz w:val="18"/><w:szCs w:val="18"/></w:rPr><w:t xml:space="preserve">Document Repository</w:t></w:r></w:p></w:tc><w:tc><w:tcPr><w:vAlign w:val="top"/></w:tcPr><w:p><w:pPr><w:spacing w:after="20"/></w:pPr><w:r><w:rPr><w:color w:val="333333"/><w:sz w:val="18"/><w:szCs w:val="18"/></w:rPr><w:t xml:space="preserve">HIGH</w:t></w:r></w:p></w:tc><w:tc><w:tcPr><w:vAlign w:val="top"/></w:tcPr><w:p><w:pPr><w:spacing w:after="20"/></w:pPr><w:r><w:rPr><w:color w:val="333333"/><w:sz w:val="18"/><w:szCs w:val="18"/></w:rPr><w:t xml:space="preserve">MEDIUM</w:t></w:r></w:p></w:tc><w:tc><w:tcPr><w:vAlign w:val="top"/></w:tcPr><w:p><w:pPr><w:spacing w:after="20"/></w:pPr><w:r><w:rPr><w:color w:val="333333"/><w:sz w:val="18"/><w:szCs w:val="18"/></w:rPr><w:t xml:space="preserve">LOW</w:t></w:r></w:p></w:tc><w:tc><w:tcPr><w:vAlign w:val="top"/></w:tcPr><w:p><w:pPr><w:spacing w:after="20"/></w:pPr><w:r><w:rPr><w:color w:val="333333"/><w:sz w:val="18"/><w:szCs w:val="18"/></w:rPr><w:t xml:space="preserve">MEDIUM</w:t></w:r></w:p></w:tc><w:tc><w:tcPr><w:vAlign w:val="top"/></w:tcPr><w:p><w:pPr><w:spacing w:after="20"/></w:pPr><w:r><w:rPr><w:color w:val="333333"/><w:sz w:val="18"/><w:szCs w:val="18"/></w:rPr><w:t xml:space="preserve">MEDIUM</w:t></w:r></w:p></w:tc><w:tc><w:tcPr><w:vAlign w:val="top"/></w:tcPr><w:p><w:pPr><w:spacing w:after="20"/></w:pPr><w:r><w:rPr><w:color w:val="333333"/><w:sz w:val="18"/><w:szCs w:val="18"/></w:rPr><w:t xml:space="preserve">MEDIUM</w:t></w:r></w:p></w:tc><w:tc><w:tcPr><w:vAlign w:val="top"/></w:tcPr><w:p><w:pPr><w:spacing w:after="20"/></w:pPr><w:r><w:rPr><w:color w:val="333333"/><w:sz w:val="18"/><w:szCs w:val="18"/></w:rPr><w:t xml:space="preserve">MEDIUM</w:t></w:r></w:p></w:tc><w:tc><w:tcPr><w:vAlign w:val="top"/></w:tcPr><w:p><w:pPr><w:spacing w:after="20"/></w:pPr><w:r><w:rPr><w:color w:val="333333"/><w:sz w:val="18"/><w:szCs w:val="18"/></w:rPr><w:t xml:space="preserve">HIGH</w:t></w:r></w:p></w:tc></w:tr><w:tr><w:trPr/><w:tc><w:tcPr><w:vAlign w:val="top"/><w:shd w:val="clear" w:fill="F8F9FA"/></w:tcPr><w:p><w:pPr><w:spacing w:after="20"/></w:pPr><w:r><w:rPr><w:color w:val="333333"/><w:sz w:val="18"/><w:szCs w:val="18"/></w:rPr><w:t xml:space="preserve">Board Member Profiles and Completeness</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HIGH</w:t></w:r></w:p></w:tc></w:tr><w:tr><w:trPr/><w:tc><w:tcPr><w:vAlign w:val="top"/></w:tcPr><w:p><w:pPr><w:spacing w:after="20"/></w:pPr><w:r><w:rPr><w:color w:val="333333"/><w:sz w:val="18"/><w:szCs w:val="18"/></w:rPr><w:t xml:space="preserve">Board Resolution Tracking</w:t></w:r></w:p></w:tc><w:tc><w:tcPr><w:vAlign w:val="top"/></w:tcPr><w:p><w:pPr><w:spacing w:after="20"/></w:pPr><w:r><w:rPr><w:color w:val="333333"/><w:sz w:val="18"/><w:szCs w:val="18"/></w:rPr><w:t xml:space="preserve">HIGH</w:t></w:r></w:p></w:tc><w:tc><w:tcPr><w:vAlign w:val="top"/></w:tcPr><w:p><w:pPr><w:spacing w:after="20"/></w:pPr><w:r><w:rPr><w:color w:val="333333"/><w:sz w:val="18"/><w:szCs w:val="18"/></w:rPr><w:t xml:space="preserve">HIGH</w:t></w:r></w:p></w:tc><w:tc><w:tcPr><w:vAlign w:val="top"/></w:tcPr><w:p><w:pPr><w:spacing w:after="20"/></w:pPr><w:r><w:rPr><w:color w:val="333333"/><w:sz w:val="18"/><w:szCs w:val="18"/></w:rPr><w:t xml:space="preserve">HIGH</w:t></w:r></w:p></w:tc><w:tc><w:tcPr><w:vAlign w:val="top"/></w:tcPr><w:p><w:pPr><w:spacing w:after="20"/></w:pPr><w:r><w:rPr><w:color w:val="333333"/><w:sz w:val="18"/><w:szCs w:val="18"/></w:rPr><w:t xml:space="preserve">LOW</w:t></w:r></w:p></w:tc><w:tc><w:tcPr><w:vAlign w:val="top"/></w:tcPr><w:p><w:pPr><w:spacing w:after="20"/></w:pPr><w:r><w:rPr><w:color w:val="333333"/><w:sz w:val="18"/><w:szCs w:val="18"/></w:rPr><w:t xml:space="preserve">MEDIUM</w:t></w:r></w:p></w:tc><w:tc><w:tcPr><w:vAlign w:val="top"/></w:tcPr><w:p><w:pPr><w:spacing w:after="20"/></w:pPr><w:r><w:rPr><w:color w:val="333333"/><w:sz w:val="18"/><w:szCs w:val="18"/></w:rPr><w:t xml:space="preserve">HIGH</w:t></w:r></w:p></w:tc><w:tc><w:tcPr><w:vAlign w:val="top"/></w:tcPr><w:p><w:pPr><w:spacing w:after="20"/></w:pPr><w:r><w:rPr><w:color w:val="333333"/><w:sz w:val="18"/><w:szCs w:val="18"/></w:rPr><w:t xml:space="preserve">MEDIUM</w:t></w:r></w:p></w:tc><w:tc><w:tcPr><w:vAlign w:val="top"/></w:tcPr><w:p><w:pPr><w:spacing w:after="20"/></w:pPr><w:r><w:rPr><w:color w:val="333333"/><w:sz w:val="18"/><w:szCs w:val="18"/></w:rPr><w:t xml:space="preserve">HIGH</w:t></w:r></w:p></w:tc></w:tr><w:tr><w:trPr/><w:tc><w:tcPr><w:vAlign w:val="top"/><w:shd w:val="clear" w:fill="F8F9FA"/></w:tcPr><w:p><w:pPr><w:spacing w:after="20"/></w:pPr><w:r><w:rPr><w:color w:val="333333"/><w:sz w:val="18"/><w:szCs w:val="18"/></w:rPr><w:t xml:space="preserve">Almanac Management (CEO Approval)</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MEDIUM</w:t></w:r></w:p></w:tc></w:tr><w:tr><w:trPr/><w:tc><w:tcPr><w:vAlign w:val="top"/></w:tcPr><w:p><w:pPr><w:spacing w:after="20"/></w:pPr><w:r><w:rPr><w:color w:val="333333"/><w:sz w:val="18"/><w:szCs w:val="18"/></w:rPr><w:t xml:space="preserve">PDF/CSV/Word Exports</w:t></w:r></w:p></w:tc><w:tc><w:tcPr><w:vAlign w:val="top"/></w:tcPr><w:p><w:pPr><w:spacing w:after="20"/></w:pPr><w:r><w:rPr><w:color w:val="333333"/><w:sz w:val="18"/><w:szCs w:val="18"/></w:rPr><w:t xml:space="preserve">HIGH</w:t></w:r></w:p></w:tc><w:tc><w:tcPr><w:vAlign w:val="top"/></w:tcPr><w:p><w:pPr><w:spacing w:after="20"/></w:pPr><w:r><w:rPr><w:color w:val="333333"/><w:sz w:val="18"/><w:szCs w:val="18"/></w:rPr><w:t xml:space="preserve">HIGH</w:t></w:r></w:p></w:tc><w:tc><w:tcPr><w:vAlign w:val="top"/></w:tcPr><w:p><w:pPr><w:spacing w:after="20"/></w:pPr><w:r><w:rPr><w:color w:val="333333"/><w:sz w:val="18"/><w:szCs w:val="18"/></w:rPr><w:t xml:space="preserve">LOW</w:t></w:r></w:p></w:tc><w:tc><w:tcPr><w:vAlign w:val="top"/></w:tcPr><w:p><w:pPr><w:spacing w:after="20"/></w:pPr><w:r><w:rPr><w:color w:val="333333"/><w:sz w:val="18"/><w:szCs w:val="18"/></w:rPr><w:t xml:space="preserve">MEDIUM</w:t></w:r></w:p></w:tc><w:tc><w:tcPr><w:vAlign w:val="top"/></w:tcPr><w:p><w:pPr><w:spacing w:after="20"/></w:pPr><w:r><w:rPr><w:color w:val="333333"/><w:sz w:val="18"/><w:szCs w:val="18"/></w:rPr><w:t xml:space="preserve">HIGH</w:t></w:r></w:p></w:tc><w:tc><w:tcPr><w:vAlign w:val="top"/></w:tcPr><w:p><w:pPr><w:spacing w:after="20"/></w:pPr><w:r><w:rPr><w:color w:val="333333"/><w:sz w:val="18"/><w:szCs w:val="18"/></w:rPr><w:t xml:space="preserve">HIGH</w:t></w:r></w:p></w:tc><w:tc><w:tcPr><w:vAlign w:val="top"/></w:tcPr><w:p><w:pPr><w:spacing w:after="20"/></w:pPr><w:r><w:rPr><w:color w:val="333333"/><w:sz w:val="18"/><w:szCs w:val="18"/></w:rPr><w:t xml:space="preserve">LOW</w:t></w:r></w:p></w:tc><w:tc><w:tcPr><w:vAlign w:val="top"/></w:tcPr><w:p><w:pPr><w:spacing w:after="20"/></w:pPr><w:r><w:rPr><w:color w:val="333333"/><w:sz w:val="18"/><w:szCs w:val="18"/></w:rPr><w:t xml:space="preserve">HIGH</w:t></w:r></w:p></w:tc></w:tr><w:tr><w:trPr/><w:tc><w:tcPr><w:vAlign w:val="top"/><w:shd w:val="clear" w:fill="F8F9FA"/></w:tcPr><w:p><w:pPr><w:spacing w:after="20"/></w:pPr><w:r><w:rPr><w:color w:val="333333"/><w:sz w:val="18"/><w:szCs w:val="18"/></w:rPr><w:t xml:space="preserve">Email System (33+ Templates, SMTP)</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MEDIUM</w:t></w:r></w:p></w:tc></w:tr><w:tr><w:trPr/><w:tc><w:tcPr><w:vAlign w:val="top"/></w:tcPr><w:p><w:pPr><w:spacing w:after="20"/></w:pPr><w:r><w:rPr><w:color w:val="333333"/><w:sz w:val="18"/><w:szCs w:val="18"/></w:rPr><w:t xml:space="preserve">6-Step Setup Wizard</w:t></w:r></w:p></w:tc><w:tc><w:tcPr><w:vAlign w:val="top"/></w:tcPr><w:p><w:pPr><w:spacing w:after="20"/></w:pPr><w:r><w:rPr><w:color w:val="333333"/><w:sz w:val="18"/><w:szCs w:val="18"/></w:rPr><w:t xml:space="preserve">MEDIUM</w:t></w:r></w:p></w:tc><w:tc><w:tcPr><w:vAlign w:val="top"/></w:tcPr><w:p><w:pPr><w:spacing w:after="20"/></w:pPr><w:r><w:rPr><w:color w:val="333333"/><w:sz w:val="18"/><w:szCs w:val="18"/></w:rPr><w:t xml:space="preserve">MEDIUM</w:t></w:r></w:p></w:tc><w:tc><w:tcPr><w:vAlign w:val="top"/></w:tcPr><w:p><w:pPr><w:spacing w:after="20"/></w:pPr><w:r><w:rPr><w:color w:val="333333"/><w:sz w:val="18"/><w:szCs w:val="18"/></w:rPr><w:t xml:space="preserve">MEDIUM</w:t></w:r></w:p></w:tc><w:tc><w:tcPr><w:vAlign w:val="top"/></w:tcPr><w:p><w:pPr><w:spacing w:after="20"/></w:pPr><w:r><w:rPr><w:color w:val="333333"/><w:sz w:val="18"/><w:szCs w:val="18"/></w:rPr><w:t xml:space="preserve">HIGH</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c><w:tcPr><w:vAlign w:val="top"/></w:tcPr><w:p><w:pPr><w:spacing w:after="20"/></w:pPr><w:r><w:rPr><w:color w:val="333333"/><w:sz w:val="18"/><w:szCs w:val="18"/></w:rPr><w:t xml:space="preserve">LOW</w:t></w:r></w:p></w:tc><w:tc><w:tcPr><w:vAlign w:val="top"/></w:tcPr><w:p><w:pPr><w:spacing w:after="20"/></w:pPr><w:r><w:rPr><w:color w:val="333333"/><w:sz w:val="18"/><w:szCs w:val="18"/></w:rPr><w:t xml:space="preserve">HIGH</w:t></w:r></w:p></w:tc></w:tr><w:tr><w:trPr/><w:tc><w:tcPr><w:vAlign w:val="top"/><w:shd w:val="clear" w:fill="F8F9FA"/></w:tcPr><w:p><w:pPr><w:spacing w:after="20"/></w:pPr><w:r><w:rPr><w:color w:val="333333"/><w:sz w:val="18"/><w:szCs w:val="18"/></w:rPr><w:t xml:space="preserve">Financial Year Management (July-June)</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MEDIUM</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HIGH</w:t></w:r></w:p></w:tc><w:tc><w:tcPr><w:vAlign w:val="top"/><w:shd w:val="clear" w:fill="F8F9FA"/></w:tcPr><w:p><w:pPr><w:spacing w:after="20"/></w:pPr><w:r><w:rPr><w:color w:val="333333"/><w:sz w:val="18"/><w:szCs w:val="18"/></w:rPr><w:t xml:space="preserve">LOW</w:t></w:r></w:p></w:tc><w:tc><w:tcPr><w:vAlign w:val="top"/><w:shd w:val="clear" w:fill="F8F9FA"/></w:tcPr><w:p><w:pPr><w:spacing w:after="20"/></w:pPr><w:r><w:rPr><w:color w:val="333333"/><w:sz w:val="18"/><w:szCs w:val="18"/></w:rPr><w:t xml:space="preserve">MEDIUM</w:t></w:r></w:p></w:tc></w:tr></w:tbl><w:p><w:pPr><w:pStyle w:val="Normal"/></w:pPr><w:r><w:rPr><w:color w:val="2C3E50"/><w:sz w:val="22"/><w:szCs w:val="22"/><w:b w:val="1"/><w:bCs w:val="1"/></w:rPr><w:t xml:space="preserve">Legend</w:t></w:r><w:r><w:rPr><w:color w:val="333333"/><w:sz w:val="22"/><w:szCs w:val="22"/></w:rPr><w:t xml:space="preserve">Legend</w:t></w:r><w:r><w:rPr><w:color w:val="333333"/><w:sz w:val="22"/><w:szCs w:val="22"/></w:rPr><w:t xml:space="preserve">: HIGH = Lead with this feature for this persona. MEDIUM = Include in the demo. LOW = Mention only if the persona asks.</w:t></w:r></w:p><w:p><w:pPr><w:pStyle w:val="Heading2"/></w:pPr><w:bookmarkStart w:id="78" w:name="_Toc78"/><w:r><w:t>MULTI-PERSONA MEETING GUIDE</w:t></w:r><w:bookmarkEnd w:id="78"/></w:p><w:p><w:pPr><w:pStyle w:val="Normal"/></w:pPr><w:r><w:rPr><w:color w:val="333333"/><w:sz w:val="22"/><w:szCs w:val="22"/></w:rPr><w:t xml:space="preserve">When multiple personas are in the room, use these combinations.</w:t></w:r></w:p><w:p><w:pPr><w:pStyle w:val="Normal"/></w:pPr><w:r><w:rPr><w:color w:val="2C3E50"/><w:sz w:val="22"/><w:szCs w:val="22"/><w:b w:val="1"/><w:bCs w:val="1"/></w:rPr><w:t xml:space="preserve">CEO + Corporation Secretary</w:t></w:r><w:r><w:rPr><w:color w:val="333333"/><w:sz w:val="22"/><w:szCs w:val="22"/></w:rPr><w:t xml:space="preserve">CEO + Corporation Secretary</w:t></w:r><w:r><w:rPr><w:color w:val="333333"/><w:sz w:val="22"/><w:szCs w:val="22"/></w:rPr><w:t xml:space="preserve">: Lead with CEO paper review and notice approval, then transition to the Corporation Secretary's 10-day compliance enforcement and audit trail. Frame E-Board as a governance shield that protects both of them personally.</w:t></w:r></w:p><w:p><w:pPr><w:pStyle w:val="Normal"/></w:pPr><w:r><w:rPr><w:color w:val="2C3E50"/><w:sz w:val="22"/><w:szCs w:val="22"/><w:b w:val="1"/><w:bCs w:val="1"/></w:rPr><w:t xml:space="preserve">Corporation Secretary + Head of ICT</w:t></w:r><w:r><w:rPr><w:color w:val="333333"/><w:sz w:val="22"/><w:szCs w:val="22"/></w:rPr><w:t xml:space="preserve">Corporation Secretary + Head of ICT</w:t></w:r><w:r><w:rPr><w:color w:val="333333"/><w:sz w:val="22"/><w:szCs w:val="22"/></w:rPr><w:t xml:space="preserve">: Open with the governance workflow to establish institutional relevance, then address ICT concerns about permissions, security, audit logging, and SMTP configuration. Let the Corporation Secretary see the governance value while ICT verifies technical soundness.</w:t></w:r></w:p><w:p><w:pPr><w:pStyle w:val="Normal"/></w:pPr><w:r><w:rPr><w:color w:val="2C3E50"/><w:sz w:val="22"/><w:szCs w:val="22"/><w:b w:val="1"/><w:bCs w:val="1"/></w:rPr><w:t xml:space="preserve">CEO + Head of ICT</w:t></w:r><w:r><w:rPr><w:color w:val="333333"/><w:sz w:val="22"/><w:szCs w:val="22"/></w:rPr><w:t xml:space="preserve">CEO + Head of ICT</w:t></w:r><w:r><w:rPr><w:color w:val="333333"/><w:sz w:val="22"/><w:szCs w:val="22"/></w:rPr><w:t xml:space="preserve">: Lead with the CEO dashboard and white-label branding to demonstrate institutional value, then address ICT's security architecture, permissions, and 2FA concerns. Position E-Board as a platform that makes the CEO look forward-thinking and gives ICT full confidence in security controls.</w:t></w:r></w:p><w:p><w:pPr><w:pStyle w:val="Normal"/></w:pPr><w:r><w:rPr><w:color w:val="2C3E50"/><w:sz w:val="22"/><w:szCs w:val="22"/><w:b w:val="1"/><w:bCs w:val="1"/></w:rPr><w:t xml:space="preserve">Corporation Secretary + Head of Legal</w:t></w:r><w:r><w:rPr><w:color w:val="333333"/><w:sz w:val="22"/><w:szCs w:val="22"/></w:rPr><w:t xml:space="preserve">Corporation Secretary + Head of Legal</w:t></w:r><w:r><w:rPr><w:color w:val="333333"/><w:sz w:val="22"/><w:szCs w:val="22"/></w:rPr><w:t xml:space="preserve">: Focus on compliance enforcement, audit trails, and conflict of interest declarations. Both personas prioritize legal defensibility -- show them how E-Board creates evidence-grade governance records with OTP verification, digital signatures, and tamper-resistant audit logs.</w:t></w:r></w:p><w:p><w:pPr><w:pStyle w:val="Normal"/></w:pPr><w:r><w:rPr><w:color w:val="2C3E50"/><w:sz w:val="22"/><w:szCs w:val="22"/><w:b w:val="1"/><w:bCs w:val="1"/></w:rPr><w:t xml:space="preserve">NGO Executive Director + Board Member</w:t></w:r><w:r><w:rPr><w:color w:val="333333"/><w:sz w:val="22"/><w:szCs w:val="22"/></w:rPr><w:t xml:space="preserve">NGO Executive Director + Board Member</w:t></w:r><w:r><w:rPr><w:color w:val="333333"/><w:sz w:val="22"/><w:szCs w:val="22"/></w:rPr><w:t xml:space="preserve">: Show the 6-step setup wizard and white-label branding first (for the ED), then demonstrate the iPad-optimized board portal (for the board member). Emphasize that one person can manage the entire system and board members experience it effortlessly.</w:t></w:r></w:p><w:p><w:pPr><w:pStyle w:val="Normal"/></w:pPr><w:r><w:rPr><w:color w:val="2C3E50"/><w:sz w:val="22"/><w:szCs w:val="22"/><w:b w:val="1"/><w:bCs w:val="1"/></w:rPr><w:t xml:space="preserve">Full Committee (three or more personas)</w:t></w:r><w:r><w:rPr><w:color w:val="333333"/><w:sz w:val="22"/><w:szCs w:val="22"/></w:rPr><w:t xml:space="preserve">Full Committee (three or more personas)</w:t></w:r><w:r><w:rPr><w:color w:val="333333"/><w:sz w:val="22"/><w:szCs w:val="22"/></w:rPr><w:t xml:space="preserve">: Lead with a 10-minute end-to-end meeting workflow demonstration covering the complete lifecycle. Then address specific concerns from each persona present. Always start and end with the audit trail -- it is the one feature that resonates universally across every persona.</w:t></w:r></w:p><w:p><w:pPr><w:pStyle w:val="Heading2"/></w:pPr><w:bookmarkStart w:id="79" w:name="_Toc79"/><w:r><w:t>DOCUMENT INFORMATION</w:t></w:r><w:bookmarkEnd w:id="79"/></w:p><w:p><w:pPr><w:pStyle w:val="ListBullet"/><w:numPr><w:ilvl w:val="0"/><w:numId w:val="8"/></w:numPr></w:pPr><w:r><w:rPr><w:color w:val="2C3E50"/><w:sz w:val="22"/><w:szCs w:val="22"/><w:b w:val="1"/><w:bCs w:val="1"/></w:rPr><w:t xml:space="preserve">Document</w:t></w:r><w:r><w:rPr><w:color w:val="333333"/><w:sz w:val="22"/><w:szCs w:val="22"/></w:rPr><w:t xml:space="preserve">Document</w:t></w:r><w:r><w:rPr><w:color w:val="333333"/><w:sz w:val="22"/><w:szCs w:val="22"/></w:rPr><w:t xml:space="preserve">: Part 3 -- Buyer Personas</w:t></w:r></w:p><w:p><w:pPr><w:pStyle w:val="ListBullet"/><w:numPr><w:ilvl w:val="0"/><w:numId w:val="8"/></w:numPr></w:pPr><w:r><w:rPr><w:color w:val="2C3E50"/><w:sz w:val="22"/><w:szCs w:val="22"/><w:b w:val="1"/><w:bCs w:val="1"/></w:rPr><w:t xml:space="preserve">Series</w:t></w:r><w:r><w:rPr><w:color w:val="333333"/><w:sz w:val="22"/><w:szCs w:val="22"/></w:rPr><w:t xml:space="preserve">Series</w:t></w:r><w:r><w:rPr><w:color w:val="333333"/><w:sz w:val="22"/><w:szCs w:val="22"/></w:rPr><w:t xml:space="preserve">: E-Board Government & Institutional Sales Kit</w:t></w:r></w:p><w:p><w:pPr><w:pStyle w:val="ListBullet"/><w:numPr><w:ilvl w:val="0"/><w:numId w:val="8"/></w:numPr></w:pPr><w:r><w:rPr><w:color w:val="2C3E50"/><w:sz w:val="22"/><w:szCs w:val="22"/><w:b w:val="1"/><w:bCs w:val="1"/></w:rPr><w:t xml:space="preserve">Product</w:t></w:r><w:r><w:rPr><w:color w:val="333333"/><w:sz w:val="22"/><w:szCs w:val="22"/></w:rPr><w:t xml:space="preserve">Product</w:t></w:r><w:r><w:rPr><w:color w:val="333333"/><w:sz w:val="22"/><w:szCs w:val="22"/></w:rPr><w:t xml:space="preserve">: E-Board by Losvinca</w:t></w:r></w:p><w:p><w:pPr><w:pStyle w:val="ListBullet"/><w:numPr><w:ilvl w:val="0"/><w:numId w:val="8"/></w:numPr></w:pPr><w:r><w:rPr><w:color w:val="2C3E50"/><w:sz w:val="22"/><w:szCs w:val="22"/><w:b w:val="1"/><w:bCs w:val="1"/></w:rPr><w:t xml:space="preserve">Target Market</w:t></w:r><w:r><w:rPr><w:color w:val="333333"/><w:sz w:val="22"/><w:szCs w:val="22"/></w:rPr><w:t xml:space="preserve">Target Market</w:t></w:r><w:r><w:rPr><w:color w:val="333333"/><w:sz w:val="22"/><w:szCs w:val="22"/></w:rPr><w:t xml:space="preserve">: Kenya and Africa</w:t></w:r></w:p><w:p><w:pPr><w:pStyle w:val="ListBullet"/><w:numPr><w:ilvl w:val="0"/><w:numId w:val="8"/></w:numPr></w:pPr><w:r><w:rPr><w:color w:val="2C3E50"/><w:sz w:val="22"/><w:szCs w:val="22"/><w:b w:val="1"/><w:bCs w:val="1"/></w:rPr><w:t xml:space="preserve">Personas Covered</w:t></w:r><w:r><w:rPr><w:color w:val="333333"/><w:sz w:val="22"/><w:szCs w:val="22"/></w:rPr><w:t xml:space="preserve">Personas Covered</w:t></w:r><w:r><w:rPr><w:color w:val="333333"/><w:sz w:val="22"/><w:szCs w:val="22"/></w:rPr><w:t xml:space="preserve">: 8 (Corporation Secretary, Board Secretary, CEO/Managing Director, Head of ICT, Head of Legal, Governance/Compliance Officer, Board Member, NGO Executive Director)</w:t></w:r></w:p><w:p><w:pPr><w:pStyle w:val="ListBullet"/><w:numPr><w:ilvl w:val="0"/><w:numId w:val="8"/></w:numPr></w:pPr><w:r><w:rPr><w:color w:val="2C3E50"/><w:sz w:val="22"/><w:szCs w:val="22"/><w:b w:val="1"/><w:bCs w:val="1"/></w:rPr><w:t xml:space="preserve">Classification</w:t></w:r><w:r><w:rPr><w:color w:val="333333"/><w:sz w:val="22"/><w:szCs w:val="22"/></w:rPr><w:t xml:space="preserve">Classification</w:t></w:r><w:r><w:rPr><w:color w:val="333333"/><w:sz w:val="22"/><w:szCs w:val="22"/></w:rPr><w:t xml:space="preserve">: Internal Sales Reference -- Not for External Distribution</w:t></w:r></w:p><w:p><w:pPr><w:pStyle w:val="ListBullet"/><w:numPr><w:ilvl w:val="0"/><w:numId w:val="8"/></w:numPr></w:pPr><w:r><w:rPr><w:color w:val="2C3E50"/><w:sz w:val="22"/><w:szCs w:val="22"/><w:b w:val="1"/><w:bCs w:val="1"/></w:rPr><w:t xml:space="preserve">Status</w:t></w:r><w:r><w:rPr><w:color w:val="333333"/><w:sz w:val="22"/><w:szCs w:val="22"/></w:rPr><w:t xml:space="preserve">Status</w:t></w:r><w:r><w:rPr><w:color w:val="333333"/><w:sz w:val="22"/><w:szCs w:val="22"/></w:rPr><w:t xml:space="preserve">: </w:t></w:r><w:r><w:rPr><w:color w:val="FFFFFF"/><w:sz w:val="16"/><w:szCs w:val="16"/><w:b w:val="1"/><w:bCs w:val="1"/><w:shd w:val="clear" w:fill="27AE60"/></w:rPr><w:t xml:space="preserve"> READY TO USE </w:t></w:r></w:p><w:p><w:pPr><w:pStyle w:val="Normal"/></w:pPr><w:r><w:rPr><w:color w:val="333333"/><w:sz w:val="22"/><w:szCs w:val="22"/><w:i w:val="1"/><w:iCs w:val="1"/></w:rPr><w:t xml:space="preserve">This document is part of the E-Board by Losvinca Government & Institutional Sales Kit. All product capabilities referenced in this document reflect verified current features of the E-Board platform. No unavailable features (SMS, video conferencing, board evaluations, voting, calendar sync, native mobile app, advanced analytics, or REST API) are referenced. All personas and messaging are tailored for the Kenyan institutional governance context.</w:t></w:r><w:r><w:rPr><w:color w:val="333333"/><w:sz w:val="22"/><w:szCs w:val="22"/></w:rPr><w:t xml:space="preserve">This document is part of the E-Board by Losvinca Government & Institutional Sales Kit. All product capabilities referenced in this document reflect verified current features of the E-Board platform. No unavailable features (SMS, video conferencing, board evaluations, voting, calendar sync, native mobile app, advanced analytics, or REST API) are referenced. All personas and messaging are tailored for the Kenyan institutional governance context.</w:t></w:r></w:p><w:sectPr><w:headerReference w:type="default" r:id="rId7"/><w:footerReference w:type="default" r:id="rId8"/><w:pgSz w:orient="portrait" w:w="11905.511811023622" w:h="16837.79527559055"/><w:pgMar w:top="1134" w:right="1134" w:bottom="1134" w:left="113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8819EE7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7C294539"/>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2026-08-11T10:26:03+02:00</dcterms:created>
  <dcterms:modified xsi:type="dcterms:W3CDTF">2026-08-11T10:26:03+02:00</dcterms:modified>
</cp:coreProperties>
</file>

<file path=docProps/custom.xml><?xml version="1.0" encoding="utf-8"?>
<Properties xmlns="http://schemas.openxmlformats.org/officeDocument/2006/custom-properties" xmlns:vt="http://schemas.openxmlformats.org/officeDocument/2006/docPropsVTypes"/>
</file>