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1" w:name="_Toc1"/>
      <w:r>
        <w:t>PART 13 — E-BOARD 30-DAY INSTITUTIONAL PILOT PROGRAMME</w:t>
      </w:r>
      <w:bookmarkEnd w:id="1"/>
    </w:p>
    <w:p>
      <w:pPr>
        <w:pStyle w:val="Normal"/>
      </w:pPr>
      <w:r>
        <w:rPr>
          <w:color w:val="2C3E50"/>
          <w:sz w:val="22"/>
          <w:szCs w:val="22"/>
          <w:b w:val="1"/>
          <w:bCs w:val="1"/>
        </w:rPr>
        <w:t xml:space="preserve">Document Classification:</w:t>
      </w:r>
      <w:r>
        <w:rPr>
          <w:color w:val="333333"/>
          <w:sz w:val="22"/>
          <w:szCs w:val="22"/>
        </w:rPr>
        <w:t xml:space="preserve">Document Classification:</w:t>
      </w:r>
      <w:r>
        <w:rPr>
          <w:color w:val="333333"/>
          <w:sz w:val="22"/>
          <w:szCs w:val="22"/>
        </w:rPr>
        <w:t xml:space="preserve"> Sales Enablement — Pilot Programme Design and Copy</w:t>
      </w:r>
    </w:p>
    <w:p>
      <w:pPr>
        <w:pStyle w:val="Normal"/>
      </w:pPr>
      <w:r>
        <w:rPr>
          <w:color w:val="2C3E50"/>
          <w:sz w:val="22"/>
          <w:szCs w:val="22"/>
          <w:b w:val="1"/>
          <w:bCs w:val="1"/>
        </w:rPr>
        <w:t xml:space="preserve">Prepared by:</w:t>
      </w:r>
      <w:r>
        <w:rPr>
          <w:color w:val="333333"/>
          <w:sz w:val="22"/>
          <w:szCs w:val="22"/>
        </w:rPr>
        <w:t xml:space="preserve">Prepared by:</w:t>
      </w:r>
      <w:r>
        <w:rPr>
          <w:color w:val="333333"/>
          <w:sz w:val="22"/>
          <w:szCs w:val="22"/>
        </w:rPr>
        <w:t xml:space="preserve"> Losvinca Sales Engineering</w:t>
      </w:r>
    </w:p>
    <w:p>
      <w:pPr>
        <w:pStyle w:val="Normal"/>
      </w:pPr>
      <w:r>
        <w:rPr>
          <w:color w:val="2C3E50"/>
          <w:sz w:val="22"/>
          <w:szCs w:val="22"/>
          <w:b w:val="1"/>
          <w:bCs w:val="1"/>
        </w:rPr>
        <w:t xml:space="preserve">Status:</w:t>
      </w:r>
      <w:r>
        <w:rPr>
          <w:color w:val="333333"/>
          <w:sz w:val="22"/>
          <w:szCs w:val="22"/>
        </w:rPr>
        <w:t xml:space="preserve">Status:</w:t>
      </w:r>
      <w:r>
        <w:rPr>
          <w:color w:val="333333"/>
          <w:sz w:val="22"/>
          <w:szCs w:val="22"/>
        </w:rPr>
        <w:t xml:space="preserve"> </w:t>
      </w:r>
      <w:r>
        <w:rPr>
          <w:color w:val="FFFFFF"/>
          <w:sz w:val="16"/>
          <w:szCs w:val="16"/>
          <w:b w:val="1"/>
          <w:bCs w:val="1"/>
          <w:shd w:val="clear" w:fill="27AE60"/>
        </w:rPr>
        <w:t xml:space="preserve"> READY TO USE </w:t>
      </w:r>
      <w:r>
        <w:rPr>
          <w:color w:val="333333"/>
          <w:sz w:val="22"/>
          <w:szCs w:val="22"/>
        </w:rPr>
        <w:t xml:space="preserve"> (except where marked for Losvinca input)</w:t>
      </w:r>
    </w:p>
    <w:p>
      <w:pPr>
        <w:pStyle w:val="Normal"/>
      </w:pPr>
      <w:r>
        <w:rPr>
          <w:color w:val="2C3E50"/>
          <w:sz w:val="22"/>
          <w:szCs w:val="22"/>
          <w:b w:val="1"/>
          <w:bCs w:val="1"/>
        </w:rPr>
        <w:t xml:space="preserve">Version:</w:t>
      </w:r>
      <w:r>
        <w:rPr>
          <w:color w:val="333333"/>
          <w:sz w:val="22"/>
          <w:szCs w:val="22"/>
        </w:rPr>
        <w:t xml:space="preserve">Version:</w:t>
      </w:r>
      <w:r>
        <w:rPr>
          <w:color w:val="333333"/>
          <w:sz w:val="22"/>
          <w:szCs w:val="22"/>
        </w:rPr>
        <w:t xml:space="preserve"> 1.0</w:t>
      </w:r>
    </w:p>
    <w:p>
      <w:pPr>
        <w:pStyle w:val="Heading2"/>
      </w:pPr>
      <w:bookmarkStart w:id="2" w:name="_Toc2"/>
      <w:r>
        <w:t>SECTION A: PILOT PROGRAMME DESIGN</w:t>
      </w:r>
      <w:bookmarkEnd w:id="2"/>
    </w:p>
    <w:p>
      <w:pPr>
        <w:pStyle w:val="Heading3"/>
      </w:pPr>
      <w:bookmarkStart w:id="3" w:name="_Toc3"/>
      <w:r>
        <w:t>Programme Rationale</w:t>
      </w:r>
      <w:bookmarkEnd w:id="3"/>
    </w:p>
    <w:p>
      <w:pPr>
        <w:pStyle w:val="Normal"/>
      </w:pPr>
      <w:r>
        <w:rPr>
          <w:color w:val="333333"/>
          <w:sz w:val="22"/>
          <w:szCs w:val="22"/>
        </w:rPr>
        <w:t xml:space="preserve">Government institutions, state corporations, and NGOs operate within formal procurement frameworks that require evidence-based decision-making. A pilot programme serves three purposes:</w:t>
      </w:r>
    </w:p>
    <w:p>
      <w:pPr>
        <w:pStyle w:val="ListBullet"/>
        <w:numPr>
          <w:ilvl w:val="0"/>
          <w:numId w:val="9"/>
        </w:numPr>
      </w:pPr>
      <w:r>
        <w:rPr>
          <w:color w:val="2C3E50"/>
          <w:sz w:val="22"/>
          <w:szCs w:val="22"/>
          <w:b w:val="1"/>
          <w:bCs w:val="1"/>
        </w:rPr>
        <w:t xml:space="preserve">Proof of Value</w:t>
      </w:r>
      <w:r>
        <w:rPr>
          <w:color w:val="333333"/>
          <w:sz w:val="22"/>
          <w:szCs w:val="22"/>
        </w:rPr>
        <w:t xml:space="preserve">Proof of Value</w:t>
      </w:r>
      <w:r>
        <w:rPr>
          <w:color w:val="333333"/>
          <w:sz w:val="22"/>
          <w:szCs w:val="22"/>
        </w:rPr>
        <w:t xml:space="preserve"> — The institution experiences E-Board in a real governance scenario before committing to a full subscription.</w:t>
      </w:r>
    </w:p>
    <w:p>
      <w:pPr>
        <w:pStyle w:val="ListBullet"/>
        <w:numPr>
          <w:ilvl w:val="0"/>
          <w:numId w:val="9"/>
        </w:numPr>
      </w:pPr>
      <w:r>
        <w:rPr>
          <w:color w:val="2C3E50"/>
          <w:sz w:val="22"/>
          <w:szCs w:val="22"/>
          <w:b w:val="1"/>
          <w:bCs w:val="1"/>
        </w:rPr>
        <w:t xml:space="preserve">Internal Consensus</w:t>
      </w:r>
      <w:r>
        <w:rPr>
          <w:color w:val="333333"/>
          <w:sz w:val="22"/>
          <w:szCs w:val="22"/>
        </w:rPr>
        <w:t xml:space="preserve">Internal Consensus</w:t>
      </w:r>
      <w:r>
        <w:rPr>
          <w:color w:val="333333"/>
          <w:sz w:val="22"/>
          <w:szCs w:val="22"/>
        </w:rPr>
        <w:t xml:space="preserve"> — The pilot generates tangible evidence (a completed digital meeting cycle) that stakeholders can evaluate.</w:t>
      </w:r>
    </w:p>
    <w:p>
      <w:pPr>
        <w:pStyle w:val="ListBullet"/>
        <w:numPr>
          <w:ilvl w:val="0"/>
          <w:numId w:val="9"/>
        </w:numPr>
      </w:pPr>
      <w:r>
        <w:rPr>
          <w:color w:val="2C3E50"/>
          <w:sz w:val="22"/>
          <w:szCs w:val="22"/>
          <w:b w:val="1"/>
          <w:bCs w:val="1"/>
        </w:rPr>
        <w:t xml:space="preserve">Budget Justification</w:t>
      </w:r>
      <w:r>
        <w:rPr>
          <w:color w:val="333333"/>
          <w:sz w:val="22"/>
          <w:szCs w:val="22"/>
        </w:rPr>
        <w:t xml:space="preserve">Budget Justification</w:t>
      </w:r>
      <w:r>
        <w:rPr>
          <w:color w:val="333333"/>
          <w:sz w:val="22"/>
          <w:szCs w:val="22"/>
        </w:rPr>
        <w:t xml:space="preserve"> — Pilot results provide the data needed to justify a full budget allocation, particularly when the pilot occurs in one financial year and the full subscription is budgeted for the next.</w:t>
      </w:r>
    </w:p>
    <w:p>
      <w:pPr>
        <w:pStyle w:val="Heading3"/>
      </w:pPr>
      <w:bookmarkStart w:id="4" w:name="_Toc4"/>
      <w:r>
        <w:t>Programme Parameters</w:t>
      </w:r>
      <w:bookmarkEnd w:id="4"/>
    </w:p>
    <w:tbl>
      <w:tblGrid>
        <w:gridCol/>
        <w:gridCol/>
      </w:tblGrid>
      <w:tblPr>
        <w:tblW w:w="0" w:type="auto"/>
        <w:tblLayout w:type="autofit"/>
        <w:bidiVisual w:val="0"/>
        <w:tblCellMar>
          <w:top w:w="60" w:type="dxa"/>
          <w:left w:w="60" w:type="dxa"/>
          <w:right w:w="60" w:type="dxa"/>
          <w:bottom w:w="60" w:type="dxa"/>
        </w:tblCellMar>
        <w:tblBorders>
          <w:top w:val="single" w:sz="4" w:color="CCCCCC"/>
          <w:left w:val="single" w:sz="4" w:color="CCCCCC"/>
          <w:right w:val="single" w:sz="4" w:color="CCCCCC"/>
          <w:bottom w:val="single" w:sz="4" w:color="CCCCCC"/>
          <w:insideH w:val="single" w:sz="4" w:color="CCCCCC"/>
          <w:insideV w:val="single" w:sz="4" w:color="CCCCCC"/>
        </w:tblBorders>
      </w:tblPr>
      <w:tr>
        <w:trPr/>
        <w:tc>
          <w:tcPr>
            <w:vAlign w:val="top"/>
            <w:shd w:val="clear" w:fill="1B4F72"/>
          </w:tcPr>
          <w:p>
            <w:pPr>
              <w:spacing w:after="20"/>
            </w:pPr>
            <w:r>
              <w:rPr>
                <w:color w:val="FFFFFF"/>
                <w:sz w:val="18"/>
                <w:szCs w:val="18"/>
                <w:b w:val="1"/>
                <w:bCs w:val="1"/>
              </w:rPr>
              <w:t xml:space="preserve">Parameter</w:t>
            </w:r>
          </w:p>
        </w:tc>
        <w:tc>
          <w:tcPr>
            <w:vAlign w:val="top"/>
            <w:shd w:val="clear" w:fill="1B4F72"/>
          </w:tcPr>
          <w:p>
            <w:pPr>
              <w:spacing w:after="20"/>
            </w:pPr>
            <w:r>
              <w:rPr>
                <w:color w:val="FFFFFF"/>
                <w:sz w:val="18"/>
                <w:szCs w:val="18"/>
                <w:b w:val="1"/>
                <w:bCs w:val="1"/>
              </w:rPr>
              <w:t xml:space="preserve">Specification</w:t>
            </w:r>
          </w:p>
        </w:tc>
      </w:tr>
      <w:tr>
        <w:trPr/>
        <w:tc>
          <w:tcPr>
            <w:vAlign w:val="top"/>
          </w:tcPr>
          <w:p>
            <w:pPr>
              <w:spacing w:after="20"/>
            </w:pPr>
            <w:r>
              <w:rPr>
                <w:color w:val="333333"/>
                <w:sz w:val="18"/>
                <w:szCs w:val="18"/>
              </w:rPr>
              <w:t xml:space="preserve">**Duration**</w:t>
            </w:r>
          </w:p>
        </w:tc>
        <w:tc>
          <w:tcPr>
            <w:vAlign w:val="top"/>
          </w:tcPr>
          <w:p>
            <w:pPr>
              <w:spacing w:after="20"/>
            </w:pPr>
            <w:r>
              <w:rPr>
                <w:color w:val="333333"/>
                <w:sz w:val="18"/>
                <w:szCs w:val="18"/>
              </w:rPr>
              <w:t xml:space="preserve">30 calendar days</w:t>
            </w:r>
          </w:p>
        </w:tc>
      </w:tr>
      <w:tr>
        <w:trPr/>
        <w:tc>
          <w:tcPr>
            <w:vAlign w:val="top"/>
            <w:shd w:val="clear" w:fill="F8F9FA"/>
          </w:tcPr>
          <w:p>
            <w:pPr>
              <w:spacing w:after="20"/>
            </w:pPr>
            <w:r>
              <w:rPr>
                <w:color w:val="333333"/>
                <w:sz w:val="18"/>
                <w:szCs w:val="18"/>
              </w:rPr>
              <w:t xml:space="preserve">**Users**</w:t>
            </w:r>
          </w:p>
        </w:tc>
        <w:tc>
          <w:tcPr>
            <w:vAlign w:val="top"/>
            <w:shd w:val="clear" w:fill="F8F9FA"/>
          </w:tcPr>
          <w:p>
            <w:pPr>
              <w:spacing w:after="20"/>
            </w:pPr>
            <w:r>
              <w:rPr>
                <w:color w:val="333333"/>
                <w:sz w:val="18"/>
                <w:szCs w:val="18"/>
              </w:rPr>
              <w:t xml:space="preserve">Up to 25 users (sufficient for a full board plus administrative staff)</w:t>
            </w:r>
          </w:p>
        </w:tc>
      </w:tr>
      <w:tr>
        <w:trPr/>
        <w:tc>
          <w:tcPr>
            <w:vAlign w:val="top"/>
          </w:tcPr>
          <w:p>
            <w:pPr>
              <w:spacing w:after="20"/>
            </w:pPr>
            <w:r>
              <w:rPr>
                <w:color w:val="333333"/>
                <w:sz w:val="18"/>
                <w:szCs w:val="18"/>
              </w:rPr>
              <w:t xml:space="preserve">**Meetings**</w:t>
            </w:r>
          </w:p>
        </w:tc>
        <w:tc>
          <w:tcPr>
            <w:vAlign w:val="top"/>
          </w:tcPr>
          <w:p>
            <w:pPr>
              <w:spacing w:after="20"/>
            </w:pPr>
            <w:r>
              <w:rPr>
                <w:color w:val="333333"/>
                <w:sz w:val="18"/>
                <w:szCs w:val="18"/>
              </w:rPr>
              <w:t xml:space="preserve">At least 1 complete meeting cycle (recommended: 1 board meeting or 1 committee meeting)</w:t>
            </w:r>
          </w:p>
        </w:tc>
      </w:tr>
      <w:tr>
        <w:trPr/>
        <w:tc>
          <w:tcPr>
            <w:vAlign w:val="top"/>
            <w:shd w:val="clear" w:fill="F8F9FA"/>
          </w:tcPr>
          <w:p>
            <w:pPr>
              <w:spacing w:after="20"/>
            </w:pPr>
            <w:r>
              <w:rPr>
                <w:color w:val="333333"/>
                <w:sz w:val="18"/>
                <w:szCs w:val="18"/>
              </w:rPr>
              <w:t xml:space="preserve">**Modules Included**</w:t>
            </w:r>
          </w:p>
        </w:tc>
        <w:tc>
          <w:tcPr>
            <w:vAlign w:val="top"/>
            <w:shd w:val="clear" w:fill="F8F9FA"/>
          </w:tcPr>
          <w:p>
            <w:pPr>
              <w:spacing w:after="20"/>
            </w:pPr>
            <w:r>
              <w:rPr>
                <w:color w:val="333333"/>
                <w:sz w:val="18"/>
                <w:szCs w:val="18"/>
              </w:rPr>
              <w:t xml:space="preserve">All E-Board modules — full platform access, no feature restrictions</w:t>
            </w:r>
          </w:p>
        </w:tc>
      </w:tr>
      <w:tr>
        <w:trPr/>
        <w:tc>
          <w:tcPr>
            <w:vAlign w:val="top"/>
          </w:tcPr>
          <w:p>
            <w:pPr>
              <w:spacing w:after="20"/>
            </w:pPr>
            <w:r>
              <w:rPr>
                <w:color w:val="333333"/>
                <w:sz w:val="18"/>
                <w:szCs w:val="18"/>
              </w:rPr>
              <w:t xml:space="preserve">**Branding**</w:t>
            </w:r>
          </w:p>
        </w:tc>
        <w:tc>
          <w:tcPr>
            <w:vAlign w:val="top"/>
          </w:tcPr>
          <w:p>
            <w:pPr>
              <w:spacing w:after="20"/>
            </w:pPr>
            <w:r>
              <w:rPr>
                <w:color w:val="333333"/>
                <w:sz w:val="18"/>
                <w:szCs w:val="18"/>
              </w:rPr>
              <w:t xml:space="preserve">Full white-label configuration with institution's identity</w:t>
            </w:r>
          </w:p>
        </w:tc>
      </w:tr>
      <w:tr>
        <w:trPr/>
        <w:tc>
          <w:tcPr>
            <w:vAlign w:val="top"/>
            <w:shd w:val="clear" w:fill="F8F9FA"/>
          </w:tcPr>
          <w:p>
            <w:pPr>
              <w:spacing w:after="20"/>
            </w:pPr>
            <w:r>
              <w:rPr>
                <w:color w:val="333333"/>
                <w:sz w:val="18"/>
                <w:szCs w:val="18"/>
              </w:rPr>
              <w:t xml:space="preserve">**Support**</w:t>
            </w:r>
          </w:p>
        </w:tc>
        <w:tc>
          <w:tcPr>
            <w:vAlign w:val="top"/>
            <w:shd w:val="clear" w:fill="F8F9FA"/>
          </w:tcPr>
          <w:p>
            <w:pPr>
              <w:spacing w:after="20"/>
            </w:pPr>
            <w:r>
              <w:rPr>
                <w:color w:val="333333"/>
                <w:sz w:val="18"/>
                <w:szCs w:val="18"/>
              </w:rPr>
              <w:t xml:space="preserve">Dedicated implementation support throughout the pilot</w:t>
            </w:r>
          </w:p>
        </w:tc>
      </w:tr>
      <w:tr>
        <w:trPr/>
        <w:tc>
          <w:tcPr>
            <w:vAlign w:val="top"/>
          </w:tcPr>
          <w:p>
            <w:pPr>
              <w:spacing w:after="20"/>
            </w:pPr>
            <w:r>
              <w:rPr>
                <w:color w:val="333333"/>
                <w:sz w:val="18"/>
                <w:szCs w:val="18"/>
              </w:rPr>
              <w:t xml:space="preserve">**Data**</w:t>
            </w:r>
          </w:p>
        </w:tc>
        <w:tc>
          <w:tcPr>
            <w:vAlign w:val="top"/>
          </w:tcPr>
          <w:p>
            <w:pPr>
              <w:spacing w:after="20"/>
            </w:pPr>
            <w:r>
              <w:rPr>
                <w:color w:val="333333"/>
                <w:sz w:val="18"/>
                <w:szCs w:val="18"/>
              </w:rPr>
              <w:t xml:space="preserve">All data created during the pilot is retained if the institution converts to a full subscription</w:t>
            </w:r>
          </w:p>
        </w:tc>
      </w:tr>
    </w:tbl>
    <w:p>
      <w:pPr>
        <w:pStyle w:val="Heading3"/>
      </w:pPr>
      <w:bookmarkStart w:id="5" w:name="_Toc5"/>
      <w:r>
        <w:t>Implementation Timeline</w:t>
      </w:r>
      <w:bookmarkEnd w:id="5"/>
    </w:p>
    <w:p>
      <w:pPr>
        <w:pStyle w:val="Heading4"/>
      </w:pPr>
      <w:bookmarkStart w:id="6" w:name="_Toc6"/>
      <w:r>
        <w:t>Pre-Pilot: Days -7 to 0 (One Week Before Start)</w:t>
      </w:r>
      <w:bookmarkEnd w:id="6"/>
    </w:p>
    <w:tbl>
      <w:tblGrid>
        <w:gridCol/>
        <w:gridCol/>
        <w:gridCol/>
        <w:gridCol/>
      </w:tblGrid>
      <w:tblPr>
        <w:tblW w:w="0" w:type="auto"/>
        <w:tblLayout w:type="autofit"/>
        <w:bidiVisual w:val="0"/>
        <w:tblCellMar>
          <w:top w:w="60" w:type="dxa"/>
          <w:left w:w="60" w:type="dxa"/>
          <w:right w:w="60" w:type="dxa"/>
          <w:bottom w:w="60" w:type="dxa"/>
        </w:tblCellMar>
        <w:tblBorders>
          <w:top w:val="single" w:sz="4" w:color="CCCCCC"/>
          <w:left w:val="single" w:sz="4" w:color="CCCCCC"/>
          <w:right w:val="single" w:sz="4" w:color="CCCCCC"/>
          <w:bottom w:val="single" w:sz="4" w:color="CCCCCC"/>
          <w:insideH w:val="single" w:sz="4" w:color="CCCCCC"/>
          <w:insideV w:val="single" w:sz="4" w:color="CCCCCC"/>
        </w:tblBorders>
      </w:tblPr>
      <w:tr>
        <w:trPr/>
        <w:tc>
          <w:tcPr>
            <w:vAlign w:val="top"/>
            <w:shd w:val="clear" w:fill="1B4F72"/>
          </w:tcPr>
          <w:p>
            <w:pPr>
              <w:spacing w:after="20"/>
            </w:pPr>
            <w:r>
              <w:rPr>
                <w:color w:val="FFFFFF"/>
                <w:sz w:val="18"/>
                <w:szCs w:val="18"/>
                <w:b w:val="1"/>
                <w:bCs w:val="1"/>
              </w:rPr>
              <w:t xml:space="preserve">Day</w:t>
            </w:r>
          </w:p>
        </w:tc>
        <w:tc>
          <w:tcPr>
            <w:vAlign w:val="top"/>
            <w:shd w:val="clear" w:fill="1B4F72"/>
          </w:tcPr>
          <w:p>
            <w:pPr>
              <w:spacing w:after="20"/>
            </w:pPr>
            <w:r>
              <w:rPr>
                <w:color w:val="FFFFFF"/>
                <w:sz w:val="18"/>
                <w:szCs w:val="18"/>
                <w:b w:val="1"/>
                <w:bCs w:val="1"/>
              </w:rPr>
              <w:t xml:space="preserve">Activity</w:t>
            </w:r>
          </w:p>
        </w:tc>
        <w:tc>
          <w:tcPr>
            <w:vAlign w:val="top"/>
            <w:shd w:val="clear" w:fill="1B4F72"/>
          </w:tcPr>
          <w:p>
            <w:pPr>
              <w:spacing w:after="20"/>
            </w:pPr>
            <w:r>
              <w:rPr>
                <w:color w:val="FFFFFF"/>
                <w:sz w:val="18"/>
                <w:szCs w:val="18"/>
                <w:b w:val="1"/>
                <w:bCs w:val="1"/>
              </w:rPr>
              <w:t xml:space="preserve">Responsibility</w:t>
            </w:r>
          </w:p>
        </w:tc>
        <w:tc>
          <w:tcPr>
            <w:vAlign w:val="top"/>
            <w:shd w:val="clear" w:fill="1B4F72"/>
          </w:tcPr>
          <w:p>
            <w:pPr>
              <w:spacing w:after="20"/>
            </w:pPr>
            <w:r>
              <w:rPr>
                <w:color w:val="FFFFFF"/>
                <w:sz w:val="18"/>
                <w:szCs w:val="18"/>
                <w:b w:val="1"/>
                <w:bCs w:val="1"/>
              </w:rPr>
              <w:t xml:space="preserve">Deliverable</w:t>
            </w:r>
          </w:p>
        </w:tc>
      </w:tr>
      <w:tr>
        <w:trPr/>
        <w:tc>
          <w:tcPr>
            <w:vAlign w:val="top"/>
          </w:tcPr>
          <w:p>
            <w:pPr>
              <w:spacing w:after="20"/>
            </w:pPr>
            <w:r>
              <w:rPr>
                <w:color w:val="333333"/>
                <w:sz w:val="18"/>
                <w:szCs w:val="18"/>
              </w:rPr>
              <w:t xml:space="preserve">Day -7</w:t>
            </w:r>
          </w:p>
        </w:tc>
        <w:tc>
          <w:tcPr>
            <w:vAlign w:val="top"/>
          </w:tcPr>
          <w:p>
            <w:pPr>
              <w:spacing w:after="20"/>
            </w:pPr>
            <w:r>
              <w:rPr>
                <w:color w:val="333333"/>
                <w:sz w:val="18"/>
                <w:szCs w:val="18"/>
              </w:rPr>
              <w:t xml:space="preserve">Kick-off meeting: confirm pilot scope, identify participants, agree on the meeting to be digitised</w:t>
            </w:r>
          </w:p>
        </w:tc>
        <w:tc>
          <w:tcPr>
            <w:vAlign w:val="top"/>
          </w:tcPr>
          <w:p>
            <w:pPr>
              <w:spacing w:after="20"/>
            </w:pPr>
            <w:r>
              <w:rPr>
                <w:color w:val="333333"/>
                <w:sz w:val="18"/>
                <w:szCs w:val="18"/>
              </w:rPr>
              <w:t xml:space="preserve">Losvinca + Institution</w:t>
            </w:r>
          </w:p>
        </w:tc>
        <w:tc>
          <w:tcPr>
            <w:vAlign w:val="top"/>
          </w:tcPr>
          <w:p>
            <w:pPr>
              <w:spacing w:after="20"/>
            </w:pPr>
            <w:r>
              <w:rPr>
                <w:color w:val="333333"/>
                <w:sz w:val="18"/>
                <w:szCs w:val="18"/>
              </w:rPr>
              <w:t xml:space="preserve">Signed pilot agreement, participant list</w:t>
            </w:r>
          </w:p>
        </w:tc>
      </w:tr>
      <w:tr>
        <w:trPr/>
        <w:tc>
          <w:tcPr>
            <w:vAlign w:val="top"/>
            <w:shd w:val="clear" w:fill="F8F9FA"/>
          </w:tcPr>
          <w:p>
            <w:pPr>
              <w:spacing w:after="20"/>
            </w:pPr>
            <w:r>
              <w:rPr>
                <w:color w:val="333333"/>
                <w:sz w:val="18"/>
                <w:szCs w:val="18"/>
              </w:rPr>
              <w:t xml:space="preserve">Day -6 to -5</w:t>
            </w:r>
          </w:p>
        </w:tc>
        <w:tc>
          <w:tcPr>
            <w:vAlign w:val="top"/>
            <w:shd w:val="clear" w:fill="F8F9FA"/>
          </w:tcPr>
          <w:p>
            <w:pPr>
              <w:spacing w:after="20"/>
            </w:pPr>
            <w:r>
              <w:rPr>
                <w:color w:val="333333"/>
                <w:sz w:val="18"/>
                <w:szCs w:val="18"/>
              </w:rPr>
              <w:t xml:space="preserve">Gather institutional information: logo, colours, letterhead, CEO signature, organisational structure, board member details</w:t>
            </w:r>
          </w:p>
        </w:tc>
        <w:tc>
          <w:tcPr>
            <w:vAlign w:val="top"/>
            <w:shd w:val="clear" w:fill="F8F9FA"/>
          </w:tcPr>
          <w:p>
            <w:pPr>
              <w:spacing w:after="20"/>
            </w:pPr>
            <w:r>
              <w:rPr>
                <w:color w:val="333333"/>
                <w:sz w:val="18"/>
                <w:szCs w:val="18"/>
              </w:rPr>
              <w:t xml:space="preserve">Institution (with Losvinca guidance)</w:t>
            </w:r>
          </w:p>
        </w:tc>
        <w:tc>
          <w:tcPr>
            <w:vAlign w:val="top"/>
            <w:shd w:val="clear" w:fill="F8F9FA"/>
          </w:tcPr>
          <w:p>
            <w:pPr>
              <w:spacing w:after="20"/>
            </w:pPr>
            <w:r>
              <w:rPr>
                <w:color w:val="333333"/>
                <w:sz w:val="18"/>
                <w:szCs w:val="18"/>
              </w:rPr>
              <w:t xml:space="preserve">Branding assets, board member data</w:t>
            </w:r>
          </w:p>
        </w:tc>
      </w:tr>
      <w:tr>
        <w:trPr/>
        <w:tc>
          <w:tcPr>
            <w:vAlign w:val="top"/>
          </w:tcPr>
          <w:p>
            <w:pPr>
              <w:spacing w:after="20"/>
            </w:pPr>
            <w:r>
              <w:rPr>
                <w:color w:val="333333"/>
                <w:sz w:val="18"/>
                <w:szCs w:val="18"/>
              </w:rPr>
              <w:t xml:space="preserve">Day -4 to -3</w:t>
            </w:r>
          </w:p>
        </w:tc>
        <w:tc>
          <w:tcPr>
            <w:vAlign w:val="top"/>
          </w:tcPr>
          <w:p>
            <w:pPr>
              <w:spacing w:after="20"/>
            </w:pPr>
            <w:r>
              <w:rPr>
                <w:color w:val="333333"/>
                <w:sz w:val="18"/>
                <w:szCs w:val="18"/>
              </w:rPr>
              <w:t xml:space="preserve">Platform configuration: six-step setup wizard, branding, roles, permissions, email configuration</w:t>
            </w:r>
          </w:p>
        </w:tc>
        <w:tc>
          <w:tcPr>
            <w:vAlign w:val="top"/>
          </w:tcPr>
          <w:p>
            <w:pPr>
              <w:spacing w:after="20"/>
            </w:pPr>
            <w:r>
              <w:rPr>
                <w:color w:val="333333"/>
                <w:sz w:val="18"/>
                <w:szCs w:val="18"/>
              </w:rPr>
              <w:t xml:space="preserve">Losvinca</w:t>
            </w:r>
          </w:p>
        </w:tc>
        <w:tc>
          <w:tcPr>
            <w:vAlign w:val="top"/>
          </w:tcPr>
          <w:p>
            <w:pPr>
              <w:spacing w:after="20"/>
            </w:pPr>
            <w:r>
              <w:rPr>
                <w:color w:val="333333"/>
                <w:sz w:val="18"/>
                <w:szCs w:val="18"/>
              </w:rPr>
              <w:t xml:space="preserve">Configured E-Board instance</w:t>
            </w:r>
          </w:p>
        </w:tc>
      </w:tr>
      <w:tr>
        <w:trPr/>
        <w:tc>
          <w:tcPr>
            <w:vAlign w:val="top"/>
            <w:shd w:val="clear" w:fill="F8F9FA"/>
          </w:tcPr>
          <w:p>
            <w:pPr>
              <w:spacing w:after="20"/>
            </w:pPr>
            <w:r>
              <w:rPr>
                <w:color w:val="333333"/>
                <w:sz w:val="18"/>
                <w:szCs w:val="18"/>
              </w:rPr>
              <w:t xml:space="preserve">Day -2 to -1</w:t>
            </w:r>
          </w:p>
        </w:tc>
        <w:tc>
          <w:tcPr>
            <w:vAlign w:val="top"/>
            <w:shd w:val="clear" w:fill="F8F9FA"/>
          </w:tcPr>
          <w:p>
            <w:pPr>
              <w:spacing w:after="20"/>
            </w:pPr>
            <w:r>
              <w:rPr>
                <w:color w:val="333333"/>
                <w:sz w:val="18"/>
                <w:szCs w:val="18"/>
              </w:rPr>
              <w:t xml:space="preserve">Board member profile creation, committee setup, document repository structure</w:t>
            </w:r>
          </w:p>
        </w:tc>
        <w:tc>
          <w:tcPr>
            <w:vAlign w:val="top"/>
            <w:shd w:val="clear" w:fill="F8F9FA"/>
          </w:tcPr>
          <w:p>
            <w:pPr>
              <w:spacing w:after="20"/>
            </w:pPr>
            <w:r>
              <w:rPr>
                <w:color w:val="333333"/>
                <w:sz w:val="18"/>
                <w:szCs w:val="18"/>
              </w:rPr>
              <w:t xml:space="preserve">Losvinca + Institution</w:t>
            </w:r>
          </w:p>
        </w:tc>
        <w:tc>
          <w:tcPr>
            <w:vAlign w:val="top"/>
            <w:shd w:val="clear" w:fill="F8F9FA"/>
          </w:tcPr>
          <w:p>
            <w:pPr>
              <w:spacing w:after="20"/>
            </w:pPr>
            <w:r>
              <w:rPr>
                <w:color w:val="333333"/>
                <w:sz w:val="18"/>
                <w:szCs w:val="18"/>
              </w:rPr>
              <w:t xml:space="preserve">Populated platform</w:t>
            </w:r>
          </w:p>
        </w:tc>
      </w:tr>
      <w:tr>
        <w:trPr/>
        <w:tc>
          <w:tcPr>
            <w:vAlign w:val="top"/>
          </w:tcPr>
          <w:p>
            <w:pPr>
              <w:spacing w:after="20"/>
            </w:pPr>
            <w:r>
              <w:rPr>
                <w:color w:val="333333"/>
                <w:sz w:val="18"/>
                <w:szCs w:val="18"/>
              </w:rPr>
              <w:t xml:space="preserve">Day 0</w:t>
            </w:r>
          </w:p>
        </w:tc>
        <w:tc>
          <w:tcPr>
            <w:vAlign w:val="top"/>
          </w:tcPr>
          <w:p>
            <w:pPr>
              <w:spacing w:after="20"/>
            </w:pPr>
            <w:r>
              <w:rPr>
                <w:color w:val="333333"/>
                <w:sz w:val="18"/>
                <w:szCs w:val="18"/>
              </w:rPr>
              <w:t xml:space="preserve">Platform ready for training</w:t>
            </w:r>
          </w:p>
        </w:tc>
        <w:tc>
          <w:tcPr>
            <w:vAlign w:val="top"/>
          </w:tcPr>
          <w:p>
            <w:pPr>
              <w:spacing w:after="20"/>
            </w:pPr>
            <w:r>
              <w:rPr>
                <w:color w:val="333333"/>
                <w:sz w:val="18"/>
                <w:szCs w:val="18"/>
              </w:rPr>
              <w:t xml:space="preserve">Losvinca</w:t>
            </w:r>
          </w:p>
        </w:tc>
        <w:tc>
          <w:tcPr>
            <w:vAlign w:val="top"/>
          </w:tcPr>
          <w:p>
            <w:pPr>
              <w:spacing w:after="20"/>
            </w:pPr>
            <w:r>
              <w:rPr>
                <w:color w:val="333333"/>
                <w:sz w:val="18"/>
                <w:szCs w:val="18"/>
              </w:rPr>
              <w:t xml:space="preserve">Confirmation of readiness</w:t>
            </w:r>
          </w:p>
        </w:tc>
      </w:tr>
    </w:tbl>
    <w:p>
      <w:pPr>
        <w:pStyle w:val="Heading4"/>
      </w:pPr>
      <w:bookmarkStart w:id="7" w:name="_Toc7"/>
      <w:r>
        <w:t>Pilot Week 1: Days 1-7 — Training and Setup</w:t>
      </w:r>
      <w:bookmarkEnd w:id="7"/>
    </w:p>
    <w:tbl>
      <w:tblGrid>
        <w:gridCol/>
        <w:gridCol/>
        <w:gridCol/>
        <w:gridCol/>
      </w:tblGrid>
      <w:tblPr>
        <w:tblW w:w="0" w:type="auto"/>
        <w:tblLayout w:type="autofit"/>
        <w:bidiVisual w:val="0"/>
        <w:tblCellMar>
          <w:top w:w="60" w:type="dxa"/>
          <w:left w:w="60" w:type="dxa"/>
          <w:right w:w="60" w:type="dxa"/>
          <w:bottom w:w="60" w:type="dxa"/>
        </w:tblCellMar>
        <w:tblBorders>
          <w:top w:val="single" w:sz="4" w:color="CCCCCC"/>
          <w:left w:val="single" w:sz="4" w:color="CCCCCC"/>
          <w:right w:val="single" w:sz="4" w:color="CCCCCC"/>
          <w:bottom w:val="single" w:sz="4" w:color="CCCCCC"/>
          <w:insideH w:val="single" w:sz="4" w:color="CCCCCC"/>
          <w:insideV w:val="single" w:sz="4" w:color="CCCCCC"/>
        </w:tblBorders>
      </w:tblPr>
      <w:tr>
        <w:trPr/>
        <w:tc>
          <w:tcPr>
            <w:vAlign w:val="top"/>
            <w:shd w:val="clear" w:fill="1B4F72"/>
          </w:tcPr>
          <w:p>
            <w:pPr>
              <w:spacing w:after="20"/>
            </w:pPr>
            <w:r>
              <w:rPr>
                <w:color w:val="FFFFFF"/>
                <w:sz w:val="18"/>
                <w:szCs w:val="18"/>
                <w:b w:val="1"/>
                <w:bCs w:val="1"/>
              </w:rPr>
              <w:t xml:space="preserve">Day</w:t>
            </w:r>
          </w:p>
        </w:tc>
        <w:tc>
          <w:tcPr>
            <w:vAlign w:val="top"/>
            <w:shd w:val="clear" w:fill="1B4F72"/>
          </w:tcPr>
          <w:p>
            <w:pPr>
              <w:spacing w:after="20"/>
            </w:pPr>
            <w:r>
              <w:rPr>
                <w:color w:val="FFFFFF"/>
                <w:sz w:val="18"/>
                <w:szCs w:val="18"/>
                <w:b w:val="1"/>
                <w:bCs w:val="1"/>
              </w:rPr>
              <w:t xml:space="preserve">Activity</w:t>
            </w:r>
          </w:p>
        </w:tc>
        <w:tc>
          <w:tcPr>
            <w:vAlign w:val="top"/>
            <w:shd w:val="clear" w:fill="1B4F72"/>
          </w:tcPr>
          <w:p>
            <w:pPr>
              <w:spacing w:after="20"/>
            </w:pPr>
            <w:r>
              <w:rPr>
                <w:color w:val="FFFFFF"/>
                <w:sz w:val="18"/>
                <w:szCs w:val="18"/>
                <w:b w:val="1"/>
                <w:bCs w:val="1"/>
              </w:rPr>
              <w:t xml:space="preserve">Participants</w:t>
            </w:r>
          </w:p>
        </w:tc>
        <w:tc>
          <w:tcPr>
            <w:vAlign w:val="top"/>
            <w:shd w:val="clear" w:fill="1B4F72"/>
          </w:tcPr>
          <w:p>
            <w:pPr>
              <w:spacing w:after="20"/>
            </w:pPr>
            <w:r>
              <w:rPr>
                <w:color w:val="FFFFFF"/>
                <w:sz w:val="18"/>
                <w:szCs w:val="18"/>
                <w:b w:val="1"/>
                <w:bCs w:val="1"/>
              </w:rPr>
              <w:t xml:space="preserve">Duration</w:t>
            </w:r>
          </w:p>
        </w:tc>
      </w:tr>
      <w:tr>
        <w:trPr/>
        <w:tc>
          <w:tcPr>
            <w:vAlign w:val="top"/>
          </w:tcPr>
          <w:p>
            <w:pPr>
              <w:spacing w:after="20"/>
            </w:pPr>
            <w:r>
              <w:rPr>
                <w:color w:val="333333"/>
                <w:sz w:val="18"/>
                <w:szCs w:val="18"/>
              </w:rPr>
              <w:t xml:space="preserve">Day 1</w:t>
            </w:r>
          </w:p>
        </w:tc>
        <w:tc>
          <w:tcPr>
            <w:vAlign w:val="top"/>
          </w:tcPr>
          <w:p>
            <w:pPr>
              <w:spacing w:after="20"/>
            </w:pPr>
            <w:r>
              <w:rPr>
                <w:color w:val="333333"/>
                <w:sz w:val="18"/>
                <w:szCs w:val="18"/>
              </w:rPr>
              <w:t xml:space="preserve">Administrator training — system configuration, user management, permissions</w:t>
            </w:r>
          </w:p>
        </w:tc>
        <w:tc>
          <w:tcPr>
            <w:vAlign w:val="top"/>
          </w:tcPr>
          <w:p>
            <w:pPr>
              <w:spacing w:after="20"/>
            </w:pPr>
            <w:r>
              <w:rPr>
                <w:color w:val="333333"/>
                <w:sz w:val="18"/>
                <w:szCs w:val="18"/>
              </w:rPr>
              <w:t xml:space="preserve">System administrators (1-2 people)</w:t>
            </w:r>
          </w:p>
        </w:tc>
        <w:tc>
          <w:tcPr>
            <w:vAlign w:val="top"/>
          </w:tcPr>
          <w:p>
            <w:pPr>
              <w:spacing w:after="20"/>
            </w:pPr>
            <w:r>
              <w:rPr>
                <w:color w:val="333333"/>
                <w:sz w:val="18"/>
                <w:szCs w:val="18"/>
              </w:rPr>
              <w:t xml:space="preserve">2 hours</w:t>
            </w:r>
          </w:p>
        </w:tc>
      </w:tr>
      <w:tr>
        <w:trPr/>
        <w:tc>
          <w:tcPr>
            <w:vAlign w:val="top"/>
            <w:shd w:val="clear" w:fill="F8F9FA"/>
          </w:tcPr>
          <w:p>
            <w:pPr>
              <w:spacing w:after="20"/>
            </w:pPr>
            <w:r>
              <w:rPr>
                <w:color w:val="333333"/>
                <w:sz w:val="18"/>
                <w:szCs w:val="18"/>
              </w:rPr>
              <w:t xml:space="preserve">Day 2</w:t>
            </w:r>
          </w:p>
        </w:tc>
        <w:tc>
          <w:tcPr>
            <w:vAlign w:val="top"/>
            <w:shd w:val="clear" w:fill="F8F9FA"/>
          </w:tcPr>
          <w:p>
            <w:pPr>
              <w:spacing w:after="20"/>
            </w:pPr>
            <w:r>
              <w:rPr>
                <w:color w:val="333333"/>
                <w:sz w:val="18"/>
                <w:szCs w:val="18"/>
              </w:rPr>
              <w:t xml:space="preserve">Corporation Secretary training — almanac, meeting initiation, notices, papers, minutes, resolutions</w:t>
            </w:r>
          </w:p>
        </w:tc>
        <w:tc>
          <w:tcPr>
            <w:vAlign w:val="top"/>
            <w:shd w:val="clear" w:fill="F8F9FA"/>
          </w:tcPr>
          <w:p>
            <w:pPr>
              <w:spacing w:after="20"/>
            </w:pPr>
            <w:r>
              <w:rPr>
                <w:color w:val="333333"/>
                <w:sz w:val="18"/>
                <w:szCs w:val="18"/>
              </w:rPr>
              <w:t xml:space="preserve">Corporation Secretary + support staff (2-4 people)</w:t>
            </w:r>
          </w:p>
        </w:tc>
        <w:tc>
          <w:tcPr>
            <w:vAlign w:val="top"/>
            <w:shd w:val="clear" w:fill="F8F9FA"/>
          </w:tcPr>
          <w:p>
            <w:pPr>
              <w:spacing w:after="20"/>
            </w:pPr>
            <w:r>
              <w:rPr>
                <w:color w:val="333333"/>
                <w:sz w:val="18"/>
                <w:szCs w:val="18"/>
              </w:rPr>
              <w:t xml:space="preserve">3 hours</w:t>
            </w:r>
          </w:p>
        </w:tc>
      </w:tr>
      <w:tr>
        <w:trPr/>
        <w:tc>
          <w:tcPr>
            <w:vAlign w:val="top"/>
          </w:tcPr>
          <w:p>
            <w:pPr>
              <w:spacing w:after="20"/>
            </w:pPr>
            <w:r>
              <w:rPr>
                <w:color w:val="333333"/>
                <w:sz w:val="18"/>
                <w:szCs w:val="18"/>
              </w:rPr>
              <w:t xml:space="preserve">Day 3</w:t>
            </w:r>
          </w:p>
        </w:tc>
        <w:tc>
          <w:tcPr>
            <w:vAlign w:val="top"/>
          </w:tcPr>
          <w:p>
            <w:pPr>
              <w:spacing w:after="20"/>
            </w:pPr>
            <w:r>
              <w:rPr>
                <w:color w:val="333333"/>
                <w:sz w:val="18"/>
                <w:szCs w:val="18"/>
              </w:rPr>
              <w:t xml:space="preserve">Officer training — board paper preparation, annexures, status tracking</w:t>
            </w:r>
          </w:p>
        </w:tc>
        <w:tc>
          <w:tcPr>
            <w:vAlign w:val="top"/>
          </w:tcPr>
          <w:p>
            <w:pPr>
              <w:spacing w:after="20"/>
            </w:pPr>
            <w:r>
              <w:rPr>
                <w:color w:val="333333"/>
                <w:sz w:val="18"/>
                <w:szCs w:val="18"/>
              </w:rPr>
              <w:t xml:space="preserve">Officers who prepare board papers (3-6 people)</w:t>
            </w:r>
          </w:p>
        </w:tc>
        <w:tc>
          <w:tcPr>
            <w:vAlign w:val="top"/>
          </w:tcPr>
          <w:p>
            <w:pPr>
              <w:spacing w:after="20"/>
            </w:pPr>
            <w:r>
              <w:rPr>
                <w:color w:val="333333"/>
                <w:sz w:val="18"/>
                <w:szCs w:val="18"/>
              </w:rPr>
              <w:t xml:space="preserve">2 hours</w:t>
            </w:r>
          </w:p>
        </w:tc>
      </w:tr>
      <w:tr>
        <w:trPr/>
        <w:tc>
          <w:tcPr>
            <w:vAlign w:val="top"/>
            <w:shd w:val="clear" w:fill="F8F9FA"/>
          </w:tcPr>
          <w:p>
            <w:pPr>
              <w:spacing w:after="20"/>
            </w:pPr>
            <w:r>
              <w:rPr>
                <w:color w:val="333333"/>
                <w:sz w:val="18"/>
                <w:szCs w:val="18"/>
              </w:rPr>
              <w:t xml:space="preserve">Day 4</w:t>
            </w:r>
          </w:p>
        </w:tc>
        <w:tc>
          <w:tcPr>
            <w:vAlign w:val="top"/>
            <w:shd w:val="clear" w:fill="F8F9FA"/>
          </w:tcPr>
          <w:p>
            <w:pPr>
              <w:spacing w:after="20"/>
            </w:pPr>
            <w:r>
              <w:rPr>
                <w:color w:val="333333"/>
                <w:sz w:val="18"/>
                <w:szCs w:val="18"/>
              </w:rPr>
              <w:t xml:space="preserve">Director/Division Head training — paper review workflow, approval process</w:t>
            </w:r>
          </w:p>
        </w:tc>
        <w:tc>
          <w:tcPr>
            <w:vAlign w:val="top"/>
            <w:shd w:val="clear" w:fill="F8F9FA"/>
          </w:tcPr>
          <w:p>
            <w:pPr>
              <w:spacing w:after="20"/>
            </w:pPr>
            <w:r>
              <w:rPr>
                <w:color w:val="333333"/>
                <w:sz w:val="18"/>
                <w:szCs w:val="18"/>
              </w:rPr>
              <w:t xml:space="preserve">Directors and Division Heads (2-4 people)</w:t>
            </w:r>
          </w:p>
        </w:tc>
        <w:tc>
          <w:tcPr>
            <w:vAlign w:val="top"/>
            <w:shd w:val="clear" w:fill="F8F9FA"/>
          </w:tcPr>
          <w:p>
            <w:pPr>
              <w:spacing w:after="20"/>
            </w:pPr>
            <w:r>
              <w:rPr>
                <w:color w:val="333333"/>
                <w:sz w:val="18"/>
                <w:szCs w:val="18"/>
              </w:rPr>
              <w:t xml:space="preserve">1.5 hours</w:t>
            </w:r>
          </w:p>
        </w:tc>
      </w:tr>
      <w:tr>
        <w:trPr/>
        <w:tc>
          <w:tcPr>
            <w:vAlign w:val="top"/>
          </w:tcPr>
          <w:p>
            <w:pPr>
              <w:spacing w:after="20"/>
            </w:pPr>
            <w:r>
              <w:rPr>
                <w:color w:val="333333"/>
                <w:sz w:val="18"/>
                <w:szCs w:val="18"/>
              </w:rPr>
              <w:t xml:space="preserve">Day 5</w:t>
            </w:r>
          </w:p>
        </w:tc>
        <w:tc>
          <w:tcPr>
            <w:vAlign w:val="top"/>
          </w:tcPr>
          <w:p>
            <w:pPr>
              <w:spacing w:after="20"/>
            </w:pPr>
            <w:r>
              <w:rPr>
                <w:color w:val="333333"/>
                <w:sz w:val="18"/>
                <w:szCs w:val="18"/>
              </w:rPr>
              <w:t xml:space="preserve">CEO training — paper review with sticky notes, notice approval, almanac approval, dashboard</w:t>
            </w:r>
          </w:p>
        </w:tc>
        <w:tc>
          <w:tcPr>
            <w:vAlign w:val="top"/>
          </w:tcPr>
          <w:p>
            <w:pPr>
              <w:spacing w:after="20"/>
            </w:pPr>
            <w:r>
              <w:rPr>
                <w:color w:val="333333"/>
                <w:sz w:val="18"/>
                <w:szCs w:val="18"/>
              </w:rPr>
              <w:t xml:space="preserve">CEO (1 person)</w:t>
            </w:r>
          </w:p>
        </w:tc>
        <w:tc>
          <w:tcPr>
            <w:vAlign w:val="top"/>
          </w:tcPr>
          <w:p>
            <w:pPr>
              <w:spacing w:after="20"/>
            </w:pPr>
            <w:r>
              <w:rPr>
                <w:color w:val="333333"/>
                <w:sz w:val="18"/>
                <w:szCs w:val="18"/>
              </w:rPr>
              <w:t xml:space="preserve">1 hour</w:t>
            </w:r>
          </w:p>
        </w:tc>
      </w:tr>
      <w:tr>
        <w:trPr/>
        <w:tc>
          <w:tcPr>
            <w:vAlign w:val="top"/>
            <w:shd w:val="clear" w:fill="F8F9FA"/>
          </w:tcPr>
          <w:p>
            <w:pPr>
              <w:spacing w:after="20"/>
            </w:pPr>
            <w:r>
              <w:rPr>
                <w:color w:val="333333"/>
                <w:sz w:val="18"/>
                <w:szCs w:val="18"/>
              </w:rPr>
              <w:t xml:space="preserve">Day 6</w:t>
            </w:r>
          </w:p>
        </w:tc>
        <w:tc>
          <w:tcPr>
            <w:vAlign w:val="top"/>
            <w:shd w:val="clear" w:fill="F8F9FA"/>
          </w:tcPr>
          <w:p>
            <w:pPr>
              <w:spacing w:after="20"/>
            </w:pPr>
            <w:r>
              <w:rPr>
                <w:color w:val="333333"/>
                <w:sz w:val="18"/>
                <w:szCs w:val="18"/>
              </w:rPr>
              <w:t xml:space="preserve">Board member orientation — board portal walkthrough, paper review, sticky notes, profile management</w:t>
            </w:r>
          </w:p>
        </w:tc>
        <w:tc>
          <w:tcPr>
            <w:vAlign w:val="top"/>
            <w:shd w:val="clear" w:fill="F8F9FA"/>
          </w:tcPr>
          <w:p>
            <w:pPr>
              <w:spacing w:after="20"/>
            </w:pPr>
            <w:r>
              <w:rPr>
                <w:color w:val="333333"/>
                <w:sz w:val="18"/>
                <w:szCs w:val="18"/>
              </w:rPr>
              <w:t xml:space="preserve">Board members (7-15 people, can be done remotely)</w:t>
            </w:r>
          </w:p>
        </w:tc>
        <w:tc>
          <w:tcPr>
            <w:vAlign w:val="top"/>
            <w:shd w:val="clear" w:fill="F8F9FA"/>
          </w:tcPr>
          <w:p>
            <w:pPr>
              <w:spacing w:after="20"/>
            </w:pPr>
            <w:r>
              <w:rPr>
                <w:color w:val="333333"/>
                <w:sz w:val="18"/>
                <w:szCs w:val="18"/>
              </w:rPr>
              <w:t xml:space="preserve">45 minutes</w:t>
            </w:r>
          </w:p>
        </w:tc>
      </w:tr>
      <w:tr>
        <w:trPr/>
        <w:tc>
          <w:tcPr>
            <w:vAlign w:val="top"/>
          </w:tcPr>
          <w:p>
            <w:pPr>
              <w:spacing w:after="20"/>
            </w:pPr>
            <w:r>
              <w:rPr>
                <w:color w:val="333333"/>
                <w:sz w:val="18"/>
                <w:szCs w:val="18"/>
              </w:rPr>
              <w:t xml:space="preserve">Day 7</w:t>
            </w:r>
          </w:p>
        </w:tc>
        <w:tc>
          <w:tcPr>
            <w:vAlign w:val="top"/>
          </w:tcPr>
          <w:p>
            <w:pPr>
              <w:spacing w:after="20"/>
            </w:pPr>
            <w:r>
              <w:rPr>
                <w:color w:val="333333"/>
                <w:sz w:val="18"/>
                <w:szCs w:val="18"/>
              </w:rPr>
              <w:t xml:space="preserve">Practice day — all users explore the system, raise questions, confirm comfort level</w:t>
            </w:r>
          </w:p>
        </w:tc>
        <w:tc>
          <w:tcPr>
            <w:vAlign w:val="top"/>
          </w:tcPr>
          <w:p>
            <w:pPr>
              <w:spacing w:after="20"/>
            </w:pPr>
            <w:r>
              <w:rPr>
                <w:color w:val="333333"/>
                <w:sz w:val="18"/>
                <w:szCs w:val="18"/>
              </w:rPr>
              <w:t xml:space="preserve">All participants</w:t>
            </w:r>
          </w:p>
        </w:tc>
        <w:tc>
          <w:tcPr>
            <w:vAlign w:val="top"/>
          </w:tcPr>
          <w:p>
            <w:pPr>
              <w:spacing w:after="20"/>
            </w:pPr>
            <w:r>
              <w:rPr>
                <w:color w:val="333333"/>
                <w:sz w:val="18"/>
                <w:szCs w:val="18"/>
              </w:rPr>
              <w:t xml:space="preserve">Self-paced</w:t>
            </w:r>
          </w:p>
        </w:tc>
      </w:tr>
    </w:tbl>
    <w:p>
      <w:pPr>
        <w:pStyle w:val="Heading4"/>
      </w:pPr>
      <w:bookmarkStart w:id="8" w:name="_Toc8"/>
      <w:r>
        <w:t>Pilot Week 2: Days 8-14 — Meeting Preparation</w:t>
      </w:r>
      <w:bookmarkEnd w:id="8"/>
    </w:p>
    <w:tbl>
      <w:tblGrid>
        <w:gridCol/>
        <w:gridCol/>
        <w:gridCol/>
      </w:tblGrid>
      <w:tblPr>
        <w:tblW w:w="0" w:type="auto"/>
        <w:tblLayout w:type="autofit"/>
        <w:bidiVisual w:val="0"/>
        <w:tblCellMar>
          <w:top w:w="60" w:type="dxa"/>
          <w:left w:w="60" w:type="dxa"/>
          <w:right w:w="60" w:type="dxa"/>
          <w:bottom w:w="60" w:type="dxa"/>
        </w:tblCellMar>
        <w:tblBorders>
          <w:top w:val="single" w:sz="4" w:color="CCCCCC"/>
          <w:left w:val="single" w:sz="4" w:color="CCCCCC"/>
          <w:right w:val="single" w:sz="4" w:color="CCCCCC"/>
          <w:bottom w:val="single" w:sz="4" w:color="CCCCCC"/>
          <w:insideH w:val="single" w:sz="4" w:color="CCCCCC"/>
          <w:insideV w:val="single" w:sz="4" w:color="CCCCCC"/>
        </w:tblBorders>
      </w:tblPr>
      <w:tr>
        <w:trPr/>
        <w:tc>
          <w:tcPr>
            <w:vAlign w:val="top"/>
            <w:shd w:val="clear" w:fill="1B4F72"/>
          </w:tcPr>
          <w:p>
            <w:pPr>
              <w:spacing w:after="20"/>
            </w:pPr>
            <w:r>
              <w:rPr>
                <w:color w:val="FFFFFF"/>
                <w:sz w:val="18"/>
                <w:szCs w:val="18"/>
                <w:b w:val="1"/>
                <w:bCs w:val="1"/>
              </w:rPr>
              <w:t xml:space="preserve">Day</w:t>
            </w:r>
          </w:p>
        </w:tc>
        <w:tc>
          <w:tcPr>
            <w:vAlign w:val="top"/>
            <w:shd w:val="clear" w:fill="1B4F72"/>
          </w:tcPr>
          <w:p>
            <w:pPr>
              <w:spacing w:after="20"/>
            </w:pPr>
            <w:r>
              <w:rPr>
                <w:color w:val="FFFFFF"/>
                <w:sz w:val="18"/>
                <w:szCs w:val="18"/>
                <w:b w:val="1"/>
                <w:bCs w:val="1"/>
              </w:rPr>
              <w:t xml:space="preserve">Activity</w:t>
            </w:r>
          </w:p>
        </w:tc>
        <w:tc>
          <w:tcPr>
            <w:vAlign w:val="top"/>
            <w:shd w:val="clear" w:fill="1B4F72"/>
          </w:tcPr>
          <w:p>
            <w:pPr>
              <w:spacing w:after="20"/>
            </w:pPr>
            <w:r>
              <w:rPr>
                <w:color w:val="FFFFFF"/>
                <w:sz w:val="18"/>
                <w:szCs w:val="18"/>
                <w:b w:val="1"/>
                <w:bCs w:val="1"/>
              </w:rPr>
              <w:t xml:space="preserve">E-Board Workflow Stage</w:t>
            </w:r>
          </w:p>
        </w:tc>
      </w:tr>
      <w:tr>
        <w:trPr/>
        <w:tc>
          <w:tcPr>
            <w:vAlign w:val="top"/>
          </w:tcPr>
          <w:p>
            <w:pPr>
              <w:spacing w:after="20"/>
            </w:pPr>
            <w:r>
              <w:rPr>
                <w:color w:val="333333"/>
                <w:sz w:val="18"/>
                <w:szCs w:val="18"/>
              </w:rPr>
              <w:t xml:space="preserve">Day 8-9</w:t>
            </w:r>
          </w:p>
        </w:tc>
        <w:tc>
          <w:tcPr>
            <w:vAlign w:val="top"/>
          </w:tcPr>
          <w:p>
            <w:pPr>
              <w:spacing w:after="20"/>
            </w:pPr>
            <w:r>
              <w:rPr>
                <w:color w:val="333333"/>
                <w:sz w:val="18"/>
                <w:szCs w:val="18"/>
              </w:rPr>
              <w:t xml:space="preserve">Create/confirm almanac entry for the pilot meeting</w:t>
            </w:r>
          </w:p>
        </w:tc>
        <w:tc>
          <w:tcPr>
            <w:vAlign w:val="top"/>
          </w:tcPr>
          <w:p>
            <w:pPr>
              <w:spacing w:after="20"/>
            </w:pPr>
            <w:r>
              <w:rPr>
                <w:color w:val="333333"/>
                <w:sz w:val="18"/>
                <w:szCs w:val="18"/>
              </w:rPr>
              <w:t xml:space="preserve">Almanac Management</w:t>
            </w:r>
          </w:p>
        </w:tc>
      </w:tr>
      <w:tr>
        <w:trPr/>
        <w:tc>
          <w:tcPr>
            <w:vAlign w:val="top"/>
            <w:shd w:val="clear" w:fill="F8F9FA"/>
          </w:tcPr>
          <w:p>
            <w:pPr>
              <w:spacing w:after="20"/>
            </w:pPr>
            <w:r>
              <w:rPr>
                <w:color w:val="333333"/>
                <w:sz w:val="18"/>
                <w:szCs w:val="18"/>
              </w:rPr>
              <w:t xml:space="preserve">Day 10</w:t>
            </w:r>
          </w:p>
        </w:tc>
        <w:tc>
          <w:tcPr>
            <w:vAlign w:val="top"/>
            <w:shd w:val="clear" w:fill="F8F9FA"/>
          </w:tcPr>
          <w:p>
            <w:pPr>
              <w:spacing w:after="20"/>
            </w:pPr>
            <w:r>
              <w:rPr>
                <w:color w:val="333333"/>
                <w:sz w:val="18"/>
                <w:szCs w:val="18"/>
              </w:rPr>
              <w:t xml:space="preserve">Initiate the pilot meeting</w:t>
            </w:r>
          </w:p>
        </w:tc>
        <w:tc>
          <w:tcPr>
            <w:vAlign w:val="top"/>
            <w:shd w:val="clear" w:fill="F8F9FA"/>
          </w:tcPr>
          <w:p>
            <w:pPr>
              <w:spacing w:after="20"/>
            </w:pPr>
            <w:r>
              <w:rPr>
                <w:color w:val="333333"/>
                <w:sz w:val="18"/>
                <w:szCs w:val="18"/>
              </w:rPr>
              <w:t xml:space="preserve">Stage 1: Meeting Initiation</w:t>
            </w:r>
          </w:p>
        </w:tc>
      </w:tr>
      <w:tr>
        <w:trPr/>
        <w:tc>
          <w:tcPr>
            <w:vAlign w:val="top"/>
          </w:tcPr>
          <w:p>
            <w:pPr>
              <w:spacing w:after="20"/>
            </w:pPr>
            <w:r>
              <w:rPr>
                <w:color w:val="333333"/>
                <w:sz w:val="18"/>
                <w:szCs w:val="18"/>
              </w:rPr>
              <w:t xml:space="preserve">Day 10-11</w:t>
            </w:r>
          </w:p>
        </w:tc>
        <w:tc>
          <w:tcPr>
            <w:vAlign w:val="top"/>
          </w:tcPr>
          <w:p>
            <w:pPr>
              <w:spacing w:after="20"/>
            </w:pPr>
            <w:r>
              <w:rPr>
                <w:color w:val="333333"/>
                <w:sz w:val="18"/>
                <w:szCs w:val="18"/>
              </w:rPr>
              <w:t xml:space="preserve">Create and submit board notice for CEO approval</w:t>
            </w:r>
          </w:p>
        </w:tc>
        <w:tc>
          <w:tcPr>
            <w:vAlign w:val="top"/>
          </w:tcPr>
          <w:p>
            <w:pPr>
              <w:spacing w:after="20"/>
            </w:pPr>
            <w:r>
              <w:rPr>
                <w:color w:val="333333"/>
                <w:sz w:val="18"/>
                <w:szCs w:val="18"/>
              </w:rPr>
              <w:t xml:space="preserve">Stages 2-3: Notice Creation and Approval</w:t>
            </w:r>
          </w:p>
        </w:tc>
      </w:tr>
      <w:tr>
        <w:trPr/>
        <w:tc>
          <w:tcPr>
            <w:vAlign w:val="top"/>
            <w:shd w:val="clear" w:fill="F8F9FA"/>
          </w:tcPr>
          <w:p>
            <w:pPr>
              <w:spacing w:after="20"/>
            </w:pPr>
            <w:r>
              <w:rPr>
                <w:color w:val="333333"/>
                <w:sz w:val="18"/>
                <w:szCs w:val="18"/>
              </w:rPr>
              <w:t xml:space="preserve">Day 11</w:t>
            </w:r>
          </w:p>
        </w:tc>
        <w:tc>
          <w:tcPr>
            <w:vAlign w:val="top"/>
            <w:shd w:val="clear" w:fill="F8F9FA"/>
          </w:tcPr>
          <w:p>
            <w:pPr>
              <w:spacing w:after="20"/>
            </w:pPr>
            <w:r>
              <w:rPr>
                <w:color w:val="333333"/>
                <w:sz w:val="18"/>
                <w:szCs w:val="18"/>
              </w:rPr>
              <w:t xml:space="preserve">CEO approves notice; system distributes to board members</w:t>
            </w:r>
          </w:p>
        </w:tc>
        <w:tc>
          <w:tcPr>
            <w:vAlign w:val="top"/>
            <w:shd w:val="clear" w:fill="F8F9FA"/>
          </w:tcPr>
          <w:p>
            <w:pPr>
              <w:spacing w:after="20"/>
            </w:pPr>
            <w:r>
              <w:rPr>
                <w:color w:val="333333"/>
                <w:sz w:val="18"/>
                <w:szCs w:val="18"/>
              </w:rPr>
              <w:t xml:space="preserve">Stage 3: CEO Approval + Email Distribution</w:t>
            </w:r>
          </w:p>
        </w:tc>
      </w:tr>
      <w:tr>
        <w:trPr/>
        <w:tc>
          <w:tcPr>
            <w:vAlign w:val="top"/>
          </w:tcPr>
          <w:p>
            <w:pPr>
              <w:spacing w:after="20"/>
            </w:pPr>
            <w:r>
              <w:rPr>
                <w:color w:val="333333"/>
                <w:sz w:val="18"/>
                <w:szCs w:val="18"/>
              </w:rPr>
              <w:t xml:space="preserve">Day 11-12</w:t>
            </w:r>
          </w:p>
        </w:tc>
        <w:tc>
          <w:tcPr>
            <w:vAlign w:val="top"/>
          </w:tcPr>
          <w:p>
            <w:pPr>
              <w:spacing w:after="20"/>
            </w:pPr>
            <w:r>
              <w:rPr>
                <w:color w:val="333333"/>
                <w:sz w:val="18"/>
                <w:szCs w:val="18"/>
              </w:rPr>
              <w:t xml:space="preserve">Assign officers to agenda items</w:t>
            </w:r>
          </w:p>
        </w:tc>
        <w:tc>
          <w:tcPr>
            <w:vAlign w:val="top"/>
          </w:tcPr>
          <w:p>
            <w:pPr>
              <w:spacing w:after="20"/>
            </w:pPr>
            <w:r>
              <w:rPr>
                <w:color w:val="333333"/>
                <w:sz w:val="18"/>
                <w:szCs w:val="18"/>
              </w:rPr>
              <w:t xml:space="preserve">Stage 4: Officer Assignments</w:t>
            </w:r>
          </w:p>
        </w:tc>
      </w:tr>
      <w:tr>
        <w:trPr/>
        <w:tc>
          <w:tcPr>
            <w:vAlign w:val="top"/>
            <w:shd w:val="clear" w:fill="F8F9FA"/>
          </w:tcPr>
          <w:p>
            <w:pPr>
              <w:spacing w:after="20"/>
            </w:pPr>
            <w:r>
              <w:rPr>
                <w:color w:val="333333"/>
                <w:sz w:val="18"/>
                <w:szCs w:val="18"/>
              </w:rPr>
              <w:t xml:space="preserve">Day 12-14</w:t>
            </w:r>
          </w:p>
        </w:tc>
        <w:tc>
          <w:tcPr>
            <w:vAlign w:val="top"/>
            <w:shd w:val="clear" w:fill="F8F9FA"/>
          </w:tcPr>
          <w:p>
            <w:pPr>
              <w:spacing w:after="20"/>
            </w:pPr>
            <w:r>
              <w:rPr>
                <w:color w:val="333333"/>
                <w:sz w:val="18"/>
                <w:szCs w:val="18"/>
              </w:rPr>
              <w:t xml:space="preserve">Officers prepare and submit board papers with annexures</w:t>
            </w:r>
          </w:p>
        </w:tc>
        <w:tc>
          <w:tcPr>
            <w:vAlign w:val="top"/>
            <w:shd w:val="clear" w:fill="F8F9FA"/>
          </w:tcPr>
          <w:p>
            <w:pPr>
              <w:spacing w:after="20"/>
            </w:pPr>
            <w:r>
              <w:rPr>
                <w:color w:val="333333"/>
                <w:sz w:val="18"/>
                <w:szCs w:val="18"/>
              </w:rPr>
              <w:t xml:space="preserve">Stage 5: Board Paper Preparation</w:t>
            </w:r>
          </w:p>
        </w:tc>
      </w:tr>
    </w:tbl>
    <w:p>
      <w:pPr>
        <w:pStyle w:val="Heading4"/>
      </w:pPr>
      <w:bookmarkStart w:id="9" w:name="_Toc9"/>
      <w:r>
        <w:t>Pilot Week 3: Days 15-21 — Paper Review and Agenda</w:t>
      </w:r>
      <w:bookmarkEnd w:id="9"/>
    </w:p>
    <w:tbl>
      <w:tblGrid>
        <w:gridCol/>
        <w:gridCol/>
        <w:gridCol/>
      </w:tblGrid>
      <w:tblPr>
        <w:tblW w:w="0" w:type="auto"/>
        <w:tblLayout w:type="autofit"/>
        <w:bidiVisual w:val="0"/>
        <w:tblCellMar>
          <w:top w:w="60" w:type="dxa"/>
          <w:left w:w="60" w:type="dxa"/>
          <w:right w:w="60" w:type="dxa"/>
          <w:bottom w:w="60" w:type="dxa"/>
        </w:tblCellMar>
        <w:tblBorders>
          <w:top w:val="single" w:sz="4" w:color="CCCCCC"/>
          <w:left w:val="single" w:sz="4" w:color="CCCCCC"/>
          <w:right w:val="single" w:sz="4" w:color="CCCCCC"/>
          <w:bottom w:val="single" w:sz="4" w:color="CCCCCC"/>
          <w:insideH w:val="single" w:sz="4" w:color="CCCCCC"/>
          <w:insideV w:val="single" w:sz="4" w:color="CCCCCC"/>
        </w:tblBorders>
      </w:tblPr>
      <w:tr>
        <w:trPr/>
        <w:tc>
          <w:tcPr>
            <w:vAlign w:val="top"/>
            <w:shd w:val="clear" w:fill="1B4F72"/>
          </w:tcPr>
          <w:p>
            <w:pPr>
              <w:spacing w:after="20"/>
            </w:pPr>
            <w:r>
              <w:rPr>
                <w:color w:val="FFFFFF"/>
                <w:sz w:val="18"/>
                <w:szCs w:val="18"/>
                <w:b w:val="1"/>
                <w:bCs w:val="1"/>
              </w:rPr>
              <w:t xml:space="preserve">Day</w:t>
            </w:r>
          </w:p>
        </w:tc>
        <w:tc>
          <w:tcPr>
            <w:vAlign w:val="top"/>
            <w:shd w:val="clear" w:fill="1B4F72"/>
          </w:tcPr>
          <w:p>
            <w:pPr>
              <w:spacing w:after="20"/>
            </w:pPr>
            <w:r>
              <w:rPr>
                <w:color w:val="FFFFFF"/>
                <w:sz w:val="18"/>
                <w:szCs w:val="18"/>
                <w:b w:val="1"/>
                <w:bCs w:val="1"/>
              </w:rPr>
              <w:t xml:space="preserve">Activity</w:t>
            </w:r>
          </w:p>
        </w:tc>
        <w:tc>
          <w:tcPr>
            <w:vAlign w:val="top"/>
            <w:shd w:val="clear" w:fill="1B4F72"/>
          </w:tcPr>
          <w:p>
            <w:pPr>
              <w:spacing w:after="20"/>
            </w:pPr>
            <w:r>
              <w:rPr>
                <w:color w:val="FFFFFF"/>
                <w:sz w:val="18"/>
                <w:szCs w:val="18"/>
                <w:b w:val="1"/>
                <w:bCs w:val="1"/>
              </w:rPr>
              <w:t xml:space="preserve">E-Board Workflow Stage</w:t>
            </w:r>
          </w:p>
        </w:tc>
      </w:tr>
      <w:tr>
        <w:trPr/>
        <w:tc>
          <w:tcPr>
            <w:vAlign w:val="top"/>
          </w:tcPr>
          <w:p>
            <w:pPr>
              <w:spacing w:after="20"/>
            </w:pPr>
            <w:r>
              <w:rPr>
                <w:color w:val="333333"/>
                <w:sz w:val="18"/>
                <w:szCs w:val="18"/>
              </w:rPr>
              <w:t xml:space="preserve">Day 15-17</w:t>
            </w:r>
          </w:p>
        </w:tc>
        <w:tc>
          <w:tcPr>
            <w:vAlign w:val="top"/>
          </w:tcPr>
          <w:p>
            <w:pPr>
              <w:spacing w:after="20"/>
            </w:pPr>
            <w:r>
              <w:rPr>
                <w:color w:val="333333"/>
                <w:sz w:val="18"/>
                <w:szCs w:val="18"/>
              </w:rPr>
              <w:t xml:space="preserve">Directors review submitted papers</w:t>
            </w:r>
          </w:p>
        </w:tc>
        <w:tc>
          <w:tcPr>
            <w:vAlign w:val="top"/>
          </w:tcPr>
          <w:p>
            <w:pPr>
              <w:spacing w:after="20"/>
            </w:pPr>
            <w:r>
              <w:rPr>
                <w:color w:val="333333"/>
                <w:sz w:val="18"/>
                <w:szCs w:val="18"/>
              </w:rPr>
              <w:t xml:space="preserve">Stage 6: Director Review</w:t>
            </w:r>
          </w:p>
        </w:tc>
      </w:tr>
      <w:tr>
        <w:trPr/>
        <w:tc>
          <w:tcPr>
            <w:vAlign w:val="top"/>
            <w:shd w:val="clear" w:fill="F8F9FA"/>
          </w:tcPr>
          <w:p>
            <w:pPr>
              <w:spacing w:after="20"/>
            </w:pPr>
            <w:r>
              <w:rPr>
                <w:color w:val="333333"/>
                <w:sz w:val="18"/>
                <w:szCs w:val="18"/>
              </w:rPr>
              <w:t xml:space="preserve">Day 17-19</w:t>
            </w:r>
          </w:p>
        </w:tc>
        <w:tc>
          <w:tcPr>
            <w:vAlign w:val="top"/>
            <w:shd w:val="clear" w:fill="F8F9FA"/>
          </w:tcPr>
          <w:p>
            <w:pPr>
              <w:spacing w:after="20"/>
            </w:pPr>
            <w:r>
              <w:rPr>
                <w:color w:val="333333"/>
                <w:sz w:val="18"/>
                <w:szCs w:val="18"/>
              </w:rPr>
              <w:t xml:space="preserve">CEO reviews papers with sticky notes, approves or returns</w:t>
            </w:r>
          </w:p>
        </w:tc>
        <w:tc>
          <w:tcPr>
            <w:vAlign w:val="top"/>
            <w:shd w:val="clear" w:fill="F8F9FA"/>
          </w:tcPr>
          <w:p>
            <w:pPr>
              <w:spacing w:after="20"/>
            </w:pPr>
            <w:r>
              <w:rPr>
                <w:color w:val="333333"/>
                <w:sz w:val="18"/>
                <w:szCs w:val="18"/>
              </w:rPr>
              <w:t xml:space="preserve">Stage 7: CEO Paper Review</w:t>
            </w:r>
          </w:p>
        </w:tc>
      </w:tr>
      <w:tr>
        <w:trPr/>
        <w:tc>
          <w:tcPr>
            <w:vAlign w:val="top"/>
          </w:tcPr>
          <w:p>
            <w:pPr>
              <w:spacing w:after="20"/>
            </w:pPr>
            <w:r>
              <w:rPr>
                <w:color w:val="333333"/>
                <w:sz w:val="18"/>
                <w:szCs w:val="18"/>
              </w:rPr>
              <w:t xml:space="preserve">Day 19-20</w:t>
            </w:r>
          </w:p>
        </w:tc>
        <w:tc>
          <w:tcPr>
            <w:vAlign w:val="top"/>
          </w:tcPr>
          <w:p>
            <w:pPr>
              <w:spacing w:after="20"/>
            </w:pPr>
            <w:r>
              <w:rPr>
                <w:color w:val="333333"/>
                <w:sz w:val="18"/>
                <w:szCs w:val="18"/>
              </w:rPr>
              <w:t xml:space="preserve">Build meeting agenda from approved papers</w:t>
            </w:r>
          </w:p>
        </w:tc>
        <w:tc>
          <w:tcPr>
            <w:vAlign w:val="top"/>
          </w:tcPr>
          <w:p>
            <w:pPr>
              <w:spacing w:after="20"/>
            </w:pPr>
            <w:r>
              <w:rPr>
                <w:color w:val="333333"/>
                <w:sz w:val="18"/>
                <w:szCs w:val="18"/>
              </w:rPr>
              <w:t xml:space="preserve">Stage 8: Meeting Preparation</w:t>
            </w:r>
          </w:p>
        </w:tc>
      </w:tr>
      <w:tr>
        <w:trPr/>
        <w:tc>
          <w:tcPr>
            <w:vAlign w:val="top"/>
            <w:shd w:val="clear" w:fill="F8F9FA"/>
          </w:tcPr>
          <w:p>
            <w:pPr>
              <w:spacing w:after="20"/>
            </w:pPr>
            <w:r>
              <w:rPr>
                <w:color w:val="333333"/>
                <w:sz w:val="18"/>
                <w:szCs w:val="18"/>
              </w:rPr>
              <w:t xml:space="preserve">Day 20-21</w:t>
            </w:r>
          </w:p>
        </w:tc>
        <w:tc>
          <w:tcPr>
            <w:vAlign w:val="top"/>
            <w:shd w:val="clear" w:fill="F8F9FA"/>
          </w:tcPr>
          <w:p>
            <w:pPr>
              <w:spacing w:after="20"/>
            </w:pPr>
            <w:r>
              <w:rPr>
                <w:color w:val="333333"/>
                <w:sz w:val="18"/>
                <w:szCs w:val="18"/>
              </w:rPr>
              <w:t xml:space="preserve">Board members review papers through the board portal, add sticky notes</w:t>
            </w:r>
          </w:p>
        </w:tc>
        <w:tc>
          <w:tcPr>
            <w:vAlign w:val="top"/>
            <w:shd w:val="clear" w:fill="F8F9FA"/>
          </w:tcPr>
          <w:p>
            <w:pPr>
              <w:spacing w:after="20"/>
            </w:pPr>
            <w:r>
              <w:rPr>
                <w:color w:val="333333"/>
                <w:sz w:val="18"/>
                <w:szCs w:val="18"/>
              </w:rPr>
              <w:t xml:space="preserve">Board Portal Experience</w:t>
            </w:r>
          </w:p>
        </w:tc>
      </w:tr>
    </w:tbl>
    <w:p>
      <w:pPr>
        <w:pStyle w:val="Heading4"/>
      </w:pPr>
      <w:bookmarkStart w:id="10" w:name="_Toc10"/>
      <w:r>
        <w:t>Pilot Week 4: Days 22-30 — Meeting Execution and Evaluation</w:t>
      </w:r>
      <w:bookmarkEnd w:id="10"/>
    </w:p>
    <w:tbl>
      <w:tblGrid>
        <w:gridCol/>
        <w:gridCol/>
        <w:gridCol/>
      </w:tblGrid>
      <w:tblPr>
        <w:tblW w:w="0" w:type="auto"/>
        <w:tblLayout w:type="autofit"/>
        <w:bidiVisual w:val="0"/>
        <w:tblCellMar>
          <w:top w:w="60" w:type="dxa"/>
          <w:left w:w="60" w:type="dxa"/>
          <w:right w:w="60" w:type="dxa"/>
          <w:bottom w:w="60" w:type="dxa"/>
        </w:tblCellMar>
        <w:tblBorders>
          <w:top w:val="single" w:sz="4" w:color="CCCCCC"/>
          <w:left w:val="single" w:sz="4" w:color="CCCCCC"/>
          <w:right w:val="single" w:sz="4" w:color="CCCCCC"/>
          <w:bottom w:val="single" w:sz="4" w:color="CCCCCC"/>
          <w:insideH w:val="single" w:sz="4" w:color="CCCCCC"/>
          <w:insideV w:val="single" w:sz="4" w:color="CCCCCC"/>
        </w:tblBorders>
      </w:tblPr>
      <w:tr>
        <w:trPr/>
        <w:tc>
          <w:tcPr>
            <w:vAlign w:val="top"/>
            <w:shd w:val="clear" w:fill="1B4F72"/>
          </w:tcPr>
          <w:p>
            <w:pPr>
              <w:spacing w:after="20"/>
            </w:pPr>
            <w:r>
              <w:rPr>
                <w:color w:val="FFFFFF"/>
                <w:sz w:val="18"/>
                <w:szCs w:val="18"/>
                <w:b w:val="1"/>
                <w:bCs w:val="1"/>
              </w:rPr>
              <w:t xml:space="preserve">Day</w:t>
            </w:r>
          </w:p>
        </w:tc>
        <w:tc>
          <w:tcPr>
            <w:vAlign w:val="top"/>
            <w:shd w:val="clear" w:fill="1B4F72"/>
          </w:tcPr>
          <w:p>
            <w:pPr>
              <w:spacing w:after="20"/>
            </w:pPr>
            <w:r>
              <w:rPr>
                <w:color w:val="FFFFFF"/>
                <w:sz w:val="18"/>
                <w:szCs w:val="18"/>
                <w:b w:val="1"/>
                <w:bCs w:val="1"/>
              </w:rPr>
              <w:t xml:space="preserve">Activity</w:t>
            </w:r>
          </w:p>
        </w:tc>
        <w:tc>
          <w:tcPr>
            <w:vAlign w:val="top"/>
            <w:shd w:val="clear" w:fill="1B4F72"/>
          </w:tcPr>
          <w:p>
            <w:pPr>
              <w:spacing w:after="20"/>
            </w:pPr>
            <w:r>
              <w:rPr>
                <w:color w:val="FFFFFF"/>
                <w:sz w:val="18"/>
                <w:szCs w:val="18"/>
                <w:b w:val="1"/>
                <w:bCs w:val="1"/>
              </w:rPr>
              <w:t xml:space="preserve">E-Board Workflow Stage</w:t>
            </w:r>
          </w:p>
        </w:tc>
      </w:tr>
      <w:tr>
        <w:trPr/>
        <w:tc>
          <w:tcPr>
            <w:vAlign w:val="top"/>
          </w:tcPr>
          <w:p>
            <w:pPr>
              <w:spacing w:after="20"/>
            </w:pPr>
            <w:r>
              <w:rPr>
                <w:color w:val="333333"/>
                <w:sz w:val="18"/>
                <w:szCs w:val="18"/>
              </w:rPr>
              <w:t xml:space="preserve">Day 22-24</w:t>
            </w:r>
          </w:p>
        </w:tc>
        <w:tc>
          <w:tcPr>
            <w:vAlign w:val="top"/>
          </w:tcPr>
          <w:p>
            <w:pPr>
              <w:spacing w:after="20"/>
            </w:pPr>
            <w:r>
              <w:rPr>
                <w:color w:val="333333"/>
                <w:sz w:val="18"/>
                <w:szCs w:val="18"/>
              </w:rPr>
              <w:t xml:space="preserve">Conduct the board/committee meeting using E-Board</w:t>
            </w:r>
          </w:p>
        </w:tc>
        <w:tc>
          <w:tcPr>
            <w:vAlign w:val="top"/>
          </w:tcPr>
          <w:p>
            <w:pPr>
              <w:spacing w:after="20"/>
            </w:pPr>
            <w:r>
              <w:rPr>
                <w:color w:val="333333"/>
                <w:sz w:val="18"/>
                <w:szCs w:val="18"/>
              </w:rPr>
              <w:t xml:space="preserve">Stage 9: Live Meeting (attendance, conflict declarations)</w:t>
            </w:r>
          </w:p>
        </w:tc>
      </w:tr>
      <w:tr>
        <w:trPr/>
        <w:tc>
          <w:tcPr>
            <w:vAlign w:val="top"/>
            <w:shd w:val="clear" w:fill="F8F9FA"/>
          </w:tcPr>
          <w:p>
            <w:pPr>
              <w:spacing w:after="20"/>
            </w:pPr>
            <w:r>
              <w:rPr>
                <w:color w:val="333333"/>
                <w:sz w:val="18"/>
                <w:szCs w:val="18"/>
              </w:rPr>
              <w:t xml:space="preserve">Day 24-25</w:t>
            </w:r>
          </w:p>
        </w:tc>
        <w:tc>
          <w:tcPr>
            <w:vAlign w:val="top"/>
            <w:shd w:val="clear" w:fill="F8F9FA"/>
          </w:tcPr>
          <w:p>
            <w:pPr>
              <w:spacing w:after="20"/>
            </w:pPr>
            <w:r>
              <w:rPr>
                <w:color w:val="333333"/>
                <w:sz w:val="18"/>
                <w:szCs w:val="18"/>
              </w:rPr>
              <w:t xml:space="preserve">Capture minutes in E-Board, export as Word document</w:t>
            </w:r>
          </w:p>
        </w:tc>
        <w:tc>
          <w:tcPr>
            <w:vAlign w:val="top"/>
            <w:shd w:val="clear" w:fill="F8F9FA"/>
          </w:tcPr>
          <w:p>
            <w:pPr>
              <w:spacing w:after="20"/>
            </w:pPr>
            <w:r>
              <w:rPr>
                <w:color w:val="333333"/>
                <w:sz w:val="18"/>
                <w:szCs w:val="18"/>
              </w:rPr>
              <w:t xml:space="preserve">Stage 10: Minutes Capture</w:t>
            </w:r>
          </w:p>
        </w:tc>
      </w:tr>
      <w:tr>
        <w:trPr/>
        <w:tc>
          <w:tcPr>
            <w:vAlign w:val="top"/>
          </w:tcPr>
          <w:p>
            <w:pPr>
              <w:spacing w:after="20"/>
            </w:pPr>
            <w:r>
              <w:rPr>
                <w:color w:val="333333"/>
                <w:sz w:val="18"/>
                <w:szCs w:val="18"/>
              </w:rPr>
              <w:t xml:space="preserve">Day 25-26</w:t>
            </w:r>
          </w:p>
        </w:tc>
        <w:tc>
          <w:tcPr>
            <w:vAlign w:val="top"/>
          </w:tcPr>
          <w:p>
            <w:pPr>
              <w:spacing w:after="20"/>
            </w:pPr>
            <w:r>
              <w:rPr>
                <w:color w:val="333333"/>
                <w:sz w:val="18"/>
                <w:szCs w:val="18"/>
              </w:rPr>
              <w:t xml:space="preserve">Create and assign resolutions from the meeting</w:t>
            </w:r>
          </w:p>
        </w:tc>
        <w:tc>
          <w:tcPr>
            <w:vAlign w:val="top"/>
          </w:tcPr>
          <w:p>
            <w:pPr>
              <w:spacing w:after="20"/>
            </w:pPr>
            <w:r>
              <w:rPr>
                <w:color w:val="333333"/>
                <w:sz w:val="18"/>
                <w:szCs w:val="18"/>
              </w:rPr>
              <w:t xml:space="preserve">Resolution Management</w:t>
            </w:r>
          </w:p>
        </w:tc>
      </w:tr>
      <w:tr>
        <w:trPr/>
        <w:tc>
          <w:tcPr>
            <w:vAlign w:val="top"/>
            <w:shd w:val="clear" w:fill="F8F9FA"/>
          </w:tcPr>
          <w:p>
            <w:pPr>
              <w:spacing w:after="20"/>
            </w:pPr>
            <w:r>
              <w:rPr>
                <w:color w:val="333333"/>
                <w:sz w:val="18"/>
                <w:szCs w:val="18"/>
              </w:rPr>
              <w:t xml:space="preserve">Day 26-27</w:t>
            </w:r>
          </w:p>
        </w:tc>
        <w:tc>
          <w:tcPr>
            <w:vAlign w:val="top"/>
            <w:shd w:val="clear" w:fill="F8F9FA"/>
          </w:tcPr>
          <w:p>
            <w:pPr>
              <w:spacing w:after="20"/>
            </w:pPr>
            <w:r>
              <w:rPr>
                <w:color w:val="333333"/>
                <w:sz w:val="18"/>
                <w:szCs w:val="18"/>
              </w:rPr>
              <w:t xml:space="preserve">Upload relevant documents to the document repository</w:t>
            </w:r>
          </w:p>
        </w:tc>
        <w:tc>
          <w:tcPr>
            <w:vAlign w:val="top"/>
            <w:shd w:val="clear" w:fill="F8F9FA"/>
          </w:tcPr>
          <w:p>
            <w:pPr>
              <w:spacing w:after="20"/>
            </w:pPr>
            <w:r>
              <w:rPr>
                <w:color w:val="333333"/>
                <w:sz w:val="18"/>
                <w:szCs w:val="18"/>
              </w:rPr>
              <w:t xml:space="preserve">Document Repository</w:t>
            </w:r>
          </w:p>
        </w:tc>
      </w:tr>
      <w:tr>
        <w:trPr/>
        <w:tc>
          <w:tcPr>
            <w:vAlign w:val="top"/>
          </w:tcPr>
          <w:p>
            <w:pPr>
              <w:spacing w:after="20"/>
            </w:pPr>
            <w:r>
              <w:rPr>
                <w:color w:val="333333"/>
                <w:sz w:val="18"/>
                <w:szCs w:val="18"/>
              </w:rPr>
              <w:t xml:space="preserve">Day 27-28</w:t>
            </w:r>
          </w:p>
        </w:tc>
        <w:tc>
          <w:tcPr>
            <w:vAlign w:val="top"/>
          </w:tcPr>
          <w:p>
            <w:pPr>
              <w:spacing w:after="20"/>
            </w:pPr>
            <w:r>
              <w:rPr>
                <w:color w:val="333333"/>
                <w:sz w:val="18"/>
                <w:szCs w:val="18"/>
              </w:rPr>
              <w:t xml:space="preserve">Review audit trail, generate PDF exports</w:t>
            </w:r>
          </w:p>
        </w:tc>
        <w:tc>
          <w:tcPr>
            <w:vAlign w:val="top"/>
          </w:tcPr>
          <w:p>
            <w:pPr>
              <w:spacing w:after="20"/>
            </w:pPr>
            <w:r>
              <w:rPr>
                <w:color w:val="333333"/>
                <w:sz w:val="18"/>
                <w:szCs w:val="18"/>
              </w:rPr>
              <w:t xml:space="preserve">Audit Trail + Reporting</w:t>
            </w:r>
          </w:p>
        </w:tc>
      </w:tr>
      <w:tr>
        <w:trPr/>
        <w:tc>
          <w:tcPr>
            <w:vAlign w:val="top"/>
            <w:shd w:val="clear" w:fill="F8F9FA"/>
          </w:tcPr>
          <w:p>
            <w:pPr>
              <w:spacing w:after="20"/>
            </w:pPr>
            <w:r>
              <w:rPr>
                <w:color w:val="333333"/>
                <w:sz w:val="18"/>
                <w:szCs w:val="18"/>
              </w:rPr>
              <w:t xml:space="preserve">Day 29</w:t>
            </w:r>
          </w:p>
        </w:tc>
        <w:tc>
          <w:tcPr>
            <w:vAlign w:val="top"/>
            <w:shd w:val="clear" w:fill="F8F9FA"/>
          </w:tcPr>
          <w:p>
            <w:pPr>
              <w:spacing w:after="20"/>
            </w:pPr>
            <w:r>
              <w:rPr>
                <w:color w:val="333333"/>
                <w:sz w:val="18"/>
                <w:szCs w:val="18"/>
              </w:rPr>
              <w:t xml:space="preserve">Pilot evaluation meeting — review experience, gather feedback, assess success criteria</w:t>
            </w:r>
          </w:p>
        </w:tc>
        <w:tc>
          <w:tcPr>
            <w:vAlign w:val="top"/>
            <w:shd w:val="clear" w:fill="F8F9FA"/>
          </w:tcPr>
          <w:p>
            <w:pPr>
              <w:spacing w:after="20"/>
            </w:pPr>
            <w:r>
              <w:rPr>
                <w:color w:val="333333"/>
                <w:sz w:val="18"/>
                <w:szCs w:val="18"/>
              </w:rPr>
              <w:t xml:space="preserve">Evaluation</w:t>
            </w:r>
          </w:p>
        </w:tc>
      </w:tr>
      <w:tr>
        <w:trPr/>
        <w:tc>
          <w:tcPr>
            <w:vAlign w:val="top"/>
          </w:tcPr>
          <w:p>
            <w:pPr>
              <w:spacing w:after="20"/>
            </w:pPr>
            <w:r>
              <w:rPr>
                <w:color w:val="333333"/>
                <w:sz w:val="18"/>
                <w:szCs w:val="18"/>
              </w:rPr>
              <w:t xml:space="preserve">Day 30</w:t>
            </w:r>
          </w:p>
        </w:tc>
        <w:tc>
          <w:tcPr>
            <w:vAlign w:val="top"/>
          </w:tcPr>
          <w:p>
            <w:pPr>
              <w:spacing w:after="20"/>
            </w:pPr>
            <w:r>
              <w:rPr>
                <w:color w:val="333333"/>
                <w:sz w:val="18"/>
                <w:szCs w:val="18"/>
              </w:rPr>
              <w:t xml:space="preserve">Present conversion proposal — full annual subscription recommendation</w:t>
            </w:r>
          </w:p>
        </w:tc>
        <w:tc>
          <w:tcPr>
            <w:vAlign w:val="top"/>
          </w:tcPr>
          <w:p>
            <w:pPr>
              <w:spacing w:after="20"/>
            </w:pPr>
            <w:r>
              <w:rPr>
                <w:color w:val="333333"/>
                <w:sz w:val="18"/>
                <w:szCs w:val="18"/>
              </w:rPr>
              <w:t xml:space="preserve">Commercial Discussion</w:t>
            </w:r>
          </w:p>
        </w:tc>
      </w:tr>
    </w:tbl>
    <w:p>
      <w:pPr>
        <w:pStyle w:val="Heading3"/>
      </w:pPr>
      <w:bookmarkStart w:id="11" w:name="_Toc11"/>
      <w:r>
        <w:t>Training Approach</w:t>
      </w:r>
      <w:bookmarkEnd w:id="11"/>
    </w:p>
    <w:p>
      <w:pPr>
        <w:pStyle w:val="Normal"/>
      </w:pPr>
      <w:r>
        <w:rPr>
          <w:color w:val="2C3E50"/>
          <w:sz w:val="22"/>
          <w:szCs w:val="22"/>
          <w:b w:val="1"/>
          <w:bCs w:val="1"/>
        </w:rPr>
        <w:t xml:space="preserve">Principle:</w:t>
      </w:r>
      <w:r>
        <w:rPr>
          <w:color w:val="333333"/>
          <w:sz w:val="22"/>
          <w:szCs w:val="22"/>
        </w:rPr>
        <w:t xml:space="preserve">Principle:</w:t>
      </w:r>
      <w:r>
        <w:rPr>
          <w:color w:val="333333"/>
          <w:sz w:val="22"/>
          <w:szCs w:val="22"/>
        </w:rPr>
        <w:t xml:space="preserve"> Train users on the specific tasks they perform in their role. Do not train board members on administrative functions, and do not train officers on CEO-level approvals.</w:t>
      </w:r>
    </w:p>
    <w:tbl>
      <w:tblGrid>
        <w:gridCol/>
        <w:gridCol/>
        <w:gridCol/>
        <w:gridCol/>
      </w:tblGrid>
      <w:tblPr>
        <w:tblW w:w="0" w:type="auto"/>
        <w:tblLayout w:type="autofit"/>
        <w:bidiVisual w:val="0"/>
        <w:tblCellMar>
          <w:top w:w="60" w:type="dxa"/>
          <w:left w:w="60" w:type="dxa"/>
          <w:right w:w="60" w:type="dxa"/>
          <w:bottom w:w="60" w:type="dxa"/>
        </w:tblCellMar>
        <w:tblBorders>
          <w:top w:val="single" w:sz="4" w:color="CCCCCC"/>
          <w:left w:val="single" w:sz="4" w:color="CCCCCC"/>
          <w:right w:val="single" w:sz="4" w:color="CCCCCC"/>
          <w:bottom w:val="single" w:sz="4" w:color="CCCCCC"/>
          <w:insideH w:val="single" w:sz="4" w:color="CCCCCC"/>
          <w:insideV w:val="single" w:sz="4" w:color="CCCCCC"/>
        </w:tblBorders>
      </w:tblPr>
      <w:tr>
        <w:trPr/>
        <w:tc>
          <w:tcPr>
            <w:vAlign w:val="top"/>
            <w:shd w:val="clear" w:fill="1B4F72"/>
          </w:tcPr>
          <w:p>
            <w:pPr>
              <w:spacing w:after="20"/>
            </w:pPr>
            <w:r>
              <w:rPr>
                <w:color w:val="FFFFFF"/>
                <w:sz w:val="18"/>
                <w:szCs w:val="18"/>
                <w:b w:val="1"/>
                <w:bCs w:val="1"/>
              </w:rPr>
              <w:t xml:space="preserve">Role</w:t>
            </w:r>
          </w:p>
        </w:tc>
        <w:tc>
          <w:tcPr>
            <w:vAlign w:val="top"/>
            <w:shd w:val="clear" w:fill="1B4F72"/>
          </w:tcPr>
          <w:p>
            <w:pPr>
              <w:spacing w:after="20"/>
            </w:pPr>
            <w:r>
              <w:rPr>
                <w:color w:val="FFFFFF"/>
                <w:sz w:val="18"/>
                <w:szCs w:val="18"/>
                <w:b w:val="1"/>
                <w:bCs w:val="1"/>
              </w:rPr>
              <w:t xml:space="preserve">Training Focus</w:t>
            </w:r>
          </w:p>
        </w:tc>
        <w:tc>
          <w:tcPr>
            <w:vAlign w:val="top"/>
            <w:shd w:val="clear" w:fill="1B4F72"/>
          </w:tcPr>
          <w:p>
            <w:pPr>
              <w:spacing w:after="20"/>
            </w:pPr>
            <w:r>
              <w:rPr>
                <w:color w:val="FFFFFF"/>
                <w:sz w:val="18"/>
                <w:szCs w:val="18"/>
                <w:b w:val="1"/>
                <w:bCs w:val="1"/>
              </w:rPr>
              <w:t xml:space="preserve">Duration</w:t>
            </w:r>
          </w:p>
        </w:tc>
        <w:tc>
          <w:tcPr>
            <w:vAlign w:val="top"/>
            <w:shd w:val="clear" w:fill="1B4F72"/>
          </w:tcPr>
          <w:p>
            <w:pPr>
              <w:spacing w:after="20"/>
            </w:pPr>
            <w:r>
              <w:rPr>
                <w:color w:val="FFFFFF"/>
                <w:sz w:val="18"/>
                <w:szCs w:val="18"/>
                <w:b w:val="1"/>
                <w:bCs w:val="1"/>
              </w:rPr>
              <w:t xml:space="preserve">Format</w:t>
            </w:r>
          </w:p>
        </w:tc>
      </w:tr>
      <w:tr>
        <w:trPr/>
        <w:tc>
          <w:tcPr>
            <w:vAlign w:val="top"/>
          </w:tcPr>
          <w:p>
            <w:pPr>
              <w:spacing w:after="20"/>
            </w:pPr>
            <w:r>
              <w:rPr>
                <w:color w:val="333333"/>
                <w:sz w:val="18"/>
                <w:szCs w:val="18"/>
              </w:rPr>
              <w:t xml:space="preserve">System Administrator</w:t>
            </w:r>
          </w:p>
        </w:tc>
        <w:tc>
          <w:tcPr>
            <w:vAlign w:val="top"/>
          </w:tcPr>
          <w:p>
            <w:pPr>
              <w:spacing w:after="20"/>
            </w:pPr>
            <w:r>
              <w:rPr>
                <w:color w:val="333333"/>
                <w:sz w:val="18"/>
                <w:szCs w:val="18"/>
              </w:rPr>
              <w:t xml:space="preserve">Full platform configuration, user management, permissions, email setup, audit trail</w:t>
            </w:r>
          </w:p>
        </w:tc>
        <w:tc>
          <w:tcPr>
            <w:vAlign w:val="top"/>
          </w:tcPr>
          <w:p>
            <w:pPr>
              <w:spacing w:after="20"/>
            </w:pPr>
            <w:r>
              <w:rPr>
                <w:color w:val="333333"/>
                <w:sz w:val="18"/>
                <w:szCs w:val="18"/>
              </w:rPr>
              <w:t xml:space="preserve">2 hours</w:t>
            </w:r>
          </w:p>
        </w:tc>
        <w:tc>
          <w:tcPr>
            <w:vAlign w:val="top"/>
          </w:tcPr>
          <w:p>
            <w:pPr>
              <w:spacing w:after="20"/>
            </w:pPr>
            <w:r>
              <w:rPr>
                <w:color w:val="333333"/>
                <w:sz w:val="18"/>
                <w:szCs w:val="18"/>
              </w:rPr>
              <w:t xml:space="preserve">On-site or remote</w:t>
            </w:r>
          </w:p>
        </w:tc>
      </w:tr>
      <w:tr>
        <w:trPr/>
        <w:tc>
          <w:tcPr>
            <w:vAlign w:val="top"/>
            <w:shd w:val="clear" w:fill="F8F9FA"/>
          </w:tcPr>
          <w:p>
            <w:pPr>
              <w:spacing w:after="20"/>
            </w:pPr>
            <w:r>
              <w:rPr>
                <w:color w:val="333333"/>
                <w:sz w:val="18"/>
                <w:szCs w:val="18"/>
              </w:rPr>
              <w:t xml:space="preserve">Corporation Secretary</w:t>
            </w:r>
          </w:p>
        </w:tc>
        <w:tc>
          <w:tcPr>
            <w:vAlign w:val="top"/>
            <w:shd w:val="clear" w:fill="F8F9FA"/>
          </w:tcPr>
          <w:p>
            <w:pPr>
              <w:spacing w:after="20"/>
            </w:pPr>
            <w:r>
              <w:rPr>
                <w:color w:val="333333"/>
                <w:sz w:val="18"/>
                <w:szCs w:val="18"/>
              </w:rPr>
              <w:t xml:space="preserve">Almanac, meeting initiation, notices, agenda building, minutes capture, resolutions, conflict register, PDF exports</w:t>
            </w:r>
          </w:p>
        </w:tc>
        <w:tc>
          <w:tcPr>
            <w:vAlign w:val="top"/>
            <w:shd w:val="clear" w:fill="F8F9FA"/>
          </w:tcPr>
          <w:p>
            <w:pPr>
              <w:spacing w:after="20"/>
            </w:pPr>
            <w:r>
              <w:rPr>
                <w:color w:val="333333"/>
                <w:sz w:val="18"/>
                <w:szCs w:val="18"/>
              </w:rPr>
              <w:t xml:space="preserve">3 hours</w:t>
            </w:r>
          </w:p>
        </w:tc>
        <w:tc>
          <w:tcPr>
            <w:vAlign w:val="top"/>
            <w:shd w:val="clear" w:fill="F8F9FA"/>
          </w:tcPr>
          <w:p>
            <w:pPr>
              <w:spacing w:after="20"/>
            </w:pPr>
            <w:r>
              <w:rPr>
                <w:color w:val="333333"/>
                <w:sz w:val="18"/>
                <w:szCs w:val="18"/>
              </w:rPr>
              <w:t xml:space="preserve">On-site or remote</w:t>
            </w:r>
          </w:p>
        </w:tc>
      </w:tr>
      <w:tr>
        <w:trPr/>
        <w:tc>
          <w:tcPr>
            <w:vAlign w:val="top"/>
          </w:tcPr>
          <w:p>
            <w:pPr>
              <w:spacing w:after="20"/>
            </w:pPr>
            <w:r>
              <w:rPr>
                <w:color w:val="333333"/>
                <w:sz w:val="18"/>
                <w:szCs w:val="18"/>
              </w:rPr>
              <w:t xml:space="preserve">Officers</w:t>
            </w:r>
          </w:p>
        </w:tc>
        <w:tc>
          <w:tcPr>
            <w:vAlign w:val="top"/>
          </w:tcPr>
          <w:p>
            <w:pPr>
              <w:spacing w:after="20"/>
            </w:pPr>
            <w:r>
              <w:rPr>
                <w:color w:val="333333"/>
                <w:sz w:val="18"/>
                <w:szCs w:val="18"/>
              </w:rPr>
              <w:t xml:space="preserve">Board paper preparation, annexure attachment, status tracking, notifications</w:t>
            </w:r>
          </w:p>
        </w:tc>
        <w:tc>
          <w:tcPr>
            <w:vAlign w:val="top"/>
          </w:tcPr>
          <w:p>
            <w:pPr>
              <w:spacing w:after="20"/>
            </w:pPr>
            <w:r>
              <w:rPr>
                <w:color w:val="333333"/>
                <w:sz w:val="18"/>
                <w:szCs w:val="18"/>
              </w:rPr>
              <w:t xml:space="preserve">2 hours</w:t>
            </w:r>
          </w:p>
        </w:tc>
        <w:tc>
          <w:tcPr>
            <w:vAlign w:val="top"/>
          </w:tcPr>
          <w:p>
            <w:pPr>
              <w:spacing w:after="20"/>
            </w:pPr>
            <w:r>
              <w:rPr>
                <w:color w:val="333333"/>
                <w:sz w:val="18"/>
                <w:szCs w:val="18"/>
              </w:rPr>
              <w:t xml:space="preserve">On-site or remote</w:t>
            </w:r>
          </w:p>
        </w:tc>
      </w:tr>
      <w:tr>
        <w:trPr/>
        <w:tc>
          <w:tcPr>
            <w:vAlign w:val="top"/>
            <w:shd w:val="clear" w:fill="F8F9FA"/>
          </w:tcPr>
          <w:p>
            <w:pPr>
              <w:spacing w:after="20"/>
            </w:pPr>
            <w:r>
              <w:rPr>
                <w:color w:val="333333"/>
                <w:sz w:val="18"/>
                <w:szCs w:val="18"/>
              </w:rPr>
              <w:t xml:space="preserve">Directors/Division Heads</w:t>
            </w:r>
          </w:p>
        </w:tc>
        <w:tc>
          <w:tcPr>
            <w:vAlign w:val="top"/>
            <w:shd w:val="clear" w:fill="F8F9FA"/>
          </w:tcPr>
          <w:p>
            <w:pPr>
              <w:spacing w:after="20"/>
            </w:pPr>
            <w:r>
              <w:rPr>
                <w:color w:val="333333"/>
                <w:sz w:val="18"/>
                <w:szCs w:val="18"/>
              </w:rPr>
              <w:t xml:space="preserve">Paper review, approval workflow, notifications</w:t>
            </w:r>
          </w:p>
        </w:tc>
        <w:tc>
          <w:tcPr>
            <w:vAlign w:val="top"/>
            <w:shd w:val="clear" w:fill="F8F9FA"/>
          </w:tcPr>
          <w:p>
            <w:pPr>
              <w:spacing w:after="20"/>
            </w:pPr>
            <w:r>
              <w:rPr>
                <w:color w:val="333333"/>
                <w:sz w:val="18"/>
                <w:szCs w:val="18"/>
              </w:rPr>
              <w:t xml:space="preserve">1.5 hours</w:t>
            </w:r>
          </w:p>
        </w:tc>
        <w:tc>
          <w:tcPr>
            <w:vAlign w:val="top"/>
            <w:shd w:val="clear" w:fill="F8F9FA"/>
          </w:tcPr>
          <w:p>
            <w:pPr>
              <w:spacing w:after="20"/>
            </w:pPr>
            <w:r>
              <w:rPr>
                <w:color w:val="333333"/>
                <w:sz w:val="18"/>
                <w:szCs w:val="18"/>
              </w:rPr>
              <w:t xml:space="preserve">On-site or remote</w:t>
            </w:r>
          </w:p>
        </w:tc>
      </w:tr>
      <w:tr>
        <w:trPr/>
        <w:tc>
          <w:tcPr>
            <w:vAlign w:val="top"/>
          </w:tcPr>
          <w:p>
            <w:pPr>
              <w:spacing w:after="20"/>
            </w:pPr>
            <w:r>
              <w:rPr>
                <w:color w:val="333333"/>
                <w:sz w:val="18"/>
                <w:szCs w:val="18"/>
              </w:rPr>
              <w:t xml:space="preserve">CEO</w:t>
            </w:r>
          </w:p>
        </w:tc>
        <w:tc>
          <w:tcPr>
            <w:vAlign w:val="top"/>
          </w:tcPr>
          <w:p>
            <w:pPr>
              <w:spacing w:after="20"/>
            </w:pPr>
            <w:r>
              <w:rPr>
                <w:color w:val="333333"/>
                <w:sz w:val="18"/>
                <w:szCs w:val="18"/>
              </w:rPr>
              <w:t xml:space="preserve">Paper review with sticky notes, notice approval, almanac approval, dashboard, resolution overview</w:t>
            </w:r>
          </w:p>
        </w:tc>
        <w:tc>
          <w:tcPr>
            <w:vAlign w:val="top"/>
          </w:tcPr>
          <w:p>
            <w:pPr>
              <w:spacing w:after="20"/>
            </w:pPr>
            <w:r>
              <w:rPr>
                <w:color w:val="333333"/>
                <w:sz w:val="18"/>
                <w:szCs w:val="18"/>
              </w:rPr>
              <w:t xml:space="preserve">1 hour</w:t>
            </w:r>
          </w:p>
        </w:tc>
        <w:tc>
          <w:tcPr>
            <w:vAlign w:val="top"/>
          </w:tcPr>
          <w:p>
            <w:pPr>
              <w:spacing w:after="20"/>
            </w:pPr>
            <w:r>
              <w:rPr>
                <w:color w:val="333333"/>
                <w:sz w:val="18"/>
                <w:szCs w:val="18"/>
              </w:rPr>
              <w:t xml:space="preserve">On-site (recommended)</w:t>
            </w:r>
          </w:p>
        </w:tc>
      </w:tr>
      <w:tr>
        <w:trPr/>
        <w:tc>
          <w:tcPr>
            <w:vAlign w:val="top"/>
            <w:shd w:val="clear" w:fill="F8F9FA"/>
          </w:tcPr>
          <w:p>
            <w:pPr>
              <w:spacing w:after="20"/>
            </w:pPr>
            <w:r>
              <w:rPr>
                <w:color w:val="333333"/>
                <w:sz w:val="18"/>
                <w:szCs w:val="18"/>
              </w:rPr>
              <w:t xml:space="preserve">Board Members</w:t>
            </w:r>
          </w:p>
        </w:tc>
        <w:tc>
          <w:tcPr>
            <w:vAlign w:val="top"/>
            <w:shd w:val="clear" w:fill="F8F9FA"/>
          </w:tcPr>
          <w:p>
            <w:pPr>
              <w:spacing w:after="20"/>
            </w:pPr>
            <w:r>
              <w:rPr>
                <w:color w:val="333333"/>
                <w:sz w:val="18"/>
                <w:szCs w:val="18"/>
              </w:rPr>
              <w:t xml:space="preserve">Board portal navigation, paper review, sticky notes, conflict declaration, profile management</w:t>
            </w:r>
          </w:p>
        </w:tc>
        <w:tc>
          <w:tcPr>
            <w:vAlign w:val="top"/>
            <w:shd w:val="clear" w:fill="F8F9FA"/>
          </w:tcPr>
          <w:p>
            <w:pPr>
              <w:spacing w:after="20"/>
            </w:pPr>
            <w:r>
              <w:rPr>
                <w:color w:val="333333"/>
                <w:sz w:val="18"/>
                <w:szCs w:val="18"/>
              </w:rPr>
              <w:t xml:space="preserve">45 minutes</w:t>
            </w:r>
          </w:p>
        </w:tc>
        <w:tc>
          <w:tcPr>
            <w:vAlign w:val="top"/>
            <w:shd w:val="clear" w:fill="F8F9FA"/>
          </w:tcPr>
          <w:p>
            <w:pPr>
              <w:spacing w:after="20"/>
            </w:pPr>
            <w:r>
              <w:rPr>
                <w:color w:val="333333"/>
                <w:sz w:val="18"/>
                <w:szCs w:val="18"/>
              </w:rPr>
              <w:t xml:space="preserve">On-site or remote (group session)</w:t>
            </w:r>
          </w:p>
        </w:tc>
      </w:tr>
    </w:tbl>
    <w:p>
      <w:pPr>
        <w:pStyle w:val="Normal"/>
      </w:pPr>
      <w:r>
        <w:rPr>
          <w:color w:val="2C3E50"/>
          <w:sz w:val="22"/>
          <w:szCs w:val="22"/>
          <w:b w:val="1"/>
          <w:bCs w:val="1"/>
        </w:rPr>
        <w:t xml:space="preserve">Training Materials Provided:</w:t>
      </w:r>
      <w:r>
        <w:rPr>
          <w:color w:val="333333"/>
          <w:sz w:val="22"/>
          <w:szCs w:val="22"/>
        </w:rPr>
        <w:t xml:space="preserve">Training Materials Provided:</w:t>
      </w:r>
    </w:p>
    <w:p>
      <w:pPr>
        <w:pStyle w:val="ListBullet"/>
        <w:numPr>
          <w:ilvl w:val="0"/>
          <w:numId w:val="8"/>
        </w:numPr>
      </w:pPr>
      <w:r>
        <w:rPr>
          <w:color w:val="333333"/>
          <w:sz w:val="22"/>
          <w:szCs w:val="22"/>
        </w:rPr>
        <w:t xml:space="preserve">Role-specific quick reference guides</w:t>
      </w:r>
    </w:p>
    <w:p>
      <w:pPr>
        <w:pStyle w:val="ListBullet"/>
        <w:numPr>
          <w:ilvl w:val="0"/>
          <w:numId w:val="8"/>
        </w:numPr>
      </w:pPr>
      <w:r>
        <w:rPr>
          <w:color w:val="333333"/>
          <w:sz w:val="22"/>
          <w:szCs w:val="22"/>
        </w:rPr>
        <w:t xml:space="preserve">Step-by-step walkthrough for the board portal (for board members)</w:t>
      </w:r>
    </w:p>
    <w:p>
      <w:pPr>
        <w:pStyle w:val="ListBullet"/>
        <w:numPr>
          <w:ilvl w:val="0"/>
          <w:numId w:val="8"/>
        </w:numPr>
      </w:pPr>
      <w:r>
        <w:rPr>
          <w:color w:val="333333"/>
          <w:sz w:val="22"/>
          <w:szCs w:val="22"/>
        </w:rPr>
        <w:t xml:space="preserve">System administrator reference manual</w:t>
      </w:r>
    </w:p>
    <w:p>
      <w:pPr>
        <w:pStyle w:val="Normal"/>
      </w:pPr>
      <w:r>
        <w:rPr>
          <w:color w:val="333333"/>
          <w:sz w:val="22"/>
          <w:szCs w:val="22"/>
        </w:rPr>
        <w:t xml:space="preserve">[REQUIRES LOSVINCA INPUT — Confirm training materials availability and format. If these do not yet exist, they should be developed as part of the pilot programme launch preparation.]</w:t>
      </w:r>
    </w:p>
    <w:p>
      <w:pPr>
        <w:pStyle w:val="Heading3"/>
      </w:pPr>
      <w:bookmarkStart w:id="12" w:name="_Toc12"/>
      <w:r>
        <w:t>Support During the Pilot</w:t>
      </w:r>
      <w:bookmarkEnd w:id="12"/>
    </w:p>
    <w:tbl>
      <w:tblGrid>
        <w:gridCol/>
        <w:gridCol/>
        <w:gridCol/>
      </w:tblGrid>
      <w:tblPr>
        <w:tblW w:w="0" w:type="auto"/>
        <w:tblLayout w:type="autofit"/>
        <w:bidiVisual w:val="0"/>
        <w:tblCellMar>
          <w:top w:w="60" w:type="dxa"/>
          <w:left w:w="60" w:type="dxa"/>
          <w:right w:w="60" w:type="dxa"/>
          <w:bottom w:w="60" w:type="dxa"/>
        </w:tblCellMar>
        <w:tblBorders>
          <w:top w:val="single" w:sz="4" w:color="CCCCCC"/>
          <w:left w:val="single" w:sz="4" w:color="CCCCCC"/>
          <w:right w:val="single" w:sz="4" w:color="CCCCCC"/>
          <w:bottom w:val="single" w:sz="4" w:color="CCCCCC"/>
          <w:insideH w:val="single" w:sz="4" w:color="CCCCCC"/>
          <w:insideV w:val="single" w:sz="4" w:color="CCCCCC"/>
        </w:tblBorders>
      </w:tblPr>
      <w:tr>
        <w:trPr/>
        <w:tc>
          <w:tcPr>
            <w:vAlign w:val="top"/>
            <w:shd w:val="clear" w:fill="1B4F72"/>
          </w:tcPr>
          <w:p>
            <w:pPr>
              <w:spacing w:after="20"/>
            </w:pPr>
            <w:r>
              <w:rPr>
                <w:color w:val="FFFFFF"/>
                <w:sz w:val="18"/>
                <w:szCs w:val="18"/>
                <w:b w:val="1"/>
                <w:bCs w:val="1"/>
              </w:rPr>
              <w:t xml:space="preserve">Support Type</w:t>
            </w:r>
          </w:p>
        </w:tc>
        <w:tc>
          <w:tcPr>
            <w:vAlign w:val="top"/>
            <w:shd w:val="clear" w:fill="1B4F72"/>
          </w:tcPr>
          <w:p>
            <w:pPr>
              <w:spacing w:after="20"/>
            </w:pPr>
            <w:r>
              <w:rPr>
                <w:color w:val="FFFFFF"/>
                <w:sz w:val="18"/>
                <w:szCs w:val="18"/>
                <w:b w:val="1"/>
                <w:bCs w:val="1"/>
              </w:rPr>
              <w:t xml:space="preserve">Availability</w:t>
            </w:r>
          </w:p>
        </w:tc>
        <w:tc>
          <w:tcPr>
            <w:vAlign w:val="top"/>
            <w:shd w:val="clear" w:fill="1B4F72"/>
          </w:tcPr>
          <w:p>
            <w:pPr>
              <w:spacing w:after="20"/>
            </w:pPr>
            <w:r>
              <w:rPr>
                <w:color w:val="FFFFFF"/>
                <w:sz w:val="18"/>
                <w:szCs w:val="18"/>
                <w:b w:val="1"/>
                <w:bCs w:val="1"/>
              </w:rPr>
              <w:t xml:space="preserve">Channel</w:t>
            </w:r>
          </w:p>
        </w:tc>
      </w:tr>
      <w:tr>
        <w:trPr/>
        <w:tc>
          <w:tcPr>
            <w:vAlign w:val="top"/>
          </w:tcPr>
          <w:p>
            <w:pPr>
              <w:spacing w:after="20"/>
            </w:pPr>
            <w:r>
              <w:rPr>
                <w:color w:val="333333"/>
                <w:sz w:val="18"/>
                <w:szCs w:val="18"/>
              </w:rPr>
              <w:t xml:space="preserve">Implementation support</w:t>
            </w:r>
          </w:p>
        </w:tc>
        <w:tc>
          <w:tcPr>
            <w:vAlign w:val="top"/>
          </w:tcPr>
          <w:p>
            <w:pPr>
              <w:spacing w:after="20"/>
            </w:pPr>
            <w:r>
              <w:rPr>
                <w:color w:val="333333"/>
                <w:sz w:val="18"/>
                <w:szCs w:val="18"/>
              </w:rPr>
              <w:t xml:space="preserve">Throughout the 30-day pilot</w:t>
            </w:r>
          </w:p>
        </w:tc>
        <w:tc>
          <w:tcPr>
            <w:vAlign w:val="top"/>
          </w:tcPr>
          <w:p>
            <w:pPr>
              <w:spacing w:after="20"/>
            </w:pPr>
            <w:r>
              <w:rPr>
                <w:color w:val="333333"/>
                <w:sz w:val="18"/>
                <w:szCs w:val="18"/>
              </w:rPr>
              <w:t xml:space="preserve">Dedicated contact</w:t>
            </w:r>
          </w:p>
        </w:tc>
      </w:tr>
      <w:tr>
        <w:trPr/>
        <w:tc>
          <w:tcPr>
            <w:vAlign w:val="top"/>
            <w:shd w:val="clear" w:fill="F8F9FA"/>
          </w:tcPr>
          <w:p>
            <w:pPr>
              <w:spacing w:after="20"/>
            </w:pPr>
            <w:r>
              <w:rPr>
                <w:color w:val="333333"/>
                <w:sz w:val="18"/>
                <w:szCs w:val="18"/>
              </w:rPr>
              <w:t xml:space="preserve">Technical troubleshooting</w:t>
            </w:r>
          </w:p>
        </w:tc>
        <w:tc>
          <w:tcPr>
            <w:vAlign w:val="top"/>
            <w:shd w:val="clear" w:fill="F8F9FA"/>
          </w:tcPr>
          <w:p>
            <w:pPr>
              <w:spacing w:after="20"/>
            </w:pPr>
            <w:r>
              <w:rPr>
                <w:color w:val="333333"/>
                <w:sz w:val="18"/>
                <w:szCs w:val="18"/>
              </w:rPr>
              <w:t xml:space="preserve">During business hours</w:t>
            </w:r>
          </w:p>
        </w:tc>
        <w:tc>
          <w:tcPr>
            <w:vAlign w:val="top"/>
            <w:shd w:val="clear" w:fill="F8F9FA"/>
          </w:tcPr>
          <w:p>
            <w:pPr>
              <w:spacing w:after="20"/>
            </w:pPr>
            <w:r>
              <w:rPr>
                <w:color w:val="333333"/>
                <w:sz w:val="18"/>
                <w:szCs w:val="18"/>
              </w:rPr>
              <w:t xml:space="preserve">Email and phone</w:t>
            </w:r>
          </w:p>
        </w:tc>
      </w:tr>
      <w:tr>
        <w:trPr/>
        <w:tc>
          <w:tcPr>
            <w:vAlign w:val="top"/>
          </w:tcPr>
          <w:p>
            <w:pPr>
              <w:spacing w:after="20"/>
            </w:pPr>
            <w:r>
              <w:rPr>
                <w:color w:val="333333"/>
                <w:sz w:val="18"/>
                <w:szCs w:val="18"/>
              </w:rPr>
              <w:t xml:space="preserve">Board member assistance</w:t>
            </w:r>
          </w:p>
        </w:tc>
        <w:tc>
          <w:tcPr>
            <w:vAlign w:val="top"/>
          </w:tcPr>
          <w:p>
            <w:pPr>
              <w:spacing w:after="20"/>
            </w:pPr>
            <w:r>
              <w:rPr>
                <w:color w:val="333333"/>
                <w:sz w:val="18"/>
                <w:szCs w:val="18"/>
              </w:rPr>
              <w:t xml:space="preserve">As needed, particularly during Week 1 and meeting day</w:t>
            </w:r>
          </w:p>
        </w:tc>
        <w:tc>
          <w:tcPr>
            <w:vAlign w:val="top"/>
          </w:tcPr>
          <w:p>
            <w:pPr>
              <w:spacing w:after="20"/>
            </w:pPr>
            <w:r>
              <w:rPr>
                <w:color w:val="333333"/>
                <w:sz w:val="18"/>
                <w:szCs w:val="18"/>
              </w:rPr>
              <w:t xml:space="preserve">Dedicated contact</w:t>
            </w:r>
          </w:p>
        </w:tc>
      </w:tr>
      <w:tr>
        <w:trPr/>
        <w:tc>
          <w:tcPr>
            <w:vAlign w:val="top"/>
            <w:shd w:val="clear" w:fill="F8F9FA"/>
          </w:tcPr>
          <w:p>
            <w:pPr>
              <w:spacing w:after="20"/>
            </w:pPr>
            <w:r>
              <w:rPr>
                <w:color w:val="333333"/>
                <w:sz w:val="18"/>
                <w:szCs w:val="18"/>
              </w:rPr>
              <w:t xml:space="preserve">Escalation</w:t>
            </w:r>
          </w:p>
        </w:tc>
        <w:tc>
          <w:tcPr>
            <w:vAlign w:val="top"/>
            <w:shd w:val="clear" w:fill="F8F9FA"/>
          </w:tcPr>
          <w:p>
            <w:pPr>
              <w:spacing w:after="20"/>
            </w:pPr>
            <w:r>
              <w:rPr>
                <w:color w:val="333333"/>
                <w:sz w:val="18"/>
                <w:szCs w:val="18"/>
              </w:rPr>
              <w:t xml:space="preserve">For critical issues</w:t>
            </w:r>
          </w:p>
        </w:tc>
        <w:tc>
          <w:tcPr>
            <w:vAlign w:val="top"/>
            <w:shd w:val="clear" w:fill="F8F9FA"/>
          </w:tcPr>
          <w:p>
            <w:pPr>
              <w:spacing w:after="20"/>
            </w:pPr>
            <w:r>
              <w:rPr>
                <w:color w:val="333333"/>
                <w:sz w:val="18"/>
                <w:szCs w:val="18"/>
              </w:rPr>
              <w:t xml:space="preserve">Direct line to Losvinca technical team</w:t>
            </w:r>
          </w:p>
        </w:tc>
      </w:tr>
    </w:tbl>
    <w:p>
      <w:pPr>
        <w:pStyle w:val="Normal"/>
      </w:pPr>
      <w:r>
        <w:rPr>
          <w:color w:val="333333"/>
          <w:sz w:val="22"/>
          <w:szCs w:val="22"/>
        </w:rPr>
        <w:t xml:space="preserve">[REQUIRES LOSVINCA INPUT — Confirm specific support hours, response time commitments, support contact details, and whether on-site support is available during the pilot meeting day.]</w:t>
      </w:r>
    </w:p>
    <w:p>
      <w:pPr>
        <w:pStyle w:val="Heading3"/>
      </w:pPr>
      <w:bookmarkStart w:id="13" w:name="_Toc13"/>
      <w:r>
        <w:t>Success Criteria</w:t>
      </w:r>
      <w:bookmarkEnd w:id="13"/>
    </w:p>
    <w:p>
      <w:pPr>
        <w:pStyle w:val="Normal"/>
      </w:pPr>
      <w:r>
        <w:rPr>
          <w:color w:val="333333"/>
          <w:sz w:val="22"/>
          <w:szCs w:val="22"/>
        </w:rPr>
        <w:t xml:space="preserve">The pilot is considered successful when the following criteria are met:</w:t>
      </w:r>
    </w:p>
    <w:tbl>
      <w:tblGrid>
        <w:gridCol/>
        <w:gridCol/>
        <w:gridCol/>
        <w:gridCol/>
      </w:tblGrid>
      <w:tblPr>
        <w:tblW w:w="0" w:type="auto"/>
        <w:tblLayout w:type="autofit"/>
        <w:bidiVisual w:val="0"/>
        <w:tblCellMar>
          <w:top w:w="60" w:type="dxa"/>
          <w:left w:w="60" w:type="dxa"/>
          <w:right w:w="60" w:type="dxa"/>
          <w:bottom w:w="60" w:type="dxa"/>
        </w:tblCellMar>
        <w:tblBorders>
          <w:top w:val="single" w:sz="4" w:color="CCCCCC"/>
          <w:left w:val="single" w:sz="4" w:color="CCCCCC"/>
          <w:right w:val="single" w:sz="4" w:color="CCCCCC"/>
          <w:bottom w:val="single" w:sz="4" w:color="CCCCCC"/>
          <w:insideH w:val="single" w:sz="4" w:color="CCCCCC"/>
          <w:insideV w:val="single" w:sz="4" w:color="CCCCCC"/>
        </w:tblBorders>
      </w:tblPr>
      <w:tr>
        <w:trPr/>
        <w:tc>
          <w:tcPr>
            <w:vAlign w:val="top"/>
            <w:shd w:val="clear" w:fill="1B4F72"/>
          </w:tcPr>
          <w:p>
            <w:pPr>
              <w:spacing w:after="20"/>
            </w:pPr>
            <w:r>
              <w:rPr>
                <w:color w:val="FFFFFF"/>
                <w:sz w:val="18"/>
                <w:szCs w:val="18"/>
                <w:b w:val="1"/>
                <w:bCs w:val="1"/>
              </w:rPr>
              <w:t xml:space="preserve">#</w:t>
            </w:r>
          </w:p>
        </w:tc>
        <w:tc>
          <w:tcPr>
            <w:vAlign w:val="top"/>
            <w:shd w:val="clear" w:fill="1B4F72"/>
          </w:tcPr>
          <w:p>
            <w:pPr>
              <w:spacing w:after="20"/>
            </w:pPr>
            <w:r>
              <w:rPr>
                <w:color w:val="FFFFFF"/>
                <w:sz w:val="18"/>
                <w:szCs w:val="18"/>
                <w:b w:val="1"/>
                <w:bCs w:val="1"/>
              </w:rPr>
              <w:t xml:space="preserve">Criterion</w:t>
            </w:r>
          </w:p>
        </w:tc>
        <w:tc>
          <w:tcPr>
            <w:vAlign w:val="top"/>
            <w:shd w:val="clear" w:fill="1B4F72"/>
          </w:tcPr>
          <w:p>
            <w:pPr>
              <w:spacing w:after="20"/>
            </w:pPr>
            <w:r>
              <w:rPr>
                <w:color w:val="FFFFFF"/>
                <w:sz w:val="18"/>
                <w:szCs w:val="18"/>
                <w:b w:val="1"/>
                <w:bCs w:val="1"/>
              </w:rPr>
              <w:t xml:space="preserve">Measurement</w:t>
            </w:r>
          </w:p>
        </w:tc>
        <w:tc>
          <w:tcPr>
            <w:vAlign w:val="top"/>
            <w:shd w:val="clear" w:fill="1B4F72"/>
          </w:tcPr>
          <w:p>
            <w:pPr>
              <w:spacing w:after="20"/>
            </w:pPr>
            <w:r>
              <w:rPr>
                <w:color w:val="FFFFFF"/>
                <w:sz w:val="18"/>
                <w:szCs w:val="18"/>
                <w:b w:val="1"/>
                <w:bCs w:val="1"/>
              </w:rPr>
              <w:t xml:space="preserve">Target</w:t>
            </w:r>
          </w:p>
        </w:tc>
      </w:tr>
      <w:tr>
        <w:trPr/>
        <w:tc>
          <w:tcPr>
            <w:vAlign w:val="top"/>
          </w:tcPr>
          <w:p>
            <w:pPr>
              <w:spacing w:after="20"/>
            </w:pPr>
            <w:r>
              <w:rPr>
                <w:color w:val="333333"/>
                <w:sz w:val="18"/>
                <w:szCs w:val="18"/>
              </w:rPr>
              <w:t xml:space="preserve">1</w:t>
            </w:r>
          </w:p>
        </w:tc>
        <w:tc>
          <w:tcPr>
            <w:vAlign w:val="top"/>
          </w:tcPr>
          <w:p>
            <w:pPr>
              <w:spacing w:after="20"/>
            </w:pPr>
            <w:r>
              <w:rPr>
                <w:color w:val="333333"/>
                <w:sz w:val="18"/>
                <w:szCs w:val="18"/>
              </w:rPr>
              <w:t xml:space="preserve">**Platform Configuration**</w:t>
            </w:r>
          </w:p>
        </w:tc>
        <w:tc>
          <w:tcPr>
            <w:vAlign w:val="top"/>
          </w:tcPr>
          <w:p>
            <w:pPr>
              <w:spacing w:after="20"/>
            </w:pPr>
            <w:r>
              <w:rPr>
                <w:color w:val="333333"/>
                <w:sz w:val="18"/>
                <w:szCs w:val="18"/>
              </w:rPr>
              <w:t xml:space="preserve">Institution fully branded with logos, colours, letterhead, and favicon</w:t>
            </w:r>
          </w:p>
        </w:tc>
        <w:tc>
          <w:tcPr>
            <w:vAlign w:val="top"/>
          </w:tcPr>
          <w:p>
            <w:pPr>
              <w:spacing w:after="20"/>
            </w:pPr>
            <w:r>
              <w:rPr>
                <w:color w:val="333333"/>
                <w:sz w:val="18"/>
                <w:szCs w:val="18"/>
              </w:rPr>
              <w:t xml:space="preserve">Complete</w:t>
            </w:r>
          </w:p>
        </w:tc>
      </w:tr>
      <w:tr>
        <w:trPr/>
        <w:tc>
          <w:tcPr>
            <w:vAlign w:val="top"/>
            <w:shd w:val="clear" w:fill="F8F9FA"/>
          </w:tcPr>
          <w:p>
            <w:pPr>
              <w:spacing w:after="20"/>
            </w:pPr>
            <w:r>
              <w:rPr>
                <w:color w:val="333333"/>
                <w:sz w:val="18"/>
                <w:szCs w:val="18"/>
              </w:rPr>
              <w:t xml:space="preserve">2</w:t>
            </w:r>
          </w:p>
        </w:tc>
        <w:tc>
          <w:tcPr>
            <w:vAlign w:val="top"/>
            <w:shd w:val="clear" w:fill="F8F9FA"/>
          </w:tcPr>
          <w:p>
            <w:pPr>
              <w:spacing w:after="20"/>
            </w:pPr>
            <w:r>
              <w:rPr>
                <w:color w:val="333333"/>
                <w:sz w:val="18"/>
                <w:szCs w:val="18"/>
              </w:rPr>
              <w:t xml:space="preserve">**Board Member Profiles**</w:t>
            </w:r>
          </w:p>
        </w:tc>
        <w:tc>
          <w:tcPr>
            <w:vAlign w:val="top"/>
            <w:shd w:val="clear" w:fill="F8F9FA"/>
          </w:tcPr>
          <w:p>
            <w:pPr>
              <w:spacing w:after="20"/>
            </w:pPr>
            <w:r>
              <w:rPr>
                <w:color w:val="333333"/>
                <w:sz w:val="18"/>
                <w:szCs w:val="18"/>
              </w:rPr>
              <w:t xml:space="preserve">All participating board members have complete profiles in the system</w:t>
            </w:r>
          </w:p>
        </w:tc>
        <w:tc>
          <w:tcPr>
            <w:vAlign w:val="top"/>
            <w:shd w:val="clear" w:fill="F8F9FA"/>
          </w:tcPr>
          <w:p>
            <w:pPr>
              <w:spacing w:after="20"/>
            </w:pPr>
            <w:r>
              <w:rPr>
                <w:color w:val="333333"/>
                <w:sz w:val="18"/>
                <w:szCs w:val="18"/>
              </w:rPr>
              <w:t xml:space="preserve">100% of pilot participants</w:t>
            </w:r>
          </w:p>
        </w:tc>
      </w:tr>
      <w:tr>
        <w:trPr/>
        <w:tc>
          <w:tcPr>
            <w:vAlign w:val="top"/>
          </w:tcPr>
          <w:p>
            <w:pPr>
              <w:spacing w:after="20"/>
            </w:pPr>
            <w:r>
              <w:rPr>
                <w:color w:val="333333"/>
                <w:sz w:val="18"/>
                <w:szCs w:val="18"/>
              </w:rPr>
              <w:t xml:space="preserve">3</w:t>
            </w:r>
          </w:p>
        </w:tc>
        <w:tc>
          <w:tcPr>
            <w:vAlign w:val="top"/>
          </w:tcPr>
          <w:p>
            <w:pPr>
              <w:spacing w:after="20"/>
            </w:pPr>
            <w:r>
              <w:rPr>
                <w:color w:val="333333"/>
                <w:sz w:val="18"/>
                <w:szCs w:val="18"/>
              </w:rPr>
              <w:t xml:space="preserve">**Meeting Workflow Completion**</w:t>
            </w:r>
          </w:p>
        </w:tc>
        <w:tc>
          <w:tcPr>
            <w:vAlign w:val="top"/>
          </w:tcPr>
          <w:p>
            <w:pPr>
              <w:spacing w:after="20"/>
            </w:pPr>
            <w:r>
              <w:rPr>
                <w:color w:val="333333"/>
                <w:sz w:val="18"/>
                <w:szCs w:val="18"/>
              </w:rPr>
              <w:t xml:space="preserve">At least one meeting has progressed through all ten stages of the E-Board workflow</w:t>
            </w:r>
          </w:p>
        </w:tc>
        <w:tc>
          <w:tcPr>
            <w:vAlign w:val="top"/>
          </w:tcPr>
          <w:p>
            <w:pPr>
              <w:spacing w:after="20"/>
            </w:pPr>
            <w:r>
              <w:rPr>
                <w:color w:val="333333"/>
                <w:sz w:val="18"/>
                <w:szCs w:val="18"/>
              </w:rPr>
              <w:t xml:space="preserve">1 complete cycle</w:t>
            </w:r>
          </w:p>
        </w:tc>
      </w:tr>
      <w:tr>
        <w:trPr/>
        <w:tc>
          <w:tcPr>
            <w:vAlign w:val="top"/>
            <w:shd w:val="clear" w:fill="F8F9FA"/>
          </w:tcPr>
          <w:p>
            <w:pPr>
              <w:spacing w:after="20"/>
            </w:pPr>
            <w:r>
              <w:rPr>
                <w:color w:val="333333"/>
                <w:sz w:val="18"/>
                <w:szCs w:val="18"/>
              </w:rPr>
              <w:t xml:space="preserve">4</w:t>
            </w:r>
          </w:p>
        </w:tc>
        <w:tc>
          <w:tcPr>
            <w:vAlign w:val="top"/>
            <w:shd w:val="clear" w:fill="F8F9FA"/>
          </w:tcPr>
          <w:p>
            <w:pPr>
              <w:spacing w:after="20"/>
            </w:pPr>
            <w:r>
              <w:rPr>
                <w:color w:val="333333"/>
                <w:sz w:val="18"/>
                <w:szCs w:val="18"/>
              </w:rPr>
              <w:t xml:space="preserve">**Board Paper Workflow**</w:t>
            </w:r>
          </w:p>
        </w:tc>
        <w:tc>
          <w:tcPr>
            <w:vAlign w:val="top"/>
            <w:shd w:val="clear" w:fill="F8F9FA"/>
          </w:tcPr>
          <w:p>
            <w:pPr>
              <w:spacing w:after="20"/>
            </w:pPr>
            <w:r>
              <w:rPr>
                <w:color w:val="333333"/>
                <w:sz w:val="18"/>
                <w:szCs w:val="18"/>
              </w:rPr>
              <w:t xml:space="preserve">At least three board papers have gone through the full review cycle (Officer → Director → CEO)</w:t>
            </w:r>
          </w:p>
        </w:tc>
        <w:tc>
          <w:tcPr>
            <w:vAlign w:val="top"/>
            <w:shd w:val="clear" w:fill="F8F9FA"/>
          </w:tcPr>
          <w:p>
            <w:pPr>
              <w:spacing w:after="20"/>
            </w:pPr>
            <w:r>
              <w:rPr>
                <w:color w:val="333333"/>
                <w:sz w:val="18"/>
                <w:szCs w:val="18"/>
              </w:rPr>
              <w:t xml:space="preserve">3 papers minimum</w:t>
            </w:r>
          </w:p>
        </w:tc>
      </w:tr>
      <w:tr>
        <w:trPr/>
        <w:tc>
          <w:tcPr>
            <w:vAlign w:val="top"/>
          </w:tcPr>
          <w:p>
            <w:pPr>
              <w:spacing w:after="20"/>
            </w:pPr>
            <w:r>
              <w:rPr>
                <w:color w:val="333333"/>
                <w:sz w:val="18"/>
                <w:szCs w:val="18"/>
              </w:rPr>
              <w:t xml:space="preserve">5</w:t>
            </w:r>
          </w:p>
        </w:tc>
        <w:tc>
          <w:tcPr>
            <w:vAlign w:val="top"/>
          </w:tcPr>
          <w:p>
            <w:pPr>
              <w:spacing w:after="20"/>
            </w:pPr>
            <w:r>
              <w:rPr>
                <w:color w:val="333333"/>
                <w:sz w:val="18"/>
                <w:szCs w:val="18"/>
              </w:rPr>
              <w:t xml:space="preserve">**Board Portal Usage**</w:t>
            </w:r>
          </w:p>
        </w:tc>
        <w:tc>
          <w:tcPr>
            <w:vAlign w:val="top"/>
          </w:tcPr>
          <w:p>
            <w:pPr>
              <w:spacing w:after="20"/>
            </w:pPr>
            <w:r>
              <w:rPr>
                <w:color w:val="333333"/>
                <w:sz w:val="18"/>
                <w:szCs w:val="18"/>
              </w:rPr>
              <w:t xml:space="preserve">Board members have accessed papers through the board portal</w:t>
            </w:r>
          </w:p>
        </w:tc>
        <w:tc>
          <w:tcPr>
            <w:vAlign w:val="top"/>
          </w:tcPr>
          <w:p>
            <w:pPr>
              <w:spacing w:after="20"/>
            </w:pPr>
            <w:r>
              <w:rPr>
                <w:color w:val="333333"/>
                <w:sz w:val="18"/>
                <w:szCs w:val="18"/>
              </w:rPr>
              <w:t xml:space="preserve">70% of participating board members</w:t>
            </w:r>
          </w:p>
        </w:tc>
      </w:tr>
      <w:tr>
        <w:trPr/>
        <w:tc>
          <w:tcPr>
            <w:vAlign w:val="top"/>
            <w:shd w:val="clear" w:fill="F8F9FA"/>
          </w:tcPr>
          <w:p>
            <w:pPr>
              <w:spacing w:after="20"/>
            </w:pPr>
            <w:r>
              <w:rPr>
                <w:color w:val="333333"/>
                <w:sz w:val="18"/>
                <w:szCs w:val="18"/>
              </w:rPr>
              <w:t xml:space="preserve">6</w:t>
            </w:r>
          </w:p>
        </w:tc>
        <w:tc>
          <w:tcPr>
            <w:vAlign w:val="top"/>
            <w:shd w:val="clear" w:fill="F8F9FA"/>
          </w:tcPr>
          <w:p>
            <w:pPr>
              <w:spacing w:after="20"/>
            </w:pPr>
            <w:r>
              <w:rPr>
                <w:color w:val="333333"/>
                <w:sz w:val="18"/>
                <w:szCs w:val="18"/>
              </w:rPr>
              <w:t xml:space="preserve">**Conflict Declarations**</w:t>
            </w:r>
          </w:p>
        </w:tc>
        <w:tc>
          <w:tcPr>
            <w:vAlign w:val="top"/>
            <w:shd w:val="clear" w:fill="F8F9FA"/>
          </w:tcPr>
          <w:p>
            <w:pPr>
              <w:spacing w:after="20"/>
            </w:pPr>
            <w:r>
              <w:rPr>
                <w:color w:val="333333"/>
                <w:sz w:val="18"/>
                <w:szCs w:val="18"/>
              </w:rPr>
              <w:t xml:space="preserve">Conflict of interest declarations completed with OTP verification for the pilot meeting</w:t>
            </w:r>
          </w:p>
        </w:tc>
        <w:tc>
          <w:tcPr>
            <w:vAlign w:val="top"/>
            <w:shd w:val="clear" w:fill="F8F9FA"/>
          </w:tcPr>
          <w:p>
            <w:pPr>
              <w:spacing w:after="20"/>
            </w:pPr>
            <w:r>
              <w:rPr>
                <w:color w:val="333333"/>
                <w:sz w:val="18"/>
                <w:szCs w:val="18"/>
              </w:rPr>
              <w:t xml:space="preserve">All attending members</w:t>
            </w:r>
          </w:p>
        </w:tc>
      </w:tr>
      <w:tr>
        <w:trPr/>
        <w:tc>
          <w:tcPr>
            <w:vAlign w:val="top"/>
          </w:tcPr>
          <w:p>
            <w:pPr>
              <w:spacing w:after="20"/>
            </w:pPr>
            <w:r>
              <w:rPr>
                <w:color w:val="333333"/>
                <w:sz w:val="18"/>
                <w:szCs w:val="18"/>
              </w:rPr>
              <w:t xml:space="preserve">7</w:t>
            </w:r>
          </w:p>
        </w:tc>
        <w:tc>
          <w:tcPr>
            <w:vAlign w:val="top"/>
          </w:tcPr>
          <w:p>
            <w:pPr>
              <w:spacing w:after="20"/>
            </w:pPr>
            <w:r>
              <w:rPr>
                <w:color w:val="333333"/>
                <w:sz w:val="18"/>
                <w:szCs w:val="18"/>
              </w:rPr>
              <w:t xml:space="preserve">**Minutes Exported**</w:t>
            </w:r>
          </w:p>
        </w:tc>
        <w:tc>
          <w:tcPr>
            <w:vAlign w:val="top"/>
          </w:tcPr>
          <w:p>
            <w:pPr>
              <w:spacing w:after="20"/>
            </w:pPr>
            <w:r>
              <w:rPr>
                <w:color w:val="333333"/>
                <w:sz w:val="18"/>
                <w:szCs w:val="18"/>
              </w:rPr>
              <w:t xml:space="preserve">Meeting minutes captured and exported as a Word document</w:t>
            </w:r>
          </w:p>
        </w:tc>
        <w:tc>
          <w:tcPr>
            <w:vAlign w:val="top"/>
          </w:tcPr>
          <w:p>
            <w:pPr>
              <w:spacing w:after="20"/>
            </w:pPr>
            <w:r>
              <w:rPr>
                <w:color w:val="333333"/>
                <w:sz w:val="18"/>
                <w:szCs w:val="18"/>
              </w:rPr>
              <w:t xml:space="preserve">1 Word export</w:t>
            </w:r>
          </w:p>
        </w:tc>
      </w:tr>
      <w:tr>
        <w:trPr/>
        <w:tc>
          <w:tcPr>
            <w:vAlign w:val="top"/>
            <w:shd w:val="clear" w:fill="F8F9FA"/>
          </w:tcPr>
          <w:p>
            <w:pPr>
              <w:spacing w:after="20"/>
            </w:pPr>
            <w:r>
              <w:rPr>
                <w:color w:val="333333"/>
                <w:sz w:val="18"/>
                <w:szCs w:val="18"/>
              </w:rPr>
              <w:t xml:space="preserve">8</w:t>
            </w:r>
          </w:p>
        </w:tc>
        <w:tc>
          <w:tcPr>
            <w:vAlign w:val="top"/>
            <w:shd w:val="clear" w:fill="F8F9FA"/>
          </w:tcPr>
          <w:p>
            <w:pPr>
              <w:spacing w:after="20"/>
            </w:pPr>
            <w:r>
              <w:rPr>
                <w:color w:val="333333"/>
                <w:sz w:val="18"/>
                <w:szCs w:val="18"/>
              </w:rPr>
              <w:t xml:space="preserve">**Resolutions Created**</w:t>
            </w:r>
          </w:p>
        </w:tc>
        <w:tc>
          <w:tcPr>
            <w:vAlign w:val="top"/>
            <w:shd w:val="clear" w:fill="F8F9FA"/>
          </w:tcPr>
          <w:p>
            <w:pPr>
              <w:spacing w:after="20"/>
            </w:pPr>
            <w:r>
              <w:rPr>
                <w:color w:val="333333"/>
                <w:sz w:val="18"/>
                <w:szCs w:val="18"/>
              </w:rPr>
              <w:t xml:space="preserve">At least two resolutions created from the meeting with assigned officers and due dates</w:t>
            </w:r>
          </w:p>
        </w:tc>
        <w:tc>
          <w:tcPr>
            <w:vAlign w:val="top"/>
            <w:shd w:val="clear" w:fill="F8F9FA"/>
          </w:tcPr>
          <w:p>
            <w:pPr>
              <w:spacing w:after="20"/>
            </w:pPr>
            <w:r>
              <w:rPr>
                <w:color w:val="333333"/>
                <w:sz w:val="18"/>
                <w:szCs w:val="18"/>
              </w:rPr>
              <w:t xml:space="preserve">2 resolutions minimum</w:t>
            </w:r>
          </w:p>
        </w:tc>
      </w:tr>
      <w:tr>
        <w:trPr/>
        <w:tc>
          <w:tcPr>
            <w:vAlign w:val="top"/>
          </w:tcPr>
          <w:p>
            <w:pPr>
              <w:spacing w:after="20"/>
            </w:pPr>
            <w:r>
              <w:rPr>
                <w:color w:val="333333"/>
                <w:sz w:val="18"/>
                <w:szCs w:val="18"/>
              </w:rPr>
              <w:t xml:space="preserve">9</w:t>
            </w:r>
          </w:p>
        </w:tc>
        <w:tc>
          <w:tcPr>
            <w:vAlign w:val="top"/>
          </w:tcPr>
          <w:p>
            <w:pPr>
              <w:spacing w:after="20"/>
            </w:pPr>
            <w:r>
              <w:rPr>
                <w:color w:val="333333"/>
                <w:sz w:val="18"/>
                <w:szCs w:val="18"/>
              </w:rPr>
              <w:t xml:space="preserve">**User Satisfaction**</w:t>
            </w:r>
          </w:p>
        </w:tc>
        <w:tc>
          <w:tcPr>
            <w:vAlign w:val="top"/>
          </w:tcPr>
          <w:p>
            <w:pPr>
              <w:spacing w:after="20"/>
            </w:pPr>
            <w:r>
              <w:rPr>
                <w:color w:val="333333"/>
                <w:sz w:val="18"/>
                <w:szCs w:val="18"/>
              </w:rPr>
              <w:t xml:space="preserve">Pilot participants rate the system as meeting or exceeding expectations</w:t>
            </w:r>
          </w:p>
        </w:tc>
        <w:tc>
          <w:tcPr>
            <w:vAlign w:val="top"/>
          </w:tcPr>
          <w:p>
            <w:pPr>
              <w:spacing w:after="20"/>
            </w:pPr>
            <w:r>
              <w:rPr>
                <w:color w:val="333333"/>
                <w:sz w:val="18"/>
                <w:szCs w:val="18"/>
              </w:rPr>
              <w:t xml:space="preserve">Collected via feedback survey</w:t>
            </w:r>
          </w:p>
        </w:tc>
      </w:tr>
      <w:tr>
        <w:trPr/>
        <w:tc>
          <w:tcPr>
            <w:vAlign w:val="top"/>
            <w:shd w:val="clear" w:fill="F8F9FA"/>
          </w:tcPr>
          <w:p>
            <w:pPr>
              <w:spacing w:after="20"/>
            </w:pPr>
            <w:r>
              <w:rPr>
                <w:color w:val="333333"/>
                <w:sz w:val="18"/>
                <w:szCs w:val="18"/>
              </w:rPr>
              <w:t xml:space="preserve">10</w:t>
            </w:r>
          </w:p>
        </w:tc>
        <w:tc>
          <w:tcPr>
            <w:vAlign w:val="top"/>
            <w:shd w:val="clear" w:fill="F8F9FA"/>
          </w:tcPr>
          <w:p>
            <w:pPr>
              <w:spacing w:after="20"/>
            </w:pPr>
            <w:r>
              <w:rPr>
                <w:color w:val="333333"/>
                <w:sz w:val="18"/>
                <w:szCs w:val="18"/>
              </w:rPr>
              <w:t xml:space="preserve">**Audit Trail**</w:t>
            </w:r>
          </w:p>
        </w:tc>
        <w:tc>
          <w:tcPr>
            <w:vAlign w:val="top"/>
            <w:shd w:val="clear" w:fill="F8F9FA"/>
          </w:tcPr>
          <w:p>
            <w:pPr>
              <w:spacing w:after="20"/>
            </w:pPr>
            <w:r>
              <w:rPr>
                <w:color w:val="333333"/>
                <w:sz w:val="18"/>
                <w:szCs w:val="18"/>
              </w:rPr>
              <w:t xml:space="preserve">Comprehensive audit trail generated for all pilot activities, exported as PDF</w:t>
            </w:r>
          </w:p>
        </w:tc>
        <w:tc>
          <w:tcPr>
            <w:vAlign w:val="top"/>
            <w:shd w:val="clear" w:fill="F8F9FA"/>
          </w:tcPr>
          <w:p>
            <w:pPr>
              <w:spacing w:after="20"/>
            </w:pPr>
            <w:r>
              <w:rPr>
                <w:color w:val="333333"/>
                <w:sz w:val="18"/>
                <w:szCs w:val="18"/>
              </w:rPr>
              <w:t xml:space="preserve">1 PDF export</w:t>
            </w:r>
          </w:p>
        </w:tc>
      </w:tr>
    </w:tbl>
    <w:p>
      <w:pPr>
        <w:pStyle w:val="Heading3"/>
      </w:pPr>
      <w:bookmarkStart w:id="14" w:name="_Toc14"/>
      <w:r>
        <w:t>Conversion to Annual Subscription</w:t>
      </w:r>
      <w:bookmarkEnd w:id="14"/>
    </w:p>
    <w:p>
      <w:pPr>
        <w:pStyle w:val="Normal"/>
      </w:pPr>
      <w:r>
        <w:rPr>
          <w:color w:val="2C3E50"/>
          <w:sz w:val="22"/>
          <w:szCs w:val="22"/>
          <w:b w:val="1"/>
          <w:bCs w:val="1"/>
        </w:rPr>
        <w:t xml:space="preserve">Pilot-to-Subscription Pathway:</w:t>
      </w:r>
      <w:r>
        <w:rPr>
          <w:color w:val="333333"/>
          <w:sz w:val="22"/>
          <w:szCs w:val="22"/>
        </w:rPr>
        <w:t xml:space="preserve">Pilot-to-Subscription Pathway:</w:t>
      </w:r>
    </w:p>
    <w:p>
      <w:pPr>
        <w:pStyle w:val="ListBullet"/>
        <w:numPr>
          <w:ilvl w:val="0"/>
          <w:numId w:val="9"/>
        </w:numPr>
      </w:pPr>
      <w:r>
        <w:rPr>
          <w:color w:val="2C3E50"/>
          <w:sz w:val="22"/>
          <w:szCs w:val="22"/>
          <w:b w:val="1"/>
          <w:bCs w:val="1"/>
        </w:rPr>
        <w:t xml:space="preserve">Day 29 — Evaluation Meeting:</w:t>
      </w:r>
      <w:r>
        <w:rPr>
          <w:color w:val="333333"/>
          <w:sz w:val="22"/>
          <w:szCs w:val="22"/>
        </w:rPr>
        <w:t xml:space="preserve">Day 29 — Evaluation Meeting:</w:t>
      </w:r>
      <w:r>
        <w:rPr>
          <w:color w:val="333333"/>
          <w:sz w:val="22"/>
          <w:szCs w:val="22"/>
        </w:rPr>
        <w:t xml:space="preserve"> Losvinca and the institution review the pilot results against success criteria. Feedback is collected from all user groups.</w:t>
      </w:r>
    </w:p>
    <w:p>
      <w:pPr>
        <w:pStyle w:val="ListBullet"/>
        <w:numPr>
          <w:ilvl w:val="0"/>
          <w:numId w:val="9"/>
        </w:numPr>
      </w:pPr>
      <w:r>
        <w:rPr>
          <w:color w:val="2C3E50"/>
          <w:sz w:val="22"/>
          <w:szCs w:val="22"/>
          <w:b w:val="1"/>
          <w:bCs w:val="1"/>
        </w:rPr>
        <w:t xml:space="preserve">Day 30 — Conversion Proposal:</w:t>
      </w:r>
      <w:r>
        <w:rPr>
          <w:color w:val="333333"/>
          <w:sz w:val="22"/>
          <w:szCs w:val="22"/>
        </w:rPr>
        <w:t xml:space="preserve">Day 30 — Conversion Proposal:</w:t>
      </w:r>
      <w:r>
        <w:rPr>
          <w:color w:val="333333"/>
          <w:sz w:val="22"/>
          <w:szCs w:val="22"/>
        </w:rPr>
        <w:t xml:space="preserve"> Losvinca presents the annual subscription proposal, including:</w:t>
      </w:r>
    </w:p>
    <w:p>
      <w:pPr>
        <w:pStyle w:val="ListBullet"/>
        <w:numPr>
          <w:ilvl w:val="1"/>
          <w:numId w:val="8"/>
        </w:numPr>
      </w:pPr>
      <w:r>
        <w:rPr>
          <w:color w:val="333333"/>
          <w:sz w:val="22"/>
          <w:szCs w:val="22"/>
        </w:rPr>
        <w:t xml:space="preserve">Summary of pilot achievements</w:t>
      </w:r>
    </w:p>
    <w:p>
      <w:pPr>
        <w:pStyle w:val="ListBullet"/>
        <w:numPr>
          <w:ilvl w:val="1"/>
          <w:numId w:val="8"/>
        </w:numPr>
      </w:pPr>
      <w:r>
        <w:rPr>
          <w:color w:val="333333"/>
          <w:sz w:val="22"/>
          <w:szCs w:val="22"/>
        </w:rPr>
        <w:t xml:space="preserve">User feedback highlights</w:t>
      </w:r>
    </w:p>
    <w:p>
      <w:pPr>
        <w:pStyle w:val="ListBullet"/>
        <w:numPr>
          <w:ilvl w:val="1"/>
          <w:numId w:val="8"/>
        </w:numPr>
      </w:pPr>
      <w:r>
        <w:rPr>
          <w:color w:val="333333"/>
          <w:sz w:val="22"/>
          <w:szCs w:val="22"/>
        </w:rPr>
        <w:t xml:space="preserve">Cost-benefit analysis based on actual pilot experience</w:t>
      </w:r>
    </w:p>
    <w:p>
      <w:pPr>
        <w:pStyle w:val="ListBullet"/>
        <w:numPr>
          <w:ilvl w:val="1"/>
          <w:numId w:val="8"/>
        </w:numPr>
      </w:pPr>
      <w:r>
        <w:rPr>
          <w:color w:val="333333"/>
          <w:sz w:val="22"/>
          <w:szCs w:val="22"/>
        </w:rPr>
        <w:t xml:space="preserve">Annual subscription terms and pricing</w:t>
      </w:r>
    </w:p>
    <w:p>
      <w:pPr>
        <w:pStyle w:val="ListBullet"/>
        <w:numPr>
          <w:ilvl w:val="1"/>
          <w:numId w:val="8"/>
        </w:numPr>
      </w:pPr>
      <w:r>
        <w:rPr>
          <w:color w:val="333333"/>
          <w:sz w:val="22"/>
          <w:szCs w:val="22"/>
        </w:rPr>
        <w:t xml:space="preserve">Implementation plan for full rollout (if the pilot covered only one committee)</w:t>
      </w:r>
    </w:p>
    <w:p>
      <w:pPr>
        <w:pStyle w:val="ListBullet"/>
        <w:numPr>
          <w:ilvl w:val="0"/>
          <w:numId w:val="9"/>
        </w:numPr>
      </w:pPr>
      <w:r>
        <w:rPr>
          <w:color w:val="2C3E50"/>
          <w:sz w:val="22"/>
          <w:szCs w:val="22"/>
          <w:b w:val="1"/>
          <w:bCs w:val="1"/>
        </w:rPr>
        <w:t xml:space="preserve">Post-Pilot Data Continuity:</w:t>
      </w:r>
      <w:r>
        <w:rPr>
          <w:color w:val="333333"/>
          <w:sz w:val="22"/>
          <w:szCs w:val="22"/>
        </w:rPr>
        <w:t xml:space="preserve">Post-Pilot Data Continuity:</w:t>
      </w:r>
      <w:r>
        <w:rPr>
          <w:color w:val="333333"/>
          <w:sz w:val="22"/>
          <w:szCs w:val="22"/>
        </w:rPr>
        <w:t xml:space="preserve"> All data created during the pilot — board member profiles, meeting records, papers, minutes, resolutions, documents, and audit trails — is retained and carries forward into the full subscription. No data is lost, and no re-entry is required.</w:t>
      </w:r>
    </w:p>
    <w:p>
      <w:pPr>
        <w:pStyle w:val="ListBullet"/>
        <w:numPr>
          <w:ilvl w:val="0"/>
          <w:numId w:val="9"/>
        </w:numPr>
      </w:pPr>
      <w:r>
        <w:rPr>
          <w:color w:val="2C3E50"/>
          <w:sz w:val="22"/>
          <w:szCs w:val="22"/>
          <w:b w:val="1"/>
          <w:bCs w:val="1"/>
        </w:rPr>
        <w:t xml:space="preserve">Procurement Support:</w:t>
      </w:r>
      <w:r>
        <w:rPr>
          <w:color w:val="333333"/>
          <w:sz w:val="22"/>
          <w:szCs w:val="22"/>
        </w:rPr>
        <w:t xml:space="preserve">Procurement Support:</w:t>
      </w:r>
      <w:r>
        <w:rPr>
          <w:color w:val="333333"/>
          <w:sz w:val="22"/>
          <w:szCs w:val="22"/>
        </w:rPr>
        <w:t xml:space="preserve"> Losvinca provides all documentation required for the institution's formal procurement process, including technical specifications, compliance statements, and pricing in the required format.</w:t>
      </w:r>
    </w:p>
    <w:p>
      <w:pPr>
        <w:pStyle w:val="Normal"/>
      </w:pPr>
      <w:r>
        <w:rPr>
          <w:color w:val="333333"/>
          <w:sz w:val="22"/>
          <w:szCs w:val="22"/>
        </w:rPr>
        <w:t xml:space="preserve">[REQUIRES LOSVINCA INPUT — Confirm annual subscription pricing tiers, pilot-to-subscription pricing (e.g., pilot fee credited towards annual subscription), contract terms, and renewal structure.]</w:t>
      </w:r>
    </w:p>
    <w:p>
      <w:pPr>
        <w:pStyle w:val="Heading2"/>
      </w:pPr>
      <w:bookmarkStart w:id="15" w:name="_Toc15"/>
      <w:r>
        <w:t>SECTION B: 30-DAY E-BOARD PILOT PROGRAMME — OFFICIAL COPY</w:t>
      </w:r>
      <w:bookmarkEnd w:id="15"/>
    </w:p>
    <w:p>
      <w:pPr>
        <w:pStyle w:val="Normal"/>
      </w:pPr>
      <w:r>
        <w:rPr>
          <w:color w:val="333333"/>
          <w:sz w:val="22"/>
          <w:szCs w:val="22"/>
          <w:i w:val="1"/>
          <w:iCs w:val="1"/>
        </w:rPr>
        <w:t xml:space="preserve">The following is ready-to-use copy for the pilot programme document that can be shared with prospects. It should be formatted with Losvinca and E-Board branding before distribution.</w:t>
      </w:r>
      <w:r>
        <w:rPr>
          <w:color w:val="333333"/>
          <w:sz w:val="22"/>
          <w:szCs w:val="22"/>
        </w:rPr>
        <w:t xml:space="preserve">The following is ready-to-use copy for the pilot programme document that can be shared with prospects. It should be formatted with Losvinca and E-Board branding before distribution.</w:t>
      </w:r>
    </w:p>
    <w:p>
      <w:pPr>
        <w:pStyle w:val="Heading3"/>
      </w:pPr>
      <w:bookmarkStart w:id="16" w:name="_Toc16"/>
      <w:r>
        <w:t>[BEGIN PILOT PROGRAMME DOCUMENT]</w:t>
      </w:r>
      <w:bookmarkEnd w:id="16"/>
    </w:p>
    <w:p>
      <w:pPr>
        <w:pStyle w:val="Heading1"/>
      </w:pPr>
      <w:bookmarkStart w:id="17" w:name="_Toc17"/>
      <w:r>
        <w:t>30-DAY E-BOARD PILOT PROGRAMME</w:t>
      </w:r>
      <w:bookmarkEnd w:id="17"/>
    </w:p>
    <w:p>
      <w:pPr>
        <w:pStyle w:val="Heading3"/>
      </w:pPr>
      <w:bookmarkStart w:id="18" w:name="_Toc18"/>
      <w:r>
        <w:t>Transform Your Board Governance — Experience It Before You Commit</w:t>
      </w:r>
      <w:bookmarkEnd w:id="18"/>
    </w:p>
    <w:p>
      <w:pPr>
        <w:pStyle w:val="Heading2"/>
      </w:pPr>
      <w:bookmarkStart w:id="19" w:name="_Toc19"/>
      <w:r>
        <w:t>ABOUT E-BOARD</w:t>
      </w:r>
      <w:bookmarkEnd w:id="19"/>
    </w:p>
    <w:p>
      <w:pPr>
        <w:pStyle w:val="Normal"/>
      </w:pPr>
      <w:r>
        <w:rPr>
          <w:color w:val="333333"/>
          <w:sz w:val="22"/>
          <w:szCs w:val="22"/>
        </w:rPr>
        <w:t xml:space="preserve">E-Board is a digital board governance platform built for government institutions, state corporations, NGOs, and organisations with formal boards across Kenya and Africa. It digitises the complete board meeting lifecycle — from annual planning through meeting execution to post-meeting accountability — within a secure, auditable, and institutionally branded environment.</w:t>
      </w:r>
    </w:p>
    <w:p>
      <w:pPr>
        <w:pStyle w:val="Normal"/>
      </w:pPr>
      <w:r>
        <w:rPr>
          <w:color w:val="333333"/>
          <w:sz w:val="22"/>
          <w:szCs w:val="22"/>
        </w:rPr>
        <w:t xml:space="preserve">E-Board is developed by </w:t>
      </w:r>
      <w:r>
        <w:rPr>
          <w:color w:val="2C3E50"/>
          <w:sz w:val="22"/>
          <w:szCs w:val="22"/>
          <w:b w:val="1"/>
          <w:bCs w:val="1"/>
        </w:rPr>
        <w:t xml:space="preserve">Losvinca</w:t>
      </w:r>
      <w:r>
        <w:rPr>
          <w:color w:val="333333"/>
          <w:sz w:val="22"/>
          <w:szCs w:val="22"/>
        </w:rPr>
        <w:t xml:space="preserve">Losvinca</w:t>
      </w:r>
      <w:r>
        <w:rPr>
          <w:color w:val="333333"/>
          <w:sz w:val="22"/>
          <w:szCs w:val="22"/>
        </w:rPr>
        <w:t xml:space="preserve">, a technology company dedicated to building governance solutions for African institutions.</w:t>
      </w:r>
    </w:p>
    <w:p>
      <w:pPr>
        <w:pStyle w:val="Heading2"/>
      </w:pPr>
      <w:bookmarkStart w:id="20" w:name="_Toc20"/>
      <w:r>
        <w:t>THE PILOT PROGRAMME</w:t>
      </w:r>
      <w:bookmarkEnd w:id="20"/>
    </w:p>
    <w:p>
      <w:pPr>
        <w:pStyle w:val="Heading3"/>
      </w:pPr>
      <w:bookmarkStart w:id="21" w:name="_Toc21"/>
      <w:r>
        <w:t>What It Is</w:t>
      </w:r>
      <w:bookmarkEnd w:id="21"/>
    </w:p>
    <w:p>
      <w:pPr>
        <w:pStyle w:val="Normal"/>
      </w:pPr>
      <w:r>
        <w:rPr>
          <w:color w:val="333333"/>
          <w:sz w:val="22"/>
          <w:szCs w:val="22"/>
        </w:rPr>
        <w:t xml:space="preserve">A 30-day programme that gives your institution full access to the E-Board platform — every module, every feature, no restrictions — to experience a complete board meeting cycle digitally. You will set up your institution, prepare for a real meeting, conduct it through E-Board, and capture minutes and resolutions — exactly as you would in full production use.</w:t>
      </w:r>
    </w:p>
    <w:p>
      <w:pPr>
        <w:pStyle w:val="Heading3"/>
      </w:pPr>
      <w:bookmarkStart w:id="22" w:name="_Toc22"/>
      <w:r>
        <w:t>What It Is Not</w:t>
      </w:r>
      <w:bookmarkEnd w:id="22"/>
    </w:p>
    <w:p>
      <w:pPr>
        <w:pStyle w:val="Normal"/>
      </w:pPr>
      <w:r>
        <w:rPr>
          <w:color w:val="333333"/>
          <w:sz w:val="22"/>
          <w:szCs w:val="22"/>
        </w:rPr>
        <w:t xml:space="preserve">This is not a limited trial or a feature-restricted demo. During the pilot, your institution has full access to the complete E-Board platform, configured with your own branding, your own board members, and your own governance workflows.</w:t>
      </w:r>
    </w:p>
    <w:p>
      <w:pPr>
        <w:pStyle w:val="Heading2"/>
      </w:pPr>
      <w:bookmarkStart w:id="23" w:name="_Toc23"/>
      <w:r>
        <w:t>WHAT IS INCLUDED</w:t>
      </w:r>
      <w:bookmarkEnd w:id="23"/>
    </w:p>
    <w:p>
      <w:pPr>
        <w:pStyle w:val="Heading3"/>
      </w:pPr>
      <w:bookmarkStart w:id="24" w:name="_Toc24"/>
      <w:r>
        <w:t>Full Platform Access</w:t>
      </w:r>
      <w:bookmarkEnd w:id="24"/>
    </w:p>
    <w:p>
      <w:pPr>
        <w:pStyle w:val="Normal"/>
      </w:pPr>
      <w:r>
        <w:rPr>
          <w:color w:val="FFFFFF"/>
          <w:sz w:val="16"/>
          <w:szCs w:val="16"/>
          <w:b w:val="1"/>
          <w:bCs w:val="1"/>
          <w:shd w:val="clear" w:fill="2980B9"/>
        </w:rPr>
        <w:t xml:space="preserve"> CURRENT PRODUCT CAPABILITY </w:t>
      </w:r>
    </w:p>
    <w:p>
      <w:pPr>
        <w:pStyle w:val="ListBullet"/>
        <w:numPr>
          <w:ilvl w:val="0"/>
          <w:numId w:val="8"/>
        </w:numPr>
      </w:pPr>
      <w:r>
        <w:rPr>
          <w:color w:val="2C3E50"/>
          <w:sz w:val="22"/>
          <w:szCs w:val="22"/>
          <w:b w:val="1"/>
          <w:bCs w:val="1"/>
        </w:rPr>
        <w:t xml:space="preserve">Complete E-Board platform</w:t>
      </w:r>
      <w:r>
        <w:rPr>
          <w:color w:val="333333"/>
          <w:sz w:val="22"/>
          <w:szCs w:val="22"/>
        </w:rPr>
        <w:t xml:space="preserve">Complete E-Board platform</w:t>
      </w:r>
      <w:r>
        <w:rPr>
          <w:color w:val="333333"/>
          <w:sz w:val="22"/>
          <w:szCs w:val="22"/>
        </w:rPr>
        <w:t xml:space="preserve"> — all modules, all features, for 30 days</w:t>
      </w:r>
    </w:p>
    <w:p>
      <w:pPr>
        <w:pStyle w:val="ListBullet"/>
        <w:numPr>
          <w:ilvl w:val="0"/>
          <w:numId w:val="8"/>
        </w:numPr>
      </w:pPr>
      <w:r>
        <w:rPr>
          <w:color w:val="2C3E50"/>
          <w:sz w:val="22"/>
          <w:szCs w:val="22"/>
          <w:b w:val="1"/>
          <w:bCs w:val="1"/>
        </w:rPr>
        <w:t xml:space="preserve">Up to 25 user accounts</w:t>
      </w:r>
      <w:r>
        <w:rPr>
          <w:color w:val="333333"/>
          <w:sz w:val="22"/>
          <w:szCs w:val="22"/>
        </w:rPr>
        <w:t xml:space="preserve">Up to 25 user accounts</w:t>
      </w:r>
      <w:r>
        <w:rPr>
          <w:color w:val="333333"/>
          <w:sz w:val="22"/>
          <w:szCs w:val="22"/>
        </w:rPr>
        <w:t xml:space="preserve"> — sufficient for your full board plus administrative staff</w:t>
      </w:r>
    </w:p>
    <w:p>
      <w:pPr>
        <w:pStyle w:val="ListBullet"/>
        <w:numPr>
          <w:ilvl w:val="0"/>
          <w:numId w:val="8"/>
        </w:numPr>
      </w:pPr>
      <w:r>
        <w:rPr>
          <w:color w:val="2C3E50"/>
          <w:sz w:val="22"/>
          <w:szCs w:val="22"/>
          <w:b w:val="1"/>
          <w:bCs w:val="1"/>
        </w:rPr>
        <w:t xml:space="preserve">Full white-label branding</w:t>
      </w:r>
      <w:r>
        <w:rPr>
          <w:color w:val="333333"/>
          <w:sz w:val="22"/>
          <w:szCs w:val="22"/>
        </w:rPr>
        <w:t xml:space="preserve">Full white-label branding</w:t>
      </w:r>
      <w:r>
        <w:rPr>
          <w:color w:val="333333"/>
          <w:sz w:val="22"/>
          <w:szCs w:val="22"/>
        </w:rPr>
        <w:t xml:space="preserve"> — your logo, your colours, your letterhead, your CEO's signature, your favicon, your login page background</w:t>
      </w:r>
    </w:p>
    <w:p>
      <w:pPr>
        <w:pStyle w:val="ListBullet"/>
        <w:numPr>
          <w:ilvl w:val="0"/>
          <w:numId w:val="8"/>
        </w:numPr>
      </w:pPr>
      <w:r>
        <w:rPr>
          <w:color w:val="2C3E50"/>
          <w:sz w:val="22"/>
          <w:szCs w:val="22"/>
          <w:b w:val="1"/>
          <w:bCs w:val="1"/>
        </w:rPr>
        <w:t xml:space="preserve">All ten system roles</w:t>
      </w:r>
      <w:r>
        <w:rPr>
          <w:color w:val="333333"/>
          <w:sz w:val="22"/>
          <w:szCs w:val="22"/>
        </w:rPr>
        <w:t xml:space="preserve">All ten system roles</w:t>
      </w:r>
      <w:r>
        <w:rPr>
          <w:color w:val="333333"/>
          <w:sz w:val="22"/>
          <w:szCs w:val="22"/>
        </w:rPr>
        <w:t xml:space="preserve"> configured with appropriate permissions</w:t>
      </w:r>
    </w:p>
    <w:p>
      <w:pPr>
        <w:pStyle w:val="Heading3"/>
      </w:pPr>
      <w:bookmarkStart w:id="25" w:name="_Toc25"/>
      <w:r>
        <w:t>Implementation and Configuration</w:t>
      </w:r>
      <w:bookmarkEnd w:id="25"/>
    </w:p>
    <w:p>
      <w:pPr>
        <w:pStyle w:val="ListBullet"/>
        <w:numPr>
          <w:ilvl w:val="0"/>
          <w:numId w:val="8"/>
        </w:numPr>
      </w:pPr>
      <w:r>
        <w:rPr>
          <w:color w:val="2C3E50"/>
          <w:sz w:val="22"/>
          <w:szCs w:val="22"/>
          <w:b w:val="1"/>
          <w:bCs w:val="1"/>
        </w:rPr>
        <w:t xml:space="preserve">Dedicated setup support</w:t>
      </w:r>
      <w:r>
        <w:rPr>
          <w:color w:val="333333"/>
          <w:sz w:val="22"/>
          <w:szCs w:val="22"/>
        </w:rPr>
        <w:t xml:space="preserve">Dedicated setup support</w:t>
      </w:r>
      <w:r>
        <w:rPr>
          <w:color w:val="333333"/>
          <w:sz w:val="22"/>
          <w:szCs w:val="22"/>
        </w:rPr>
        <w:t xml:space="preserve"> — Losvinca configures your E-Board instance using the six-step setup wizard</w:t>
      </w:r>
    </w:p>
    <w:p>
      <w:pPr>
        <w:pStyle w:val="ListBullet"/>
        <w:numPr>
          <w:ilvl w:val="0"/>
          <w:numId w:val="8"/>
        </w:numPr>
      </w:pPr>
      <w:r>
        <w:rPr>
          <w:color w:val="2C3E50"/>
          <w:sz w:val="22"/>
          <w:szCs w:val="22"/>
          <w:b w:val="1"/>
          <w:bCs w:val="1"/>
        </w:rPr>
        <w:t xml:space="preserve">Board member profile creation</w:t>
      </w:r>
      <w:r>
        <w:rPr>
          <w:color w:val="333333"/>
          <w:sz w:val="22"/>
          <w:szCs w:val="22"/>
        </w:rPr>
        <w:t xml:space="preserve">Board member profile creation</w:t>
      </w:r>
      <w:r>
        <w:rPr>
          <w:color w:val="333333"/>
          <w:sz w:val="22"/>
          <w:szCs w:val="22"/>
        </w:rPr>
        <w:t xml:space="preserve"> — comprehensive profiles with photos, qualifications, documents, and committee assignments</w:t>
      </w:r>
    </w:p>
    <w:p>
      <w:pPr>
        <w:pStyle w:val="ListBullet"/>
        <w:numPr>
          <w:ilvl w:val="0"/>
          <w:numId w:val="8"/>
        </w:numPr>
      </w:pPr>
      <w:r>
        <w:rPr>
          <w:color w:val="2C3E50"/>
          <w:sz w:val="22"/>
          <w:szCs w:val="22"/>
          <w:b w:val="1"/>
          <w:bCs w:val="1"/>
        </w:rPr>
        <w:t xml:space="preserve">Organisational structure setup</w:t>
      </w:r>
      <w:r>
        <w:rPr>
          <w:color w:val="333333"/>
          <w:sz w:val="22"/>
          <w:szCs w:val="22"/>
        </w:rPr>
        <w:t xml:space="preserve">Organisational structure setup</w:t>
      </w:r>
      <w:r>
        <w:rPr>
          <w:color w:val="333333"/>
          <w:sz w:val="22"/>
          <w:szCs w:val="22"/>
        </w:rPr>
        <w:t xml:space="preserve"> — your directorates and divisions reflected in the system</w:t>
      </w:r>
    </w:p>
    <w:p>
      <w:pPr>
        <w:pStyle w:val="ListBullet"/>
        <w:numPr>
          <w:ilvl w:val="0"/>
          <w:numId w:val="8"/>
        </w:numPr>
      </w:pPr>
      <w:r>
        <w:rPr>
          <w:color w:val="2C3E50"/>
          <w:sz w:val="22"/>
          <w:szCs w:val="22"/>
          <w:b w:val="1"/>
          <w:bCs w:val="1"/>
        </w:rPr>
        <w:t xml:space="preserve">Email configuration</w:t>
      </w:r>
      <w:r>
        <w:rPr>
          <w:color w:val="333333"/>
          <w:sz w:val="22"/>
          <w:szCs w:val="22"/>
        </w:rPr>
        <w:t xml:space="preserve">Email configuration</w:t>
      </w:r>
      <w:r>
        <w:rPr>
          <w:color w:val="333333"/>
          <w:sz w:val="22"/>
          <w:szCs w:val="22"/>
        </w:rPr>
        <w:t xml:space="preserve"> — notifications sent from your institution's own email domain</w:t>
      </w:r>
    </w:p>
    <w:p>
      <w:pPr>
        <w:pStyle w:val="ListBullet"/>
        <w:numPr>
          <w:ilvl w:val="0"/>
          <w:numId w:val="8"/>
        </w:numPr>
      </w:pPr>
      <w:r>
        <w:rPr>
          <w:color w:val="2C3E50"/>
          <w:sz w:val="22"/>
          <w:szCs w:val="22"/>
          <w:b w:val="1"/>
          <w:bCs w:val="1"/>
        </w:rPr>
        <w:t xml:space="preserve">Document repository setup</w:t>
      </w:r>
      <w:r>
        <w:rPr>
          <w:color w:val="333333"/>
          <w:sz w:val="22"/>
          <w:szCs w:val="22"/>
        </w:rPr>
        <w:t xml:space="preserve">Document repository setup</w:t>
      </w:r>
      <w:r>
        <w:rPr>
          <w:color w:val="333333"/>
          <w:sz w:val="22"/>
          <w:szCs w:val="22"/>
        </w:rPr>
        <w:t xml:space="preserve"> — categories and structure for your board documents</w:t>
      </w:r>
    </w:p>
    <w:p>
      <w:pPr>
        <w:pStyle w:val="Heading3"/>
      </w:pPr>
      <w:bookmarkStart w:id="26" w:name="_Toc26"/>
      <w:r>
        <w:t>Training</w:t>
      </w:r>
      <w:bookmarkEnd w:id="26"/>
    </w:p>
    <w:p>
      <w:pPr>
        <w:pStyle w:val="ListBullet"/>
        <w:numPr>
          <w:ilvl w:val="0"/>
          <w:numId w:val="8"/>
        </w:numPr>
      </w:pPr>
      <w:r>
        <w:rPr>
          <w:color w:val="2C3E50"/>
          <w:sz w:val="22"/>
          <w:szCs w:val="22"/>
          <w:b w:val="1"/>
          <w:bCs w:val="1"/>
        </w:rPr>
        <w:t xml:space="preserve">Role-specific training sessions</w:t>
      </w:r>
      <w:r>
        <w:rPr>
          <w:color w:val="333333"/>
          <w:sz w:val="22"/>
          <w:szCs w:val="22"/>
        </w:rPr>
        <w:t xml:space="preserve">Role-specific training sessions</w:t>
      </w:r>
      <w:r>
        <w:rPr>
          <w:color w:val="333333"/>
          <w:sz w:val="22"/>
          <w:szCs w:val="22"/>
        </w:rPr>
        <w:t xml:space="preserve"> for every user group:</w:t>
      </w:r>
    </w:p>
    <w:p>
      <w:pPr>
        <w:pStyle w:val="ListBullet"/>
        <w:numPr>
          <w:ilvl w:val="1"/>
          <w:numId w:val="8"/>
        </w:numPr>
      </w:pPr>
      <w:r>
        <w:rPr>
          <w:color w:val="333333"/>
          <w:sz w:val="22"/>
          <w:szCs w:val="22"/>
        </w:rPr>
        <w:t xml:space="preserve">System administrators (2 hours)</w:t>
      </w:r>
    </w:p>
    <w:p>
      <w:pPr>
        <w:pStyle w:val="ListBullet"/>
        <w:numPr>
          <w:ilvl w:val="1"/>
          <w:numId w:val="8"/>
        </w:numPr>
      </w:pPr>
      <w:r>
        <w:rPr>
          <w:color w:val="333333"/>
          <w:sz w:val="22"/>
          <w:szCs w:val="22"/>
        </w:rPr>
        <w:t xml:space="preserve">Corporation Secretary and support staff (3 hours)</w:t>
      </w:r>
    </w:p>
    <w:p>
      <w:pPr>
        <w:pStyle w:val="ListBullet"/>
        <w:numPr>
          <w:ilvl w:val="1"/>
          <w:numId w:val="8"/>
        </w:numPr>
      </w:pPr>
      <w:r>
        <w:rPr>
          <w:color w:val="333333"/>
          <w:sz w:val="22"/>
          <w:szCs w:val="22"/>
        </w:rPr>
        <w:t xml:space="preserve">Officers preparing board papers (2 hours)</w:t>
      </w:r>
    </w:p>
    <w:p>
      <w:pPr>
        <w:pStyle w:val="ListBullet"/>
        <w:numPr>
          <w:ilvl w:val="1"/>
          <w:numId w:val="8"/>
        </w:numPr>
      </w:pPr>
      <w:r>
        <w:rPr>
          <w:color w:val="333333"/>
          <w:sz w:val="22"/>
          <w:szCs w:val="22"/>
        </w:rPr>
        <w:t xml:space="preserve">Directors and Division Heads (1.5 hours)</w:t>
      </w:r>
    </w:p>
    <w:p>
      <w:pPr>
        <w:pStyle w:val="ListBullet"/>
        <w:numPr>
          <w:ilvl w:val="1"/>
          <w:numId w:val="8"/>
        </w:numPr>
      </w:pPr>
      <w:r>
        <w:rPr>
          <w:color w:val="333333"/>
          <w:sz w:val="22"/>
          <w:szCs w:val="22"/>
        </w:rPr>
        <w:t xml:space="preserve">CEO (1 hour)</w:t>
      </w:r>
    </w:p>
    <w:p>
      <w:pPr>
        <w:pStyle w:val="ListBullet"/>
        <w:numPr>
          <w:ilvl w:val="1"/>
          <w:numId w:val="8"/>
        </w:numPr>
      </w:pPr>
      <w:r>
        <w:rPr>
          <w:color w:val="333333"/>
          <w:sz w:val="22"/>
          <w:szCs w:val="22"/>
        </w:rPr>
        <w:t xml:space="preserve">Board members (45 minutes)</w:t>
      </w:r>
    </w:p>
    <w:p>
      <w:pPr>
        <w:pStyle w:val="ListBullet"/>
        <w:numPr>
          <w:ilvl w:val="0"/>
          <w:numId w:val="8"/>
        </w:numPr>
      </w:pPr>
      <w:r>
        <w:rPr>
          <w:color w:val="2C3E50"/>
          <w:sz w:val="22"/>
          <w:szCs w:val="22"/>
          <w:b w:val="1"/>
          <w:bCs w:val="1"/>
        </w:rPr>
        <w:t xml:space="preserve">Quick reference guides</w:t>
      </w:r>
      <w:r>
        <w:rPr>
          <w:color w:val="333333"/>
          <w:sz w:val="22"/>
          <w:szCs w:val="22"/>
        </w:rPr>
        <w:t xml:space="preserve">Quick reference guides</w:t>
      </w:r>
      <w:r>
        <w:rPr>
          <w:color w:val="333333"/>
          <w:sz w:val="22"/>
          <w:szCs w:val="22"/>
        </w:rPr>
        <w:t xml:space="preserve"> for each role</w:t>
      </w:r>
    </w:p>
    <w:p>
      <w:pPr>
        <w:pStyle w:val="ListBullet"/>
        <w:numPr>
          <w:ilvl w:val="0"/>
          <w:numId w:val="8"/>
        </w:numPr>
      </w:pPr>
      <w:r>
        <w:rPr>
          <w:color w:val="2C3E50"/>
          <w:sz w:val="22"/>
          <w:szCs w:val="22"/>
          <w:b w:val="1"/>
          <w:bCs w:val="1"/>
        </w:rPr>
        <w:t xml:space="preserve">Board portal walkthrough</w:t>
      </w:r>
      <w:r>
        <w:rPr>
          <w:color w:val="333333"/>
          <w:sz w:val="22"/>
          <w:szCs w:val="22"/>
        </w:rPr>
        <w:t xml:space="preserve">Board portal walkthrough</w:t>
      </w:r>
      <w:r>
        <w:rPr>
          <w:color w:val="333333"/>
          <w:sz w:val="22"/>
          <w:szCs w:val="22"/>
        </w:rPr>
        <w:t xml:space="preserve"> for board members</w:t>
      </w:r>
    </w:p>
    <w:p>
      <w:pPr>
        <w:pStyle w:val="Heading3"/>
      </w:pPr>
      <w:bookmarkStart w:id="27" w:name="_Toc27"/>
      <w:r>
        <w:t>Support</w:t>
      </w:r>
      <w:bookmarkEnd w:id="27"/>
    </w:p>
    <w:p>
      <w:pPr>
        <w:pStyle w:val="ListBullet"/>
        <w:numPr>
          <w:ilvl w:val="0"/>
          <w:numId w:val="8"/>
        </w:numPr>
      </w:pPr>
      <w:r>
        <w:rPr>
          <w:color w:val="2C3E50"/>
          <w:sz w:val="22"/>
          <w:szCs w:val="22"/>
          <w:b w:val="1"/>
          <w:bCs w:val="1"/>
        </w:rPr>
        <w:t xml:space="preserve">Dedicated implementation contact</w:t>
      </w:r>
      <w:r>
        <w:rPr>
          <w:color w:val="333333"/>
          <w:sz w:val="22"/>
          <w:szCs w:val="22"/>
        </w:rPr>
        <w:t xml:space="preserve">Dedicated implementation contact</w:t>
      </w:r>
      <w:r>
        <w:rPr>
          <w:color w:val="333333"/>
          <w:sz w:val="22"/>
          <w:szCs w:val="22"/>
        </w:rPr>
        <w:t xml:space="preserve"> throughout the 30-day pilot</w:t>
      </w:r>
    </w:p>
    <w:p>
      <w:pPr>
        <w:pStyle w:val="ListBullet"/>
        <w:numPr>
          <w:ilvl w:val="0"/>
          <w:numId w:val="8"/>
        </w:numPr>
      </w:pPr>
      <w:r>
        <w:rPr>
          <w:color w:val="2C3E50"/>
          <w:sz w:val="22"/>
          <w:szCs w:val="22"/>
          <w:b w:val="1"/>
          <w:bCs w:val="1"/>
        </w:rPr>
        <w:t xml:space="preserve">Technical support</w:t>
      </w:r>
      <w:r>
        <w:rPr>
          <w:color w:val="333333"/>
          <w:sz w:val="22"/>
          <w:szCs w:val="22"/>
        </w:rPr>
        <w:t xml:space="preserve">Technical support</w:t>
      </w:r>
      <w:r>
        <w:rPr>
          <w:color w:val="333333"/>
          <w:sz w:val="22"/>
          <w:szCs w:val="22"/>
        </w:rPr>
        <w:t xml:space="preserve"> during business hours</w:t>
      </w:r>
    </w:p>
    <w:p>
      <w:pPr>
        <w:pStyle w:val="ListBullet"/>
        <w:numPr>
          <w:ilvl w:val="0"/>
          <w:numId w:val="8"/>
        </w:numPr>
      </w:pPr>
      <w:r>
        <w:rPr>
          <w:color w:val="2C3E50"/>
          <w:sz w:val="22"/>
          <w:szCs w:val="22"/>
          <w:b w:val="1"/>
          <w:bCs w:val="1"/>
        </w:rPr>
        <w:t xml:space="preserve">Board member assistance</w:t>
      </w:r>
      <w:r>
        <w:rPr>
          <w:color w:val="333333"/>
          <w:sz w:val="22"/>
          <w:szCs w:val="22"/>
        </w:rPr>
        <w:t xml:space="preserve">Board member assistance</w:t>
      </w:r>
      <w:r>
        <w:rPr>
          <w:color w:val="333333"/>
          <w:sz w:val="22"/>
          <w:szCs w:val="22"/>
        </w:rPr>
        <w:t xml:space="preserve"> during onboarding and meeting day</w:t>
      </w:r>
    </w:p>
    <w:p>
      <w:pPr>
        <w:pStyle w:val="Heading2"/>
      </w:pPr>
      <w:bookmarkStart w:id="28" w:name="_Toc28"/>
      <w:r>
        <w:t>THE PILOT EXPERIENCE</w:t>
      </w:r>
      <w:bookmarkEnd w:id="28"/>
    </w:p>
    <w:p>
      <w:pPr>
        <w:pStyle w:val="Heading3"/>
      </w:pPr>
      <w:bookmarkStart w:id="29" w:name="_Toc29"/>
      <w:r>
        <w:t>What You Will Accomplish in 30 Days</w:t>
      </w:r>
      <w:bookmarkEnd w:id="29"/>
    </w:p>
    <w:p>
      <w:pPr>
        <w:pStyle w:val="Normal"/>
      </w:pPr>
      <w:r>
        <w:rPr>
          <w:color w:val="333333"/>
          <w:sz w:val="22"/>
          <w:szCs w:val="22"/>
        </w:rPr>
        <w:t xml:space="preserve">By the end of the pilot, your institution will have completed a full digital board meeting cycle:</w:t>
      </w:r>
    </w:p>
    <w:p>
      <w:pPr>
        <w:pStyle w:val="Normal"/>
      </w:pPr>
      <w:r>
        <w:rPr>
          <w:color w:val="2C3E50"/>
          <w:sz w:val="22"/>
          <w:szCs w:val="22"/>
          <w:b w:val="1"/>
          <w:bCs w:val="1"/>
        </w:rPr>
        <w:t xml:space="preserve">Week 1 — Setup and Training</w:t>
      </w:r>
      <w:r>
        <w:rPr>
          <w:color w:val="333333"/>
          <w:sz w:val="22"/>
          <w:szCs w:val="22"/>
        </w:rPr>
        <w:t xml:space="preserve">Week 1 — Setup and Training</w:t>
      </w:r>
    </w:p>
    <w:p>
      <w:pPr>
        <w:pStyle w:val="ListBullet"/>
        <w:numPr>
          <w:ilvl w:val="0"/>
          <w:numId w:val="8"/>
        </w:numPr>
      </w:pPr>
      <w:r>
        <w:rPr>
          <w:color w:val="333333"/>
          <w:sz w:val="22"/>
          <w:szCs w:val="22"/>
        </w:rPr>
        <w:t xml:space="preserve">Your E-Board instance is configured with your institution's branding and identity</w:t>
      </w:r>
    </w:p>
    <w:p>
      <w:pPr>
        <w:pStyle w:val="ListBullet"/>
        <w:numPr>
          <w:ilvl w:val="0"/>
          <w:numId w:val="8"/>
        </w:numPr>
      </w:pPr>
      <w:r>
        <w:rPr>
          <w:color w:val="333333"/>
          <w:sz w:val="22"/>
          <w:szCs w:val="22"/>
        </w:rPr>
        <w:t xml:space="preserve">All participating board members have profiles in the system</w:t>
      </w:r>
    </w:p>
    <w:p>
      <w:pPr>
        <w:pStyle w:val="ListBullet"/>
        <w:numPr>
          <w:ilvl w:val="0"/>
          <w:numId w:val="8"/>
        </w:numPr>
      </w:pPr>
      <w:r>
        <w:rPr>
          <w:color w:val="333333"/>
          <w:sz w:val="22"/>
          <w:szCs w:val="22"/>
        </w:rPr>
        <w:t xml:space="preserve">Every user is trained on the specific tasks relevant to their role</w:t>
      </w:r>
    </w:p>
    <w:p>
      <w:pPr>
        <w:pStyle w:val="ListBullet"/>
        <w:numPr>
          <w:ilvl w:val="0"/>
          <w:numId w:val="8"/>
        </w:numPr>
      </w:pPr>
      <w:r>
        <w:rPr>
          <w:color w:val="333333"/>
          <w:sz w:val="22"/>
          <w:szCs w:val="22"/>
        </w:rPr>
        <w:t xml:space="preserve">Your board portal is live and accessible to board members on their iPads and devices</w:t>
      </w:r>
    </w:p>
    <w:p>
      <w:pPr>
        <w:pStyle w:val="Normal"/>
      </w:pPr>
      <w:r>
        <w:rPr>
          <w:color w:val="2C3E50"/>
          <w:sz w:val="22"/>
          <w:szCs w:val="22"/>
          <w:b w:val="1"/>
          <w:bCs w:val="1"/>
        </w:rPr>
        <w:t xml:space="preserve">Week 2 — Meeting Preparation</w:t>
      </w:r>
      <w:r>
        <w:rPr>
          <w:color w:val="333333"/>
          <w:sz w:val="22"/>
          <w:szCs w:val="22"/>
        </w:rPr>
        <w:t xml:space="preserve">Week 2 — Meeting Preparation</w:t>
      </w:r>
    </w:p>
    <w:p>
      <w:pPr>
        <w:pStyle w:val="ListBullet"/>
        <w:numPr>
          <w:ilvl w:val="0"/>
          <w:numId w:val="8"/>
        </w:numPr>
      </w:pPr>
      <w:r>
        <w:rPr>
          <w:color w:val="333333"/>
          <w:sz w:val="22"/>
          <w:szCs w:val="22"/>
        </w:rPr>
        <w:t xml:space="preserve">A board or committee meeting is initiated through E-Board</w:t>
      </w:r>
    </w:p>
    <w:p>
      <w:pPr>
        <w:pStyle w:val="ListBullet"/>
        <w:numPr>
          <w:ilvl w:val="0"/>
          <w:numId w:val="8"/>
        </w:numPr>
      </w:pPr>
      <w:r>
        <w:rPr>
          <w:color w:val="333333"/>
          <w:sz w:val="22"/>
          <w:szCs w:val="22"/>
        </w:rPr>
        <w:t xml:space="preserve">Board notices are created, approved by the CEO, and distributed electronically</w:t>
      </w:r>
    </w:p>
    <w:p>
      <w:pPr>
        <w:pStyle w:val="ListBullet"/>
        <w:numPr>
          <w:ilvl w:val="0"/>
          <w:numId w:val="8"/>
        </w:numPr>
      </w:pPr>
      <w:r>
        <w:rPr>
          <w:color w:val="333333"/>
          <w:sz w:val="22"/>
          <w:szCs w:val="22"/>
        </w:rPr>
        <w:t xml:space="preserve">Officers prepare board papers with annexures and submit them for review</w:t>
      </w:r>
    </w:p>
    <w:p>
      <w:pPr>
        <w:pStyle w:val="ListBullet"/>
        <w:numPr>
          <w:ilvl w:val="0"/>
          <w:numId w:val="8"/>
        </w:numPr>
      </w:pPr>
      <w:r>
        <w:rPr>
          <w:color w:val="333333"/>
          <w:sz w:val="22"/>
          <w:szCs w:val="22"/>
        </w:rPr>
        <w:t xml:space="preserve">The multi-stage review workflow operates: Officer submits, Director reviews, CEO reviews with sticky notes</w:t>
      </w:r>
    </w:p>
    <w:p>
      <w:pPr>
        <w:pStyle w:val="Normal"/>
      </w:pPr>
      <w:r>
        <w:rPr>
          <w:color w:val="2C3E50"/>
          <w:sz w:val="22"/>
          <w:szCs w:val="22"/>
          <w:b w:val="1"/>
          <w:bCs w:val="1"/>
        </w:rPr>
        <w:t xml:space="preserve">Week 3 — Board Member Experience</w:t>
      </w:r>
      <w:r>
        <w:rPr>
          <w:color w:val="333333"/>
          <w:sz w:val="22"/>
          <w:szCs w:val="22"/>
        </w:rPr>
        <w:t xml:space="preserve">Week 3 — Board Member Experience</w:t>
      </w:r>
    </w:p>
    <w:p>
      <w:pPr>
        <w:pStyle w:val="ListBullet"/>
        <w:numPr>
          <w:ilvl w:val="0"/>
          <w:numId w:val="8"/>
        </w:numPr>
      </w:pPr>
      <w:r>
        <w:rPr>
          <w:color w:val="333333"/>
          <w:sz w:val="22"/>
          <w:szCs w:val="22"/>
        </w:rPr>
        <w:t xml:space="preserve">Board members access their papers through the iPad-optimised board portal</w:t>
      </w:r>
    </w:p>
    <w:p>
      <w:pPr>
        <w:pStyle w:val="ListBullet"/>
        <w:numPr>
          <w:ilvl w:val="0"/>
          <w:numId w:val="8"/>
        </w:numPr>
      </w:pPr>
      <w:r>
        <w:rPr>
          <w:color w:val="333333"/>
          <w:sz w:val="22"/>
          <w:szCs w:val="22"/>
        </w:rPr>
        <w:t xml:space="preserve">They review documents, add personal sticky notes, and prepare for the meeting</w:t>
      </w:r>
    </w:p>
    <w:p>
      <w:pPr>
        <w:pStyle w:val="ListBullet"/>
        <w:numPr>
          <w:ilvl w:val="0"/>
          <w:numId w:val="8"/>
        </w:numPr>
      </w:pPr>
      <w:r>
        <w:rPr>
          <w:color w:val="333333"/>
          <w:sz w:val="22"/>
          <w:szCs w:val="22"/>
        </w:rPr>
        <w:t xml:space="preserve">The meeting agenda is built from approved papers</w:t>
      </w:r>
    </w:p>
    <w:p>
      <w:pPr>
        <w:pStyle w:val="ListBullet"/>
        <w:numPr>
          <w:ilvl w:val="0"/>
          <w:numId w:val="8"/>
        </w:numPr>
      </w:pPr>
      <w:r>
        <w:rPr>
          <w:color w:val="333333"/>
          <w:sz w:val="22"/>
          <w:szCs w:val="22"/>
        </w:rPr>
        <w:t xml:space="preserve">All participants are notified automatically at every stage</w:t>
      </w:r>
    </w:p>
    <w:p>
      <w:pPr>
        <w:pStyle w:val="Normal"/>
      </w:pPr>
      <w:r>
        <w:rPr>
          <w:color w:val="2C3E50"/>
          <w:sz w:val="22"/>
          <w:szCs w:val="22"/>
          <w:b w:val="1"/>
          <w:bCs w:val="1"/>
        </w:rPr>
        <w:t xml:space="preserve">Week 4 — Meeting and Outcomes</w:t>
      </w:r>
      <w:r>
        <w:rPr>
          <w:color w:val="333333"/>
          <w:sz w:val="22"/>
          <w:szCs w:val="22"/>
        </w:rPr>
        <w:t xml:space="preserve">Week 4 — Meeting and Outcomes</w:t>
      </w:r>
    </w:p>
    <w:p>
      <w:pPr>
        <w:pStyle w:val="ListBullet"/>
        <w:numPr>
          <w:ilvl w:val="0"/>
          <w:numId w:val="8"/>
        </w:numPr>
      </w:pPr>
      <w:r>
        <w:rPr>
          <w:color w:val="333333"/>
          <w:sz w:val="22"/>
          <w:szCs w:val="22"/>
        </w:rPr>
        <w:t xml:space="preserve">The board or committee meeting is conducted with digital attendance and OTP-verified conflict of interest declarations</w:t>
      </w:r>
    </w:p>
    <w:p>
      <w:pPr>
        <w:pStyle w:val="ListBullet"/>
        <w:numPr>
          <w:ilvl w:val="0"/>
          <w:numId w:val="8"/>
        </w:numPr>
      </w:pPr>
      <w:r>
        <w:rPr>
          <w:color w:val="333333"/>
          <w:sz w:val="22"/>
          <w:szCs w:val="22"/>
        </w:rPr>
        <w:t xml:space="preserve">Minutes are captured in E-Board and exported as a professionally formatted Word document</w:t>
      </w:r>
    </w:p>
    <w:p>
      <w:pPr>
        <w:pStyle w:val="ListBullet"/>
        <w:numPr>
          <w:ilvl w:val="0"/>
          <w:numId w:val="8"/>
        </w:numPr>
      </w:pPr>
      <w:r>
        <w:rPr>
          <w:color w:val="333333"/>
          <w:sz w:val="22"/>
          <w:szCs w:val="22"/>
        </w:rPr>
        <w:t xml:space="preserve">Resolutions are created, assigned to responsible officers, and tracked</w:t>
      </w:r>
    </w:p>
    <w:p>
      <w:pPr>
        <w:pStyle w:val="ListBullet"/>
        <w:numPr>
          <w:ilvl w:val="0"/>
          <w:numId w:val="8"/>
        </w:numPr>
      </w:pPr>
      <w:r>
        <w:rPr>
          <w:color w:val="333333"/>
          <w:sz w:val="22"/>
          <w:szCs w:val="22"/>
        </w:rPr>
        <w:t xml:space="preserve">The comprehensive audit trail is reviewed and exported as a PDF</w:t>
      </w:r>
    </w:p>
    <w:p>
      <w:pPr>
        <w:pStyle w:val="ListBullet"/>
        <w:numPr>
          <w:ilvl w:val="0"/>
          <w:numId w:val="8"/>
        </w:numPr>
      </w:pPr>
      <w:r>
        <w:rPr>
          <w:color w:val="333333"/>
          <w:sz w:val="22"/>
          <w:szCs w:val="22"/>
        </w:rPr>
        <w:t xml:space="preserve">The pilot is evaluated against success criteria</w:t>
      </w:r>
    </w:p>
    <w:p>
      <w:pPr>
        <w:pStyle w:val="Heading3"/>
      </w:pPr>
      <w:bookmarkStart w:id="30" w:name="_Toc30"/>
      <w:r>
        <w:t>What Your Institution Gains</w:t>
      </w:r>
      <w:bookmarkEnd w:id="30"/>
    </w:p>
    <w:p>
      <w:pPr>
        <w:pStyle w:val="Normal"/>
      </w:pPr>
      <w:r>
        <w:rPr>
          <w:color w:val="333333"/>
          <w:sz w:val="22"/>
          <w:szCs w:val="22"/>
        </w:rPr>
        <w:t xml:space="preserve">Even if you choose not to continue after the pilot, you retain:</w:t>
      </w:r>
    </w:p>
    <w:p>
      <w:pPr>
        <w:pStyle w:val="ListBullet"/>
        <w:numPr>
          <w:ilvl w:val="0"/>
          <w:numId w:val="8"/>
        </w:numPr>
      </w:pPr>
      <w:r>
        <w:rPr>
          <w:color w:val="333333"/>
          <w:sz w:val="22"/>
          <w:szCs w:val="22"/>
        </w:rPr>
        <w:t xml:space="preserve">A complete understanding of digital board governance in practice</w:t>
      </w:r>
    </w:p>
    <w:p>
      <w:pPr>
        <w:pStyle w:val="ListBullet"/>
        <w:numPr>
          <w:ilvl w:val="0"/>
          <w:numId w:val="8"/>
        </w:numPr>
      </w:pPr>
      <w:r>
        <w:rPr>
          <w:color w:val="333333"/>
          <w:sz w:val="22"/>
          <w:szCs w:val="22"/>
        </w:rPr>
        <w:t xml:space="preserve">Minutes from the pilot meeting, exported as a Word document</w:t>
      </w:r>
    </w:p>
    <w:p>
      <w:pPr>
        <w:pStyle w:val="ListBullet"/>
        <w:numPr>
          <w:ilvl w:val="0"/>
          <w:numId w:val="8"/>
        </w:numPr>
      </w:pPr>
      <w:r>
        <w:rPr>
          <w:color w:val="333333"/>
          <w:sz w:val="22"/>
          <w:szCs w:val="22"/>
        </w:rPr>
        <w:t xml:space="preserve">A conflict of interest register from the meeting</w:t>
      </w:r>
    </w:p>
    <w:p>
      <w:pPr>
        <w:pStyle w:val="ListBullet"/>
        <w:numPr>
          <w:ilvl w:val="0"/>
          <w:numId w:val="8"/>
        </w:numPr>
      </w:pPr>
      <w:r>
        <w:rPr>
          <w:color w:val="333333"/>
          <w:sz w:val="22"/>
          <w:szCs w:val="22"/>
        </w:rPr>
        <w:t xml:space="preserve">An attendance register</w:t>
      </w:r>
    </w:p>
    <w:p>
      <w:pPr>
        <w:pStyle w:val="ListBullet"/>
        <w:numPr>
          <w:ilvl w:val="0"/>
          <w:numId w:val="8"/>
        </w:numPr>
      </w:pPr>
      <w:r>
        <w:rPr>
          <w:color w:val="333333"/>
          <w:sz w:val="22"/>
          <w:szCs w:val="22"/>
        </w:rPr>
        <w:t xml:space="preserve">Audit trail records from the pilot period</w:t>
      </w:r>
    </w:p>
    <w:p>
      <w:pPr>
        <w:pStyle w:val="ListBullet"/>
        <w:numPr>
          <w:ilvl w:val="0"/>
          <w:numId w:val="8"/>
        </w:numPr>
      </w:pPr>
      <w:r>
        <w:rPr>
          <w:color w:val="333333"/>
          <w:sz w:val="22"/>
          <w:szCs w:val="22"/>
        </w:rPr>
        <w:t xml:space="preserve">The experience and confidence to evaluate any governance platform</w:t>
      </w:r>
    </w:p>
    <w:p>
      <w:pPr>
        <w:pStyle w:val="Heading2"/>
      </w:pPr>
      <w:bookmarkStart w:id="31" w:name="_Toc31"/>
      <w:r>
        <w:t>WHO PARTICIPATES</w:t>
      </w:r>
      <w:bookmarkEnd w:id="31"/>
    </w:p>
    <w:tbl>
      <w:tblGrid>
        <w:gridCol/>
        <w:gridCol/>
        <w:gridCol/>
      </w:tblGrid>
      <w:tblPr>
        <w:tblW w:w="0" w:type="auto"/>
        <w:tblLayout w:type="autofit"/>
        <w:bidiVisual w:val="0"/>
        <w:tblCellMar>
          <w:top w:w="60" w:type="dxa"/>
          <w:left w:w="60" w:type="dxa"/>
          <w:right w:w="60" w:type="dxa"/>
          <w:bottom w:w="60" w:type="dxa"/>
        </w:tblCellMar>
        <w:tblBorders>
          <w:top w:val="single" w:sz="4" w:color="CCCCCC"/>
          <w:left w:val="single" w:sz="4" w:color="CCCCCC"/>
          <w:right w:val="single" w:sz="4" w:color="CCCCCC"/>
          <w:bottom w:val="single" w:sz="4" w:color="CCCCCC"/>
          <w:insideH w:val="single" w:sz="4" w:color="CCCCCC"/>
          <w:insideV w:val="single" w:sz="4" w:color="CCCCCC"/>
        </w:tblBorders>
      </w:tblPr>
      <w:tr>
        <w:trPr/>
        <w:tc>
          <w:tcPr>
            <w:vAlign w:val="top"/>
            <w:shd w:val="clear" w:fill="1B4F72"/>
          </w:tcPr>
          <w:p>
            <w:pPr>
              <w:spacing w:after="20"/>
            </w:pPr>
            <w:r>
              <w:rPr>
                <w:color w:val="FFFFFF"/>
                <w:sz w:val="18"/>
                <w:szCs w:val="18"/>
                <w:b w:val="1"/>
                <w:bCs w:val="1"/>
              </w:rPr>
              <w:t xml:space="preserve">Role</w:t>
            </w:r>
          </w:p>
        </w:tc>
        <w:tc>
          <w:tcPr>
            <w:vAlign w:val="top"/>
            <w:shd w:val="clear" w:fill="1B4F72"/>
          </w:tcPr>
          <w:p>
            <w:pPr>
              <w:spacing w:after="20"/>
            </w:pPr>
            <w:r>
              <w:rPr>
                <w:color w:val="FFFFFF"/>
                <w:sz w:val="18"/>
                <w:szCs w:val="18"/>
                <w:b w:val="1"/>
                <w:bCs w:val="1"/>
              </w:rPr>
              <w:t xml:space="preserve">Number of Participants</w:t>
            </w:r>
          </w:p>
        </w:tc>
        <w:tc>
          <w:tcPr>
            <w:vAlign w:val="top"/>
            <w:shd w:val="clear" w:fill="1B4F72"/>
          </w:tcPr>
          <w:p>
            <w:pPr>
              <w:spacing w:after="20"/>
            </w:pPr>
            <w:r>
              <w:rPr>
                <w:color w:val="FFFFFF"/>
                <w:sz w:val="18"/>
                <w:szCs w:val="18"/>
                <w:b w:val="1"/>
                <w:bCs w:val="1"/>
              </w:rPr>
              <w:t xml:space="preserve">Involvement</w:t>
            </w:r>
          </w:p>
        </w:tc>
      </w:tr>
      <w:tr>
        <w:trPr/>
        <w:tc>
          <w:tcPr>
            <w:vAlign w:val="top"/>
          </w:tcPr>
          <w:p>
            <w:pPr>
              <w:spacing w:after="20"/>
            </w:pPr>
            <w:r>
              <w:rPr>
                <w:color w:val="333333"/>
                <w:sz w:val="18"/>
                <w:szCs w:val="18"/>
              </w:rPr>
              <w:t xml:space="preserve">System Administrator</w:t>
            </w:r>
          </w:p>
        </w:tc>
        <w:tc>
          <w:tcPr>
            <w:vAlign w:val="top"/>
          </w:tcPr>
          <w:p>
            <w:pPr>
              <w:spacing w:after="20"/>
            </w:pPr>
            <w:r>
              <w:rPr>
                <w:color w:val="333333"/>
                <w:sz w:val="18"/>
                <w:szCs w:val="18"/>
              </w:rPr>
              <w:t xml:space="preserve">1-2</w:t>
            </w:r>
          </w:p>
        </w:tc>
        <w:tc>
          <w:tcPr>
            <w:vAlign w:val="top"/>
          </w:tcPr>
          <w:p>
            <w:pPr>
              <w:spacing w:after="20"/>
            </w:pPr>
            <w:r>
              <w:rPr>
                <w:color w:val="333333"/>
                <w:sz w:val="18"/>
                <w:szCs w:val="18"/>
              </w:rPr>
              <w:t xml:space="preserve">Full platform management</w:t>
            </w:r>
          </w:p>
        </w:tc>
      </w:tr>
      <w:tr>
        <w:trPr/>
        <w:tc>
          <w:tcPr>
            <w:vAlign w:val="top"/>
            <w:shd w:val="clear" w:fill="F8F9FA"/>
          </w:tcPr>
          <w:p>
            <w:pPr>
              <w:spacing w:after="20"/>
            </w:pPr>
            <w:r>
              <w:rPr>
                <w:color w:val="333333"/>
                <w:sz w:val="18"/>
                <w:szCs w:val="18"/>
              </w:rPr>
              <w:t xml:space="preserve">Corporation Secretary</w:t>
            </w:r>
          </w:p>
        </w:tc>
        <w:tc>
          <w:tcPr>
            <w:vAlign w:val="top"/>
            <w:shd w:val="clear" w:fill="F8F9FA"/>
          </w:tcPr>
          <w:p>
            <w:pPr>
              <w:spacing w:after="20"/>
            </w:pPr>
            <w:r>
              <w:rPr>
                <w:color w:val="333333"/>
                <w:sz w:val="18"/>
                <w:szCs w:val="18"/>
              </w:rPr>
              <w:t xml:space="preserve">1</w:t>
            </w:r>
          </w:p>
        </w:tc>
        <w:tc>
          <w:tcPr>
            <w:vAlign w:val="top"/>
            <w:shd w:val="clear" w:fill="F8F9FA"/>
          </w:tcPr>
          <w:p>
            <w:pPr>
              <w:spacing w:after="20"/>
            </w:pPr>
            <w:r>
              <w:rPr>
                <w:color w:val="333333"/>
                <w:sz w:val="18"/>
                <w:szCs w:val="18"/>
              </w:rPr>
              <w:t xml:space="preserve">Meeting workflow management</w:t>
            </w:r>
          </w:p>
        </w:tc>
      </w:tr>
      <w:tr>
        <w:trPr/>
        <w:tc>
          <w:tcPr>
            <w:vAlign w:val="top"/>
          </w:tcPr>
          <w:p>
            <w:pPr>
              <w:spacing w:after="20"/>
            </w:pPr>
            <w:r>
              <w:rPr>
                <w:color w:val="333333"/>
                <w:sz w:val="18"/>
                <w:szCs w:val="18"/>
              </w:rPr>
              <w:t xml:space="preserve">Support Staff</w:t>
            </w:r>
          </w:p>
        </w:tc>
        <w:tc>
          <w:tcPr>
            <w:vAlign w:val="top"/>
          </w:tcPr>
          <w:p>
            <w:pPr>
              <w:spacing w:after="20"/>
            </w:pPr>
            <w:r>
              <w:rPr>
                <w:color w:val="333333"/>
                <w:sz w:val="18"/>
                <w:szCs w:val="18"/>
              </w:rPr>
              <w:t xml:space="preserve">2-3</w:t>
            </w:r>
          </w:p>
        </w:tc>
        <w:tc>
          <w:tcPr>
            <w:vAlign w:val="top"/>
          </w:tcPr>
          <w:p>
            <w:pPr>
              <w:spacing w:after="20"/>
            </w:pPr>
            <w:r>
              <w:rPr>
                <w:color w:val="333333"/>
                <w:sz w:val="18"/>
                <w:szCs w:val="18"/>
              </w:rPr>
              <w:t xml:space="preserve">Paper preparation and coordination</w:t>
            </w:r>
          </w:p>
        </w:tc>
      </w:tr>
      <w:tr>
        <w:trPr/>
        <w:tc>
          <w:tcPr>
            <w:vAlign w:val="top"/>
            <w:shd w:val="clear" w:fill="F8F9FA"/>
          </w:tcPr>
          <w:p>
            <w:pPr>
              <w:spacing w:after="20"/>
            </w:pPr>
            <w:r>
              <w:rPr>
                <w:color w:val="333333"/>
                <w:sz w:val="18"/>
                <w:szCs w:val="18"/>
              </w:rPr>
              <w:t xml:space="preserve">Officers</w:t>
            </w:r>
          </w:p>
        </w:tc>
        <w:tc>
          <w:tcPr>
            <w:vAlign w:val="top"/>
            <w:shd w:val="clear" w:fill="F8F9FA"/>
          </w:tcPr>
          <w:p>
            <w:pPr>
              <w:spacing w:after="20"/>
            </w:pPr>
            <w:r>
              <w:rPr>
                <w:color w:val="333333"/>
                <w:sz w:val="18"/>
                <w:szCs w:val="18"/>
              </w:rPr>
              <w:t xml:space="preserve">3-6</w:t>
            </w:r>
          </w:p>
        </w:tc>
        <w:tc>
          <w:tcPr>
            <w:vAlign w:val="top"/>
            <w:shd w:val="clear" w:fill="F8F9FA"/>
          </w:tcPr>
          <w:p>
            <w:pPr>
              <w:spacing w:after="20"/>
            </w:pPr>
            <w:r>
              <w:rPr>
                <w:color w:val="333333"/>
                <w:sz w:val="18"/>
                <w:szCs w:val="18"/>
              </w:rPr>
              <w:t xml:space="preserve">Board paper preparation</w:t>
            </w:r>
          </w:p>
        </w:tc>
      </w:tr>
      <w:tr>
        <w:trPr/>
        <w:tc>
          <w:tcPr>
            <w:vAlign w:val="top"/>
          </w:tcPr>
          <w:p>
            <w:pPr>
              <w:spacing w:after="20"/>
            </w:pPr>
            <w:r>
              <w:rPr>
                <w:color w:val="333333"/>
                <w:sz w:val="18"/>
                <w:szCs w:val="18"/>
              </w:rPr>
              <w:t xml:space="preserve">Directors / Division Heads</w:t>
            </w:r>
          </w:p>
        </w:tc>
        <w:tc>
          <w:tcPr>
            <w:vAlign w:val="top"/>
          </w:tcPr>
          <w:p>
            <w:pPr>
              <w:spacing w:after="20"/>
            </w:pPr>
            <w:r>
              <w:rPr>
                <w:color w:val="333333"/>
                <w:sz w:val="18"/>
                <w:szCs w:val="18"/>
              </w:rPr>
              <w:t xml:space="preserve">2-4</w:t>
            </w:r>
          </w:p>
        </w:tc>
        <w:tc>
          <w:tcPr>
            <w:vAlign w:val="top"/>
          </w:tcPr>
          <w:p>
            <w:pPr>
              <w:spacing w:after="20"/>
            </w:pPr>
            <w:r>
              <w:rPr>
                <w:color w:val="333333"/>
                <w:sz w:val="18"/>
                <w:szCs w:val="18"/>
              </w:rPr>
              <w:t xml:space="preserve">Paper review and approval</w:t>
            </w:r>
          </w:p>
        </w:tc>
      </w:tr>
      <w:tr>
        <w:trPr/>
        <w:tc>
          <w:tcPr>
            <w:vAlign w:val="top"/>
            <w:shd w:val="clear" w:fill="F8F9FA"/>
          </w:tcPr>
          <w:p>
            <w:pPr>
              <w:spacing w:after="20"/>
            </w:pPr>
            <w:r>
              <w:rPr>
                <w:color w:val="333333"/>
                <w:sz w:val="18"/>
                <w:szCs w:val="18"/>
              </w:rPr>
              <w:t xml:space="preserve">CEO</w:t>
            </w:r>
          </w:p>
        </w:tc>
        <w:tc>
          <w:tcPr>
            <w:vAlign w:val="top"/>
            <w:shd w:val="clear" w:fill="F8F9FA"/>
          </w:tcPr>
          <w:p>
            <w:pPr>
              <w:spacing w:after="20"/>
            </w:pPr>
            <w:r>
              <w:rPr>
                <w:color w:val="333333"/>
                <w:sz w:val="18"/>
                <w:szCs w:val="18"/>
              </w:rPr>
              <w:t xml:space="preserve">1</w:t>
            </w:r>
          </w:p>
        </w:tc>
        <w:tc>
          <w:tcPr>
            <w:vAlign w:val="top"/>
            <w:shd w:val="clear" w:fill="F8F9FA"/>
          </w:tcPr>
          <w:p>
            <w:pPr>
              <w:spacing w:after="20"/>
            </w:pPr>
            <w:r>
              <w:rPr>
                <w:color w:val="333333"/>
                <w:sz w:val="18"/>
                <w:szCs w:val="18"/>
              </w:rPr>
              <w:t xml:space="preserve">Notice and paper approval, dashboard</w:t>
            </w:r>
          </w:p>
        </w:tc>
      </w:tr>
      <w:tr>
        <w:trPr/>
        <w:tc>
          <w:tcPr>
            <w:vAlign w:val="top"/>
          </w:tcPr>
          <w:p>
            <w:pPr>
              <w:spacing w:after="20"/>
            </w:pPr>
            <w:r>
              <w:rPr>
                <w:color w:val="333333"/>
                <w:sz w:val="18"/>
                <w:szCs w:val="18"/>
              </w:rPr>
              <w:t xml:space="preserve">Board Members</w:t>
            </w:r>
          </w:p>
        </w:tc>
        <w:tc>
          <w:tcPr>
            <w:vAlign w:val="top"/>
          </w:tcPr>
          <w:p>
            <w:pPr>
              <w:spacing w:after="20"/>
            </w:pPr>
            <w:r>
              <w:rPr>
                <w:color w:val="333333"/>
                <w:sz w:val="18"/>
                <w:szCs w:val="18"/>
              </w:rPr>
              <w:t xml:space="preserve">7-15</w:t>
            </w:r>
          </w:p>
        </w:tc>
        <w:tc>
          <w:tcPr>
            <w:vAlign w:val="top"/>
          </w:tcPr>
          <w:p>
            <w:pPr>
              <w:spacing w:after="20"/>
            </w:pPr>
            <w:r>
              <w:rPr>
                <w:color w:val="333333"/>
                <w:sz w:val="18"/>
                <w:szCs w:val="18"/>
              </w:rPr>
              <w:t xml:space="preserve">Board portal, paper review, meeting participation</w:t>
            </w:r>
          </w:p>
        </w:tc>
      </w:tr>
      <w:tr>
        <w:trPr/>
        <w:tc>
          <w:tcPr>
            <w:vAlign w:val="top"/>
            <w:shd w:val="clear" w:fill="F8F9FA"/>
          </w:tcPr>
          <w:p>
            <w:pPr>
              <w:spacing w:after="20"/>
            </w:pPr>
            <w:r>
              <w:rPr>
                <w:color w:val="333333"/>
                <w:sz w:val="18"/>
                <w:szCs w:val="18"/>
              </w:rPr>
              <w:t xml:space="preserve">**Total**</w:t>
            </w:r>
          </w:p>
        </w:tc>
        <w:tc>
          <w:tcPr>
            <w:vAlign w:val="top"/>
            <w:shd w:val="clear" w:fill="F8F9FA"/>
          </w:tcPr>
          <w:p>
            <w:pPr>
              <w:spacing w:after="20"/>
            </w:pPr>
            <w:r>
              <w:rPr>
                <w:color w:val="333333"/>
                <w:sz w:val="18"/>
                <w:szCs w:val="18"/>
              </w:rPr>
              <w:t xml:space="preserve">**Up to 25 users**</w:t>
            </w:r>
          </w:p>
        </w:tc>
        <w:tc>
          <w:tcPr>
            <w:vAlign w:val="top"/>
            <w:shd w:val="clear" w:fill="F8F9FA"/>
          </w:tcPr>
          <w:p>
            <w:pPr>
              <w:spacing w:after="20"/>
            </w:pPr>
            <w:r>
              <w:rPr>
                <w:color w:val="333333"/>
                <w:sz w:val="18"/>
                <w:szCs w:val="18"/>
              </w:rPr>
              <w:t xml:space="preserve"/>
            </w:r>
          </w:p>
        </w:tc>
      </w:tr>
    </w:tbl>
    <w:p>
      <w:pPr>
        <w:pStyle w:val="Heading2"/>
      </w:pPr>
      <w:bookmarkStart w:id="32" w:name="_Toc32"/>
      <w:r>
        <w:t>SUCCESS CRITERIA</w:t>
      </w:r>
      <w:bookmarkEnd w:id="32"/>
    </w:p>
    <w:p>
      <w:pPr>
        <w:pStyle w:val="Normal"/>
      </w:pPr>
      <w:r>
        <w:rPr>
          <w:color w:val="333333"/>
          <w:sz w:val="22"/>
          <w:szCs w:val="22"/>
        </w:rPr>
        <w:t xml:space="preserve">At the end of the 30-day pilot, we will jointly evaluate the programme against these criteria:</w:t>
      </w:r>
    </w:p>
    <w:p>
      <w:pPr>
        <w:pStyle w:val="ListBullet"/>
        <w:numPr>
          <w:ilvl w:val="0"/>
          <w:numId w:val="9"/>
        </w:numPr>
      </w:pPr>
      <w:r>
        <w:rPr>
          <w:color w:val="333333"/>
          <w:sz w:val="22"/>
          <w:szCs w:val="22"/>
        </w:rPr>
        <w:t xml:space="preserve">The E-Board platform has been fully configured with your institution's branding and identity</w:t>
      </w:r>
    </w:p>
    <w:p>
      <w:pPr>
        <w:pStyle w:val="ListBullet"/>
        <w:numPr>
          <w:ilvl w:val="0"/>
          <w:numId w:val="9"/>
        </w:numPr>
      </w:pPr>
      <w:r>
        <w:rPr>
          <w:color w:val="333333"/>
          <w:sz w:val="22"/>
          <w:szCs w:val="22"/>
        </w:rPr>
        <w:t xml:space="preserve">All participating board members have complete profiles in the system</w:t>
      </w:r>
    </w:p>
    <w:p>
      <w:pPr>
        <w:pStyle w:val="ListBullet"/>
        <w:numPr>
          <w:ilvl w:val="0"/>
          <w:numId w:val="9"/>
        </w:numPr>
      </w:pPr>
      <w:r>
        <w:rPr>
          <w:color w:val="333333"/>
          <w:sz w:val="22"/>
          <w:szCs w:val="22"/>
        </w:rPr>
        <w:t xml:space="preserve">At least one meeting has completed the full ten-stage E-Board workflow</w:t>
      </w:r>
    </w:p>
    <w:p>
      <w:pPr>
        <w:pStyle w:val="ListBullet"/>
        <w:numPr>
          <w:ilvl w:val="0"/>
          <w:numId w:val="9"/>
        </w:numPr>
      </w:pPr>
      <w:r>
        <w:rPr>
          <w:color w:val="333333"/>
          <w:sz w:val="22"/>
          <w:szCs w:val="22"/>
        </w:rPr>
        <w:t xml:space="preserve">Board papers have gone through the multi-stage review process (Officer, Director, CEO)</w:t>
      </w:r>
    </w:p>
    <w:p>
      <w:pPr>
        <w:pStyle w:val="ListBullet"/>
        <w:numPr>
          <w:ilvl w:val="0"/>
          <w:numId w:val="9"/>
        </w:numPr>
      </w:pPr>
      <w:r>
        <w:rPr>
          <w:color w:val="333333"/>
          <w:sz w:val="22"/>
          <w:szCs w:val="22"/>
        </w:rPr>
        <w:t xml:space="preserve">Board members have accessed and reviewed papers through the board portal</w:t>
      </w:r>
    </w:p>
    <w:p>
      <w:pPr>
        <w:pStyle w:val="ListBullet"/>
        <w:numPr>
          <w:ilvl w:val="0"/>
          <w:numId w:val="9"/>
        </w:numPr>
      </w:pPr>
      <w:r>
        <w:rPr>
          <w:color w:val="333333"/>
          <w:sz w:val="22"/>
          <w:szCs w:val="22"/>
        </w:rPr>
        <w:t xml:space="preserve">Conflict of interest declarations have been completed with OTP verification</w:t>
      </w:r>
    </w:p>
    <w:p>
      <w:pPr>
        <w:pStyle w:val="ListBullet"/>
        <w:numPr>
          <w:ilvl w:val="0"/>
          <w:numId w:val="9"/>
        </w:numPr>
      </w:pPr>
      <w:r>
        <w:rPr>
          <w:color w:val="333333"/>
          <w:sz w:val="22"/>
          <w:szCs w:val="22"/>
        </w:rPr>
        <w:t xml:space="preserve">Meeting minutes have been captured and exported as a Word document</w:t>
      </w:r>
    </w:p>
    <w:p>
      <w:pPr>
        <w:pStyle w:val="ListBullet"/>
        <w:numPr>
          <w:ilvl w:val="0"/>
          <w:numId w:val="9"/>
        </w:numPr>
      </w:pPr>
      <w:r>
        <w:rPr>
          <w:color w:val="333333"/>
          <w:sz w:val="22"/>
          <w:szCs w:val="22"/>
        </w:rPr>
        <w:t xml:space="preserve">Resolutions have been created with assigned officers and due dates</w:t>
      </w:r>
    </w:p>
    <w:p>
      <w:pPr>
        <w:pStyle w:val="ListBullet"/>
        <w:numPr>
          <w:ilvl w:val="0"/>
          <w:numId w:val="9"/>
        </w:numPr>
      </w:pPr>
      <w:r>
        <w:rPr>
          <w:color w:val="333333"/>
          <w:sz w:val="22"/>
          <w:szCs w:val="22"/>
        </w:rPr>
        <w:t xml:space="preserve">The audit trail has been reviewed and exported</w:t>
      </w:r>
    </w:p>
    <w:p>
      <w:pPr>
        <w:pStyle w:val="ListBullet"/>
        <w:numPr>
          <w:ilvl w:val="0"/>
          <w:numId w:val="9"/>
        </w:numPr>
      </w:pPr>
      <w:r>
        <w:rPr>
          <w:color w:val="333333"/>
          <w:sz w:val="22"/>
          <w:szCs w:val="22"/>
        </w:rPr>
        <w:t xml:space="preserve">Participants confirm that E-Board meets or exceeds their expectations for board governance</w:t>
      </w:r>
    </w:p>
    <w:p>
      <w:pPr>
        <w:pStyle w:val="Heading2"/>
      </w:pPr>
      <w:bookmarkStart w:id="33" w:name="_Toc33"/>
      <w:r>
        <w:t>AFTER THE PILOT</w:t>
      </w:r>
      <w:bookmarkEnd w:id="33"/>
    </w:p>
    <w:p>
      <w:pPr>
        <w:pStyle w:val="Heading3"/>
      </w:pPr>
      <w:bookmarkStart w:id="34" w:name="_Toc34"/>
      <w:r>
        <w:t>If You Choose to Continue</w:t>
      </w:r>
      <w:bookmarkEnd w:id="34"/>
    </w:p>
    <w:p>
      <w:pPr>
        <w:pStyle w:val="ListBullet"/>
        <w:numPr>
          <w:ilvl w:val="0"/>
          <w:numId w:val="8"/>
        </w:numPr>
      </w:pPr>
      <w:r>
        <w:rPr>
          <w:color w:val="2C3E50"/>
          <w:sz w:val="22"/>
          <w:szCs w:val="22"/>
          <w:b w:val="1"/>
          <w:bCs w:val="1"/>
        </w:rPr>
        <w:t xml:space="preserve">Seamless transition</w:t>
      </w:r>
      <w:r>
        <w:rPr>
          <w:color w:val="333333"/>
          <w:sz w:val="22"/>
          <w:szCs w:val="22"/>
        </w:rPr>
        <w:t xml:space="preserve">Seamless transition</w:t>
      </w:r>
      <w:r>
        <w:rPr>
          <w:color w:val="333333"/>
          <w:sz w:val="22"/>
          <w:szCs w:val="22"/>
        </w:rPr>
        <w:t xml:space="preserve"> — your pilot instance becomes your production instance</w:t>
      </w:r>
    </w:p>
    <w:p>
      <w:pPr>
        <w:pStyle w:val="ListBullet"/>
        <w:numPr>
          <w:ilvl w:val="0"/>
          <w:numId w:val="8"/>
        </w:numPr>
      </w:pPr>
      <w:r>
        <w:rPr>
          <w:color w:val="2C3E50"/>
          <w:sz w:val="22"/>
          <w:szCs w:val="22"/>
          <w:b w:val="1"/>
          <w:bCs w:val="1"/>
        </w:rPr>
        <w:t xml:space="preserve">All data retained</w:t>
      </w:r>
      <w:r>
        <w:rPr>
          <w:color w:val="333333"/>
          <w:sz w:val="22"/>
          <w:szCs w:val="22"/>
        </w:rPr>
        <w:t xml:space="preserve">All data retained</w:t>
      </w:r>
      <w:r>
        <w:rPr>
          <w:color w:val="333333"/>
          <w:sz w:val="22"/>
          <w:szCs w:val="22"/>
        </w:rPr>
        <w:t xml:space="preserve"> — board member profiles, meeting records, papers, minutes, resolutions, documents, and audit trails carry forward</w:t>
      </w:r>
    </w:p>
    <w:p>
      <w:pPr>
        <w:pStyle w:val="ListBullet"/>
        <w:numPr>
          <w:ilvl w:val="0"/>
          <w:numId w:val="8"/>
        </w:numPr>
      </w:pPr>
      <w:r>
        <w:rPr>
          <w:color w:val="2C3E50"/>
          <w:sz w:val="22"/>
          <w:szCs w:val="22"/>
          <w:b w:val="1"/>
          <w:bCs w:val="1"/>
        </w:rPr>
        <w:t xml:space="preserve">No re-entry, no re-configuration</w:t>
      </w:r>
      <w:r>
        <w:rPr>
          <w:color w:val="333333"/>
          <w:sz w:val="22"/>
          <w:szCs w:val="22"/>
        </w:rPr>
        <w:t xml:space="preserve">No re-entry, no re-configuration</w:t>
      </w:r>
      <w:r>
        <w:rPr>
          <w:color w:val="333333"/>
          <w:sz w:val="22"/>
          <w:szCs w:val="22"/>
        </w:rPr>
        <w:t xml:space="preserve"> — everything you built during the pilot continues into production</w:t>
      </w:r>
    </w:p>
    <w:p>
      <w:pPr>
        <w:pStyle w:val="ListBullet"/>
        <w:numPr>
          <w:ilvl w:val="0"/>
          <w:numId w:val="8"/>
        </w:numPr>
      </w:pPr>
      <w:r>
        <w:rPr>
          <w:color w:val="2C3E50"/>
          <w:sz w:val="22"/>
          <w:szCs w:val="22"/>
          <w:b w:val="1"/>
          <w:bCs w:val="1"/>
        </w:rPr>
        <w:t xml:space="preserve">Annual subscription</w:t>
      </w:r>
      <w:r>
        <w:rPr>
          <w:color w:val="333333"/>
          <w:sz w:val="22"/>
          <w:szCs w:val="22"/>
        </w:rPr>
        <w:t xml:space="preserve">Annual subscription</w:t>
      </w:r>
      <w:r>
        <w:rPr>
          <w:color w:val="333333"/>
          <w:sz w:val="22"/>
          <w:szCs w:val="22"/>
        </w:rPr>
        <w:t xml:space="preserve"> — convert to a full annual subscription with continued support</w:t>
      </w:r>
    </w:p>
    <w:p>
      <w:pPr>
        <w:pStyle w:val="Normal"/>
      </w:pPr>
      <w:r>
        <w:rPr>
          <w:color w:val="333333"/>
          <w:sz w:val="22"/>
          <w:szCs w:val="22"/>
        </w:rPr>
        <w:t xml:space="preserve">[REQUIRES LOSVINCA INPUT — Insert annual subscription pricing, terms, and whether the pilot fee is credited towards the annual subscription]</w:t>
      </w:r>
    </w:p>
    <w:p>
      <w:pPr>
        <w:pStyle w:val="Heading3"/>
      </w:pPr>
      <w:bookmarkStart w:id="35" w:name="_Toc35"/>
      <w:r>
        <w:t>If You Choose Not to Continue</w:t>
      </w:r>
      <w:bookmarkEnd w:id="35"/>
    </w:p>
    <w:p>
      <w:pPr>
        <w:pStyle w:val="ListBullet"/>
        <w:numPr>
          <w:ilvl w:val="0"/>
          <w:numId w:val="8"/>
        </w:numPr>
      </w:pPr>
      <w:r>
        <w:rPr>
          <w:color w:val="333333"/>
          <w:sz w:val="22"/>
          <w:szCs w:val="22"/>
        </w:rPr>
        <w:t xml:space="preserve">All exported documents (Word minutes, PDF reports, CSV exports) remain yours</w:t>
      </w:r>
    </w:p>
    <w:p>
      <w:pPr>
        <w:pStyle w:val="ListBullet"/>
        <w:numPr>
          <w:ilvl w:val="0"/>
          <w:numId w:val="8"/>
        </w:numPr>
      </w:pPr>
      <w:r>
        <w:rPr>
          <w:color w:val="333333"/>
          <w:sz w:val="22"/>
          <w:szCs w:val="22"/>
        </w:rPr>
        <w:t xml:space="preserve">No obligation, no penalty</w:t>
      </w:r>
    </w:p>
    <w:p>
      <w:pPr>
        <w:pStyle w:val="ListBullet"/>
        <w:numPr>
          <w:ilvl w:val="0"/>
          <w:numId w:val="8"/>
        </w:numPr>
      </w:pPr>
      <w:r>
        <w:rPr>
          <w:color w:val="333333"/>
          <w:sz w:val="22"/>
          <w:szCs w:val="22"/>
        </w:rPr>
        <w:t xml:space="preserve">We welcome your feedback to improve the platform</w:t>
      </w:r>
    </w:p>
    <w:p>
      <w:pPr>
        <w:pStyle w:val="Heading2"/>
      </w:pPr>
      <w:bookmarkStart w:id="36" w:name="_Toc36"/>
      <w:r>
        <w:t>INVESTMENT</w:t>
      </w:r>
      <w:bookmarkEnd w:id="36"/>
    </w:p>
    <w:p>
      <w:pPr>
        <w:pStyle w:val="Normal"/>
      </w:pPr>
      <w:r>
        <w:rPr>
          <w:color w:val="333333"/>
          <w:sz w:val="22"/>
          <w:szCs w:val="22"/>
        </w:rPr>
        <w:t xml:space="preserve">[REQUIRES LOSVINCA INPUT — Insert pilot programme pricing. Suggested structure:]</w:t>
      </w:r>
    </w:p>
    <w:p>
      <w:pPr>
        <w:pStyle w:val="Normal"/>
      </w:pPr>
      <w:r>
        <w:rPr>
          <w:color w:val="2C3E50"/>
          <w:sz w:val="22"/>
          <w:szCs w:val="22"/>
          <w:b w:val="1"/>
          <w:bCs w:val="1"/>
        </w:rPr>
        <w:t xml:space="preserve">30-Day Pilot Programme</w:t>
      </w:r>
      <w:r>
        <w:rPr>
          <w:color w:val="333333"/>
          <w:sz w:val="22"/>
          <w:szCs w:val="22"/>
        </w:rPr>
        <w:t xml:space="preserve">30-Day Pilot Programme</w:t>
      </w:r>
    </w:p>
    <w:tbl>
      <w:tblGrid>
        <w:gridCol/>
        <w:gridCol/>
      </w:tblGrid>
      <w:tblPr>
        <w:tblW w:w="0" w:type="auto"/>
        <w:tblLayout w:type="autofit"/>
        <w:bidiVisual w:val="0"/>
        <w:tblCellMar>
          <w:top w:w="60" w:type="dxa"/>
          <w:left w:w="60" w:type="dxa"/>
          <w:right w:w="60" w:type="dxa"/>
          <w:bottom w:w="60" w:type="dxa"/>
        </w:tblCellMar>
        <w:tblBorders>
          <w:top w:val="single" w:sz="4" w:color="CCCCCC"/>
          <w:left w:val="single" w:sz="4" w:color="CCCCCC"/>
          <w:right w:val="single" w:sz="4" w:color="CCCCCC"/>
          <w:bottom w:val="single" w:sz="4" w:color="CCCCCC"/>
          <w:insideH w:val="single" w:sz="4" w:color="CCCCCC"/>
          <w:insideV w:val="single" w:sz="4" w:color="CCCCCC"/>
        </w:tblBorders>
      </w:tblPr>
      <w:tr>
        <w:trPr/>
        <w:tc>
          <w:tcPr>
            <w:vAlign w:val="top"/>
            <w:shd w:val="clear" w:fill="1B4F72"/>
          </w:tcPr>
          <w:p>
            <w:pPr>
              <w:spacing w:after="20"/>
            </w:pPr>
            <w:r>
              <w:rPr>
                <w:color w:val="FFFFFF"/>
                <w:sz w:val="18"/>
                <w:szCs w:val="18"/>
                <w:b w:val="1"/>
                <w:bCs w:val="1"/>
              </w:rPr>
              <w:t xml:space="preserve">Item</w:t>
            </w:r>
          </w:p>
        </w:tc>
        <w:tc>
          <w:tcPr>
            <w:vAlign w:val="top"/>
            <w:shd w:val="clear" w:fill="1B4F72"/>
          </w:tcPr>
          <w:p>
            <w:pPr>
              <w:spacing w:after="20"/>
            </w:pPr>
            <w:r>
              <w:rPr>
                <w:color w:val="FFFFFF"/>
                <w:sz w:val="18"/>
                <w:szCs w:val="18"/>
                <w:b w:val="1"/>
                <w:bCs w:val="1"/>
              </w:rPr>
              <w:t xml:space="preserve">Included</w:t>
            </w:r>
          </w:p>
        </w:tc>
      </w:tr>
      <w:tr>
        <w:trPr/>
        <w:tc>
          <w:tcPr>
            <w:vAlign w:val="top"/>
          </w:tcPr>
          <w:p>
            <w:pPr>
              <w:spacing w:after="20"/>
            </w:pPr>
            <w:r>
              <w:rPr>
                <w:color w:val="333333"/>
                <w:sz w:val="18"/>
                <w:szCs w:val="18"/>
              </w:rPr>
              <w:t xml:space="preserve">Full E-Board platform access (30 days)</w:t>
            </w:r>
          </w:p>
        </w:tc>
        <w:tc>
          <w:tcPr>
            <w:vAlign w:val="top"/>
          </w:tcPr>
          <w:p>
            <w:pPr>
              <w:spacing w:after="20"/>
            </w:pPr>
            <w:r>
              <w:rPr>
                <w:color w:val="333333"/>
                <w:sz w:val="18"/>
                <w:szCs w:val="18"/>
              </w:rPr>
              <w:t xml:space="preserve">Included</w:t>
            </w:r>
          </w:p>
        </w:tc>
      </w:tr>
      <w:tr>
        <w:trPr/>
        <w:tc>
          <w:tcPr>
            <w:vAlign w:val="top"/>
            <w:shd w:val="clear" w:fill="F8F9FA"/>
          </w:tcPr>
          <w:p>
            <w:pPr>
              <w:spacing w:after="20"/>
            </w:pPr>
            <w:r>
              <w:rPr>
                <w:color w:val="333333"/>
                <w:sz w:val="18"/>
                <w:szCs w:val="18"/>
              </w:rPr>
              <w:t xml:space="preserve">Up to 25 user accounts</w:t>
            </w:r>
          </w:p>
        </w:tc>
        <w:tc>
          <w:tcPr>
            <w:vAlign w:val="top"/>
            <w:shd w:val="clear" w:fill="F8F9FA"/>
          </w:tcPr>
          <w:p>
            <w:pPr>
              <w:spacing w:after="20"/>
            </w:pPr>
            <w:r>
              <w:rPr>
                <w:color w:val="333333"/>
                <w:sz w:val="18"/>
                <w:szCs w:val="18"/>
              </w:rPr>
              <w:t xml:space="preserve">Included</w:t>
            </w:r>
          </w:p>
        </w:tc>
      </w:tr>
      <w:tr>
        <w:trPr/>
        <w:tc>
          <w:tcPr>
            <w:vAlign w:val="top"/>
          </w:tcPr>
          <w:p>
            <w:pPr>
              <w:spacing w:after="20"/>
            </w:pPr>
            <w:r>
              <w:rPr>
                <w:color w:val="333333"/>
                <w:sz w:val="18"/>
                <w:szCs w:val="18"/>
              </w:rPr>
              <w:t xml:space="preserve">Full white-label branding configuration</w:t>
            </w:r>
          </w:p>
        </w:tc>
        <w:tc>
          <w:tcPr>
            <w:vAlign w:val="top"/>
          </w:tcPr>
          <w:p>
            <w:pPr>
              <w:spacing w:after="20"/>
            </w:pPr>
            <w:r>
              <w:rPr>
                <w:color w:val="333333"/>
                <w:sz w:val="18"/>
                <w:szCs w:val="18"/>
              </w:rPr>
              <w:t xml:space="preserve">Included</w:t>
            </w:r>
          </w:p>
        </w:tc>
      </w:tr>
      <w:tr>
        <w:trPr/>
        <w:tc>
          <w:tcPr>
            <w:vAlign w:val="top"/>
            <w:shd w:val="clear" w:fill="F8F9FA"/>
          </w:tcPr>
          <w:p>
            <w:pPr>
              <w:spacing w:after="20"/>
            </w:pPr>
            <w:r>
              <w:rPr>
                <w:color w:val="333333"/>
                <w:sz w:val="18"/>
                <w:szCs w:val="18"/>
              </w:rPr>
              <w:t xml:space="preserve">Platform setup and configuration</w:t>
            </w:r>
          </w:p>
        </w:tc>
        <w:tc>
          <w:tcPr>
            <w:vAlign w:val="top"/>
            <w:shd w:val="clear" w:fill="F8F9FA"/>
          </w:tcPr>
          <w:p>
            <w:pPr>
              <w:spacing w:after="20"/>
            </w:pPr>
            <w:r>
              <w:rPr>
                <w:color w:val="333333"/>
                <w:sz w:val="18"/>
                <w:szCs w:val="18"/>
              </w:rPr>
              <w:t xml:space="preserve">Included</w:t>
            </w:r>
          </w:p>
        </w:tc>
      </w:tr>
      <w:tr>
        <w:trPr/>
        <w:tc>
          <w:tcPr>
            <w:vAlign w:val="top"/>
          </w:tcPr>
          <w:p>
            <w:pPr>
              <w:spacing w:after="20"/>
            </w:pPr>
            <w:r>
              <w:rPr>
                <w:color w:val="333333"/>
                <w:sz w:val="18"/>
                <w:szCs w:val="18"/>
              </w:rPr>
              <w:t xml:space="preserve">Role-specific training (all user groups)</w:t>
            </w:r>
          </w:p>
        </w:tc>
        <w:tc>
          <w:tcPr>
            <w:vAlign w:val="top"/>
          </w:tcPr>
          <w:p>
            <w:pPr>
              <w:spacing w:after="20"/>
            </w:pPr>
            <w:r>
              <w:rPr>
                <w:color w:val="333333"/>
                <w:sz w:val="18"/>
                <w:szCs w:val="18"/>
              </w:rPr>
              <w:t xml:space="preserve">Included</w:t>
            </w:r>
          </w:p>
        </w:tc>
      </w:tr>
      <w:tr>
        <w:trPr/>
        <w:tc>
          <w:tcPr>
            <w:vAlign w:val="top"/>
            <w:shd w:val="clear" w:fill="F8F9FA"/>
          </w:tcPr>
          <w:p>
            <w:pPr>
              <w:spacing w:after="20"/>
            </w:pPr>
            <w:r>
              <w:rPr>
                <w:color w:val="333333"/>
                <w:sz w:val="18"/>
                <w:szCs w:val="18"/>
              </w:rPr>
              <w:t xml:space="preserve">Dedicated support throughout the pilot</w:t>
            </w:r>
          </w:p>
        </w:tc>
        <w:tc>
          <w:tcPr>
            <w:vAlign w:val="top"/>
            <w:shd w:val="clear" w:fill="F8F9FA"/>
          </w:tcPr>
          <w:p>
            <w:pPr>
              <w:spacing w:after="20"/>
            </w:pPr>
            <w:r>
              <w:rPr>
                <w:color w:val="333333"/>
                <w:sz w:val="18"/>
                <w:szCs w:val="18"/>
              </w:rPr>
              <w:t xml:space="preserve">Included</w:t>
            </w:r>
          </w:p>
        </w:tc>
      </w:tr>
      <w:tr>
        <w:trPr/>
        <w:tc>
          <w:tcPr>
            <w:vAlign w:val="top"/>
          </w:tcPr>
          <w:p>
            <w:pPr>
              <w:spacing w:after="20"/>
            </w:pPr>
            <w:r>
              <w:rPr>
                <w:color w:val="333333"/>
                <w:sz w:val="18"/>
                <w:szCs w:val="18"/>
              </w:rPr>
              <w:t xml:space="preserve">**Pilot Programme Fee**</w:t>
            </w:r>
          </w:p>
        </w:tc>
        <w:tc>
          <w:tcPr>
            <w:vAlign w:val="top"/>
          </w:tcPr>
          <w:p>
            <w:pPr>
              <w:spacing w:after="20"/>
            </w:pPr>
            <w:r>
              <w:rPr>
                <w:color w:val="333333"/>
                <w:sz w:val="18"/>
                <w:szCs w:val="18"/>
              </w:rPr>
              <w:t xml:space="preserve">**[REQUIRES LOSVINCA INPUT]**</w:t>
            </w:r>
          </w:p>
        </w:tc>
      </w:tr>
    </w:tbl>
    <w:p>
      <w:pPr>
        <w:pStyle w:val="Normal"/>
      </w:pPr>
      <w:r>
        <w:rPr>
          <w:color w:val="333333"/>
          <w:sz w:val="22"/>
          <w:szCs w:val="22"/>
          <w:i w:val="1"/>
          <w:iCs w:val="1"/>
        </w:rPr>
        <w:t xml:space="preserve">Pilot programme fee is credited in full towards the annual subscription if the institution converts within 30 days of pilot completion.</w:t>
      </w:r>
      <w:r>
        <w:rPr>
          <w:color w:val="333333"/>
          <w:sz w:val="22"/>
          <w:szCs w:val="22"/>
        </w:rPr>
        <w:t xml:space="preserve">Pilot programme fee is credited in full towards the annual subscription if the institution converts within 30 days of pilot completion.</w:t>
      </w:r>
    </w:p>
    <w:p>
      <w:pPr>
        <w:pStyle w:val="Heading2"/>
      </w:pPr>
      <w:bookmarkStart w:id="37" w:name="_Toc37"/>
      <w:r>
        <w:t>HOW TO BEGIN</w:t>
      </w:r>
      <w:bookmarkEnd w:id="37"/>
    </w:p>
    <w:p>
      <w:pPr>
        <w:pStyle w:val="Normal"/>
      </w:pPr>
      <w:r>
        <w:rPr>
          <w:color w:val="2C3E50"/>
          <w:sz w:val="22"/>
          <w:szCs w:val="22"/>
          <w:b w:val="1"/>
          <w:bCs w:val="1"/>
        </w:rPr>
        <w:t xml:space="preserve">Step 1:</w:t>
      </w:r>
      <w:r>
        <w:rPr>
          <w:color w:val="333333"/>
          <w:sz w:val="22"/>
          <w:szCs w:val="22"/>
        </w:rPr>
        <w:t xml:space="preserve">Step 1:</w:t>
      </w:r>
      <w:r>
        <w:rPr>
          <w:color w:val="333333"/>
          <w:sz w:val="22"/>
          <w:szCs w:val="22"/>
        </w:rPr>
        <w:t xml:space="preserve"> Contact Losvinca to express interest in the pilot programme.</w:t>
      </w:r>
    </w:p>
    <w:p>
      <w:pPr>
        <w:pStyle w:val="Normal"/>
      </w:pPr>
      <w:r>
        <w:rPr>
          <w:color w:val="2C3E50"/>
          <w:sz w:val="22"/>
          <w:szCs w:val="22"/>
          <w:b w:val="1"/>
          <w:bCs w:val="1"/>
        </w:rPr>
        <w:t xml:space="preserve">Step 2:</w:t>
      </w:r>
      <w:r>
        <w:rPr>
          <w:color w:val="333333"/>
          <w:sz w:val="22"/>
          <w:szCs w:val="22"/>
        </w:rPr>
        <w:t xml:space="preserve">Step 2:</w:t>
      </w:r>
      <w:r>
        <w:rPr>
          <w:color w:val="333333"/>
          <w:sz w:val="22"/>
          <w:szCs w:val="22"/>
        </w:rPr>
        <w:t xml:space="preserve"> We schedule a kick-off meeting to confirm the scope, identify participants, and agree on the meeting to be digitised during the pilot.</w:t>
      </w:r>
    </w:p>
    <w:p>
      <w:pPr>
        <w:pStyle w:val="Normal"/>
      </w:pPr>
      <w:r>
        <w:rPr>
          <w:color w:val="2C3E50"/>
          <w:sz w:val="22"/>
          <w:szCs w:val="22"/>
          <w:b w:val="1"/>
          <w:bCs w:val="1"/>
        </w:rPr>
        <w:t xml:space="preserve">Step 3:</w:t>
      </w:r>
      <w:r>
        <w:rPr>
          <w:color w:val="333333"/>
          <w:sz w:val="22"/>
          <w:szCs w:val="22"/>
        </w:rPr>
        <w:t xml:space="preserve">Step 3:</w:t>
      </w:r>
      <w:r>
        <w:rPr>
          <w:color w:val="333333"/>
          <w:sz w:val="22"/>
          <w:szCs w:val="22"/>
        </w:rPr>
        <w:t xml:space="preserve"> Your institution provides branding assets (logo, colours, letterhead, CEO signature) and board member information.</w:t>
      </w:r>
    </w:p>
    <w:p>
      <w:pPr>
        <w:pStyle w:val="Normal"/>
      </w:pPr>
      <w:r>
        <w:rPr>
          <w:color w:val="2C3E50"/>
          <w:sz w:val="22"/>
          <w:szCs w:val="22"/>
          <w:b w:val="1"/>
          <w:bCs w:val="1"/>
        </w:rPr>
        <w:t xml:space="preserve">Step 4:</w:t>
      </w:r>
      <w:r>
        <w:rPr>
          <w:color w:val="333333"/>
          <w:sz w:val="22"/>
          <w:szCs w:val="22"/>
        </w:rPr>
        <w:t xml:space="preserve">Step 4:</w:t>
      </w:r>
      <w:r>
        <w:rPr>
          <w:color w:val="333333"/>
          <w:sz w:val="22"/>
          <w:szCs w:val="22"/>
        </w:rPr>
        <w:t xml:space="preserve"> Losvinca configures your E-Board instance — typically within five business days.</w:t>
      </w:r>
    </w:p>
    <w:p>
      <w:pPr>
        <w:pStyle w:val="Normal"/>
      </w:pPr>
      <w:r>
        <w:rPr>
          <w:color w:val="2C3E50"/>
          <w:sz w:val="22"/>
          <w:szCs w:val="22"/>
          <w:b w:val="1"/>
          <w:bCs w:val="1"/>
        </w:rPr>
        <w:t xml:space="preserve">Step 5:</w:t>
      </w:r>
      <w:r>
        <w:rPr>
          <w:color w:val="333333"/>
          <w:sz w:val="22"/>
          <w:szCs w:val="22"/>
        </w:rPr>
        <w:t xml:space="preserve">Step 5:</w:t>
      </w:r>
      <w:r>
        <w:rPr>
          <w:color w:val="333333"/>
          <w:sz w:val="22"/>
          <w:szCs w:val="22"/>
        </w:rPr>
        <w:t xml:space="preserve"> Training begins, and your 30-day pilot is underway.</w:t>
      </w:r>
    </w:p>
    <w:p>
      <w:pPr>
        <w:pStyle w:val="Heading2"/>
      </w:pPr>
      <w:bookmarkStart w:id="38" w:name="_Toc38"/>
      <w:r>
        <w:t>CONTACT</w:t>
      </w:r>
      <w:bookmarkEnd w:id="38"/>
    </w:p>
    <w:p>
      <w:pPr>
        <w:pStyle w:val="Normal"/>
      </w:pPr>
      <w:r>
        <w:rPr>
          <w:color w:val="333333"/>
          <w:sz w:val="22"/>
          <w:szCs w:val="22"/>
        </w:rPr>
        <w:t xml:space="preserve">[REQUIRES LOSVINCA INPUT — Insert contact details:]</w:t>
      </w:r>
    </w:p>
    <w:p>
      <w:pPr>
        <w:pStyle w:val="Normal"/>
      </w:pPr>
      <w:r>
        <w:rPr>
          <w:color w:val="2C3E50"/>
          <w:sz w:val="22"/>
          <w:szCs w:val="22"/>
          <w:b w:val="1"/>
          <w:bCs w:val="1"/>
        </w:rPr>
        <w:t xml:space="preserve">Losvinca</w:t>
      </w:r>
      <w:r>
        <w:rPr>
          <w:color w:val="333333"/>
          <w:sz w:val="22"/>
          <w:szCs w:val="22"/>
        </w:rPr>
        <w:t xml:space="preserve">Losvinca</w:t>
      </w:r>
    </w:p>
    <w:p>
      <w:pPr>
        <w:pStyle w:val="ListBullet"/>
        <w:numPr>
          <w:ilvl w:val="0"/>
          <w:numId w:val="8"/>
        </w:numPr>
      </w:pPr>
      <w:r>
        <w:rPr>
          <w:color w:val="333333"/>
          <w:sz w:val="22"/>
          <w:szCs w:val="22"/>
        </w:rPr>
        <w:t xml:space="preserve">Contact Person: [Name and Title]</w:t>
      </w:r>
    </w:p>
    <w:p>
      <w:pPr>
        <w:pStyle w:val="ListBullet"/>
        <w:numPr>
          <w:ilvl w:val="0"/>
          <w:numId w:val="8"/>
        </w:numPr>
      </w:pPr>
      <w:r>
        <w:rPr>
          <w:color w:val="333333"/>
          <w:sz w:val="22"/>
          <w:szCs w:val="22"/>
        </w:rPr>
        <w:t xml:space="preserve">Email: [Email Address]</w:t>
      </w:r>
    </w:p>
    <w:p>
      <w:pPr>
        <w:pStyle w:val="ListBullet"/>
        <w:numPr>
          <w:ilvl w:val="0"/>
          <w:numId w:val="8"/>
        </w:numPr>
      </w:pPr>
      <w:r>
        <w:rPr>
          <w:color w:val="333333"/>
          <w:sz w:val="22"/>
          <w:szCs w:val="22"/>
        </w:rPr>
        <w:t xml:space="preserve">Phone: [Phone Number]</w:t>
      </w:r>
    </w:p>
    <w:p>
      <w:pPr>
        <w:pStyle w:val="ListBullet"/>
        <w:numPr>
          <w:ilvl w:val="0"/>
          <w:numId w:val="8"/>
        </w:numPr>
      </w:pPr>
      <w:r>
        <w:rPr>
          <w:color w:val="333333"/>
          <w:sz w:val="22"/>
          <w:szCs w:val="22"/>
        </w:rPr>
        <w:t xml:space="preserve">Website: [Website URL]</w:t>
      </w:r>
    </w:p>
    <w:p>
      <w:pPr>
        <w:pStyle w:val="Heading3"/>
      </w:pPr>
      <w:bookmarkStart w:id="39" w:name="_Toc39"/>
      <w:r>
        <w:t>[END PILOT PROGRAMME DOCUMENT]</w:t>
      </w:r>
      <w:bookmarkEnd w:id="39"/>
    </w:p>
    <w:p>
      <w:pPr>
        <w:pStyle w:val="Heading2"/>
      </w:pPr>
      <w:bookmarkStart w:id="40" w:name="_Toc40"/>
      <w:r>
        <w:t>SECTION C: PILOT PROGRAMME SALES GUIDANCE</w:t>
      </w:r>
      <w:bookmarkEnd w:id="40"/>
    </w:p>
    <w:p>
      <w:pPr>
        <w:pStyle w:val="Heading3"/>
      </w:pPr>
      <w:bookmarkStart w:id="41" w:name="_Toc41"/>
      <w:r>
        <w:t>When to Propose the Pilot</w:t>
      </w:r>
      <w:bookmarkEnd w:id="41"/>
    </w:p>
    <w:p>
      <w:pPr>
        <w:pStyle w:val="Normal"/>
      </w:pPr>
      <w:r>
        <w:rPr>
          <w:color w:val="333333"/>
          <w:sz w:val="22"/>
          <w:szCs w:val="22"/>
        </w:rPr>
        <w:t xml:space="preserve">The pilot programme is your most powerful sales tool in the following situations:</w:t>
      </w:r>
    </w:p>
    <w:p>
      <w:pPr>
        <w:pStyle w:val="ListBullet"/>
        <w:numPr>
          <w:ilvl w:val="0"/>
          <w:numId w:val="9"/>
        </w:numPr>
      </w:pPr>
      <w:r>
        <w:rPr>
          <w:color w:val="2C3E50"/>
          <w:sz w:val="22"/>
          <w:szCs w:val="22"/>
          <w:b w:val="1"/>
          <w:bCs w:val="1"/>
        </w:rPr>
        <w:t xml:space="preserve">Budget objection</w:t>
      </w:r>
      <w:r>
        <w:rPr>
          <w:color w:val="333333"/>
          <w:sz w:val="22"/>
          <w:szCs w:val="22"/>
        </w:rPr>
        <w:t xml:space="preserve">Budget objection</w:t>
      </w:r>
      <w:r>
        <w:rPr>
          <w:color w:val="333333"/>
          <w:sz w:val="22"/>
          <w:szCs w:val="22"/>
        </w:rPr>
        <w:t xml:space="preserve"> — "We do not have the budget" becomes "Start with a pilot this financial year, use the results to justify a full budget allocation for next year."</w:t>
      </w:r>
    </w:p>
    <w:p>
      <w:pPr>
        <w:pStyle w:val="ListBullet"/>
        <w:numPr>
          <w:ilvl w:val="0"/>
          <w:numId w:val="9"/>
        </w:numPr>
      </w:pPr>
      <w:r>
        <w:rPr>
          <w:color w:val="2C3E50"/>
          <w:sz w:val="22"/>
          <w:szCs w:val="22"/>
          <w:b w:val="1"/>
          <w:bCs w:val="1"/>
        </w:rPr>
        <w:t xml:space="preserve">Adoption concern</w:t>
      </w:r>
      <w:r>
        <w:rPr>
          <w:color w:val="333333"/>
          <w:sz w:val="22"/>
          <w:szCs w:val="22"/>
        </w:rPr>
        <w:t xml:space="preserve">Adoption concern</w:t>
      </w:r>
      <w:r>
        <w:rPr>
          <w:color w:val="333333"/>
          <w:sz w:val="22"/>
          <w:szCs w:val="22"/>
        </w:rPr>
        <w:t xml:space="preserve"> — "Board members will not use it" becomes "Let us prove it with one meeting. If board members do not engage, you have invested very little."</w:t>
      </w:r>
    </w:p>
    <w:p>
      <w:pPr>
        <w:pStyle w:val="ListBullet"/>
        <w:numPr>
          <w:ilvl w:val="0"/>
          <w:numId w:val="9"/>
        </w:numPr>
      </w:pPr>
      <w:r>
        <w:rPr>
          <w:color w:val="2C3E50"/>
          <w:sz w:val="22"/>
          <w:szCs w:val="22"/>
          <w:b w:val="1"/>
          <w:bCs w:val="1"/>
        </w:rPr>
        <w:t xml:space="preserve">Previous bad experience</w:t>
      </w:r>
      <w:r>
        <w:rPr>
          <w:color w:val="333333"/>
          <w:sz w:val="22"/>
          <w:szCs w:val="22"/>
        </w:rPr>
        <w:t xml:space="preserve">Previous bad experience</w:t>
      </w:r>
      <w:r>
        <w:rPr>
          <w:color w:val="333333"/>
          <w:sz w:val="22"/>
          <w:szCs w:val="22"/>
        </w:rPr>
        <w:t xml:space="preserve"> — "We tried something before and it failed" becomes "The pilot is exactly thirty days. If E-Board does not deliver, you walk away with no obligation."</w:t>
      </w:r>
    </w:p>
    <w:p>
      <w:pPr>
        <w:pStyle w:val="ListBullet"/>
        <w:numPr>
          <w:ilvl w:val="0"/>
          <w:numId w:val="9"/>
        </w:numPr>
      </w:pPr>
      <w:r>
        <w:rPr>
          <w:color w:val="2C3E50"/>
          <w:sz w:val="22"/>
          <w:szCs w:val="22"/>
          <w:b w:val="1"/>
          <w:bCs w:val="1"/>
        </w:rPr>
        <w:t xml:space="preserve">Need for internal consensus</w:t>
      </w:r>
      <w:r>
        <w:rPr>
          <w:color w:val="333333"/>
          <w:sz w:val="22"/>
          <w:szCs w:val="22"/>
        </w:rPr>
        <w:t xml:space="preserve">Need for internal consensus</w:t>
      </w:r>
      <w:r>
        <w:rPr>
          <w:color w:val="333333"/>
          <w:sz w:val="22"/>
          <w:szCs w:val="22"/>
        </w:rPr>
        <w:t xml:space="preserve"> — "I need management approval" becomes "The pilot gives you tangible evidence — a completed digital meeting — that you can present to management."</w:t>
      </w:r>
    </w:p>
    <w:p>
      <w:pPr>
        <w:pStyle w:val="ListBullet"/>
        <w:numPr>
          <w:ilvl w:val="0"/>
          <w:numId w:val="9"/>
        </w:numPr>
      </w:pPr>
      <w:r>
        <w:rPr>
          <w:color w:val="2C3E50"/>
          <w:sz w:val="22"/>
          <w:szCs w:val="22"/>
          <w:b w:val="1"/>
          <w:bCs w:val="1"/>
        </w:rPr>
        <w:t xml:space="preserve">Competitive evaluation</w:t>
      </w:r>
      <w:r>
        <w:rPr>
          <w:color w:val="333333"/>
          <w:sz w:val="22"/>
          <w:szCs w:val="22"/>
        </w:rPr>
        <w:t xml:space="preserve">Competitive evaluation</w:t>
      </w:r>
      <w:r>
        <w:rPr>
          <w:color w:val="333333"/>
          <w:sz w:val="22"/>
          <w:szCs w:val="22"/>
        </w:rPr>
        <w:t xml:space="preserve"> — "We are looking at other solutions" becomes "Run our pilot in parallel with your evaluation. Let the results speak for themselves."</w:t>
      </w:r>
    </w:p>
    <w:p>
      <w:pPr>
        <w:pStyle w:val="ListBullet"/>
        <w:numPr>
          <w:ilvl w:val="0"/>
          <w:numId w:val="9"/>
        </w:numPr>
      </w:pPr>
      <w:r>
        <w:rPr>
          <w:color w:val="2C3E50"/>
          <w:sz w:val="22"/>
          <w:szCs w:val="22"/>
          <w:b w:val="1"/>
          <w:bCs w:val="1"/>
        </w:rPr>
        <w:t xml:space="preserve">Timing objection</w:t>
      </w:r>
      <w:r>
        <w:rPr>
          <w:color w:val="333333"/>
          <w:sz w:val="22"/>
          <w:szCs w:val="22"/>
        </w:rPr>
        <w:t xml:space="preserve">Timing objection</w:t>
      </w:r>
      <w:r>
        <w:rPr>
          <w:color w:val="333333"/>
          <w:sz w:val="22"/>
          <w:szCs w:val="22"/>
        </w:rPr>
        <w:t xml:space="preserve"> — "The timing is not right" becomes "A pilot requires minimal commitment and can align with your next scheduled committee meeting."</w:t>
      </w:r>
    </w:p>
    <w:p>
      <w:pPr>
        <w:pStyle w:val="Heading3"/>
      </w:pPr>
      <w:bookmarkStart w:id="42" w:name="_Toc42"/>
      <w:r>
        <w:t>How to Present the Pilot</w:t>
      </w:r>
      <w:bookmarkEnd w:id="42"/>
    </w:p>
    <w:p>
      <w:pPr>
        <w:pStyle w:val="Quote"/>
      </w:pPr>
      <w:r>
        <w:rPr>
          <w:color w:val="555555"/>
          <w:sz w:val="22"/>
          <w:szCs w:val="22"/>
          <w:i w:val="1"/>
          <w:iCs w:val="1"/>
        </w:rPr>
        <w:t xml:space="preserve">"Rather than asking you to make a decision based on a demonstration, let me suggest something more practical. Our thirty-day pilot programme gives your institution full access to E-Board — every feature, no restrictions — to conduct a real board or committee meeting digitally. You experience the entire workflow: from meeting initiation and board paper preparation, through the review process and notice distribution, to the meeting itself with digital attendance and conflict declarations, and finally minutes capture and resolution tracking."</w:t>
      </w:r>
    </w:p>
    <w:p>
      <w:pPr>
        <w:pStyle w:val="Quote"/>
      </w:pPr>
      <w:r>
        <w:rPr>
          <w:color w:val="555555"/>
          <w:sz w:val="22"/>
          <w:szCs w:val="22"/>
          <w:i w:val="1"/>
          <w:iCs w:val="1"/>
        </w:rPr>
        <w:t xml:space="preserve">"At the end of thirty days, you will have concrete evidence — not a vendor's promises, but your own experience — of what digital board governance looks like for your institution. If it works, we transition seamlessly to an annual subscription with all your data intact. If it does not meet your expectations, you walk away with no obligation."</w:t>
      </w:r>
    </w:p>
    <w:p>
      <w:pPr>
        <w:pStyle w:val="Quote"/>
      </w:pPr>
      <w:r>
        <w:rPr>
          <w:color w:val="555555"/>
          <w:sz w:val="22"/>
          <w:szCs w:val="22"/>
          <w:i w:val="1"/>
          <w:iCs w:val="1"/>
        </w:rPr>
        <w:t xml:space="preserve">"Would it make sense to align the pilot with your next scheduled committee meeting?"</w:t>
      </w:r>
    </w:p>
    <w:p>
      <w:pPr>
        <w:pStyle w:val="Heading3"/>
      </w:pPr>
      <w:bookmarkStart w:id="43" w:name="_Toc43"/>
      <w:r>
        <w:t>Pilot Qualification Questions</w:t>
      </w:r>
      <w:bookmarkEnd w:id="43"/>
    </w:p>
    <w:p>
      <w:pPr>
        <w:pStyle w:val="Normal"/>
      </w:pPr>
      <w:r>
        <w:rPr>
          <w:color w:val="333333"/>
          <w:sz w:val="22"/>
          <w:szCs w:val="22"/>
        </w:rPr>
        <w:t xml:space="preserve">Before proposing a pilot, ensure the institution can deliver on its side:</w:t>
      </w:r>
    </w:p>
    <w:p>
      <w:pPr>
        <w:pStyle w:val="ListBullet"/>
        <w:numPr>
          <w:ilvl w:val="0"/>
          <w:numId w:val="9"/>
        </w:numPr>
      </w:pPr>
      <w:r>
        <w:rPr>
          <w:color w:val="2C3E50"/>
          <w:sz w:val="22"/>
          <w:szCs w:val="22"/>
          <w:b w:val="1"/>
          <w:bCs w:val="1"/>
        </w:rPr>
        <w:t xml:space="preserve">"Do you have a board or committee meeting scheduled within the next six weeks?"</w:t>
      </w:r>
      <w:r>
        <w:rPr>
          <w:color w:val="333333"/>
          <w:sz w:val="22"/>
          <w:szCs w:val="22"/>
        </w:rPr>
        <w:t xml:space="preserve">"Do you have a board or committee meeting scheduled within the next six weeks?"</w:t>
      </w:r>
      <w:r>
        <w:rPr>
          <w:color w:val="333333"/>
          <w:sz w:val="22"/>
          <w:szCs w:val="22"/>
        </w:rPr>
        <w:t xml:space="preserve"> — The pilot needs a real meeting to demonstrate value.</w:t>
      </w:r>
    </w:p>
    <w:p>
      <w:pPr>
        <w:pStyle w:val="ListBullet"/>
        <w:numPr>
          <w:ilvl w:val="0"/>
          <w:numId w:val="9"/>
        </w:numPr>
      </w:pPr>
      <w:r>
        <w:rPr>
          <w:color w:val="2C3E50"/>
          <w:sz w:val="22"/>
          <w:szCs w:val="22"/>
          <w:b w:val="1"/>
          <w:bCs w:val="1"/>
        </w:rPr>
        <w:t xml:space="preserve">"Can you identify a Corporation Secretary or governance officer who will champion this internally?"</w:t>
      </w:r>
      <w:r>
        <w:rPr>
          <w:color w:val="333333"/>
          <w:sz w:val="22"/>
          <w:szCs w:val="22"/>
        </w:rPr>
        <w:t xml:space="preserve">"Can you identify a Corporation Secretary or governance officer who will champion this internally?"</w:t>
      </w:r>
      <w:r>
        <w:rPr>
          <w:color w:val="333333"/>
          <w:sz w:val="22"/>
          <w:szCs w:val="22"/>
        </w:rPr>
        <w:t xml:space="preserve"> — Without an internal champion, the pilot will not receive the attention it needs.</w:t>
      </w:r>
    </w:p>
    <w:p>
      <w:pPr>
        <w:pStyle w:val="ListBullet"/>
        <w:numPr>
          <w:ilvl w:val="0"/>
          <w:numId w:val="9"/>
        </w:numPr>
      </w:pPr>
      <w:r>
        <w:rPr>
          <w:color w:val="2C3E50"/>
          <w:sz w:val="22"/>
          <w:szCs w:val="22"/>
          <w:b w:val="1"/>
          <w:bCs w:val="1"/>
        </w:rPr>
        <w:t xml:space="preserve">"Are your board members willing to participate in a forty-five-minute orientation session?"</w:t>
      </w:r>
      <w:r>
        <w:rPr>
          <w:color w:val="333333"/>
          <w:sz w:val="22"/>
          <w:szCs w:val="22"/>
        </w:rPr>
        <w:t xml:space="preserve">"Are your board members willing to participate in a forty-five-minute orientation session?"</w:t>
      </w:r>
      <w:r>
        <w:rPr>
          <w:color w:val="333333"/>
          <w:sz w:val="22"/>
          <w:szCs w:val="22"/>
        </w:rPr>
        <w:t xml:space="preserve"> — Board member participation is essential.</w:t>
      </w:r>
    </w:p>
    <w:p>
      <w:pPr>
        <w:pStyle w:val="ListBullet"/>
        <w:numPr>
          <w:ilvl w:val="0"/>
          <w:numId w:val="9"/>
        </w:numPr>
      </w:pPr>
      <w:r>
        <w:rPr>
          <w:color w:val="2C3E50"/>
          <w:sz w:val="22"/>
          <w:szCs w:val="22"/>
          <w:b w:val="1"/>
          <w:bCs w:val="1"/>
        </w:rPr>
        <w:t xml:space="preserve">"Can your institution provide branding assets — logo, letterhead, CEO signature — within the first week?"</w:t>
      </w:r>
      <w:r>
        <w:rPr>
          <w:color w:val="333333"/>
          <w:sz w:val="22"/>
          <w:szCs w:val="22"/>
        </w:rPr>
        <w:t xml:space="preserve">"Can your institution provide branding assets — logo, letterhead, CEO signature — within the first week?"</w:t>
      </w:r>
      <w:r>
        <w:rPr>
          <w:color w:val="333333"/>
          <w:sz w:val="22"/>
          <w:szCs w:val="22"/>
        </w:rPr>
        <w:t xml:space="preserve"> — Configuration cannot begin without these.</w:t>
      </w:r>
    </w:p>
    <w:p>
      <w:pPr>
        <w:pStyle w:val="ListBullet"/>
        <w:numPr>
          <w:ilvl w:val="0"/>
          <w:numId w:val="9"/>
        </w:numPr>
      </w:pPr>
      <w:r>
        <w:rPr>
          <w:color w:val="2C3E50"/>
          <w:sz w:val="22"/>
          <w:szCs w:val="22"/>
          <w:b w:val="1"/>
          <w:bCs w:val="1"/>
        </w:rPr>
        <w:t xml:space="preserve">"Is there a decision-maker who will evaluate the pilot results and can authorise conversion to a full subscription?"</w:t>
      </w:r>
      <w:r>
        <w:rPr>
          <w:color w:val="333333"/>
          <w:sz w:val="22"/>
          <w:szCs w:val="22"/>
        </w:rPr>
        <w:t xml:space="preserve">"Is there a decision-maker who will evaluate the pilot results and can authorise conversion to a full subscription?"</w:t>
      </w:r>
      <w:r>
        <w:rPr>
          <w:color w:val="333333"/>
          <w:sz w:val="22"/>
          <w:szCs w:val="22"/>
        </w:rPr>
        <w:t xml:space="preserve"> — Ensure the pilot leads to a decision, not indefinite evaluation.</w:t>
      </w:r>
    </w:p>
    <w:p>
      <w:pPr>
        <w:pStyle w:val="Heading3"/>
      </w:pPr>
      <w:bookmarkStart w:id="44" w:name="_Toc44"/>
      <w:r>
        <w:t>Common Pilot Risks and Mitigation</w:t>
      </w:r>
      <w:bookmarkEnd w:id="44"/>
    </w:p>
    <w:tbl>
      <w:tblGrid>
        <w:gridCol/>
        <w:gridCol/>
      </w:tblGrid>
      <w:tblPr>
        <w:tblW w:w="0" w:type="auto"/>
        <w:tblLayout w:type="autofit"/>
        <w:bidiVisual w:val="0"/>
        <w:tblCellMar>
          <w:top w:w="60" w:type="dxa"/>
          <w:left w:w="60" w:type="dxa"/>
          <w:right w:w="60" w:type="dxa"/>
          <w:bottom w:w="60" w:type="dxa"/>
        </w:tblCellMar>
        <w:tblBorders>
          <w:top w:val="single" w:sz="4" w:color="CCCCCC"/>
          <w:left w:val="single" w:sz="4" w:color="CCCCCC"/>
          <w:right w:val="single" w:sz="4" w:color="CCCCCC"/>
          <w:bottom w:val="single" w:sz="4" w:color="CCCCCC"/>
          <w:insideH w:val="single" w:sz="4" w:color="CCCCCC"/>
          <w:insideV w:val="single" w:sz="4" w:color="CCCCCC"/>
        </w:tblBorders>
      </w:tblPr>
      <w:tr>
        <w:trPr/>
        <w:tc>
          <w:tcPr>
            <w:vAlign w:val="top"/>
            <w:shd w:val="clear" w:fill="1B4F72"/>
          </w:tcPr>
          <w:p>
            <w:pPr>
              <w:spacing w:after="20"/>
            </w:pPr>
            <w:r>
              <w:rPr>
                <w:color w:val="FFFFFF"/>
                <w:sz w:val="18"/>
                <w:szCs w:val="18"/>
                <w:b w:val="1"/>
                <w:bCs w:val="1"/>
              </w:rPr>
              <w:t xml:space="preserve">Risk</w:t>
            </w:r>
          </w:p>
        </w:tc>
        <w:tc>
          <w:tcPr>
            <w:vAlign w:val="top"/>
            <w:shd w:val="clear" w:fill="1B4F72"/>
          </w:tcPr>
          <w:p>
            <w:pPr>
              <w:spacing w:after="20"/>
            </w:pPr>
            <w:r>
              <w:rPr>
                <w:color w:val="FFFFFF"/>
                <w:sz w:val="18"/>
                <w:szCs w:val="18"/>
                <w:b w:val="1"/>
                <w:bCs w:val="1"/>
              </w:rPr>
              <w:t xml:space="preserve">Mitigation</w:t>
            </w:r>
          </w:p>
        </w:tc>
      </w:tr>
      <w:tr>
        <w:trPr/>
        <w:tc>
          <w:tcPr>
            <w:vAlign w:val="top"/>
          </w:tcPr>
          <w:p>
            <w:pPr>
              <w:spacing w:after="20"/>
            </w:pPr>
            <w:r>
              <w:rPr>
                <w:color w:val="333333"/>
                <w:sz w:val="18"/>
                <w:szCs w:val="18"/>
              </w:rPr>
              <w:t xml:space="preserve">No meeting falls within the 30-day window</w:t>
            </w:r>
          </w:p>
        </w:tc>
        <w:tc>
          <w:tcPr>
            <w:vAlign w:val="top"/>
          </w:tcPr>
          <w:p>
            <w:pPr>
              <w:spacing w:after="20"/>
            </w:pPr>
            <w:r>
              <w:rPr>
                <w:color w:val="333333"/>
                <w:sz w:val="18"/>
                <w:szCs w:val="18"/>
              </w:rPr>
              <w:t xml:space="preserve">Align pilot start date with the institution's meeting calendar. If necessary, use a committee meeting rather than a full board meeting.</w:t>
            </w:r>
          </w:p>
        </w:tc>
      </w:tr>
      <w:tr>
        <w:trPr/>
        <w:tc>
          <w:tcPr>
            <w:vAlign w:val="top"/>
            <w:shd w:val="clear" w:fill="F8F9FA"/>
          </w:tcPr>
          <w:p>
            <w:pPr>
              <w:spacing w:after="20"/>
            </w:pPr>
            <w:r>
              <w:rPr>
                <w:color w:val="333333"/>
                <w:sz w:val="18"/>
                <w:szCs w:val="18"/>
              </w:rPr>
              <w:t xml:space="preserve">Board members do not attend orientation</w:t>
            </w:r>
          </w:p>
        </w:tc>
        <w:tc>
          <w:tcPr>
            <w:vAlign w:val="top"/>
            <w:shd w:val="clear" w:fill="F8F9FA"/>
          </w:tcPr>
          <w:p>
            <w:pPr>
              <w:spacing w:after="20"/>
            </w:pPr>
            <w:r>
              <w:rPr>
                <w:color w:val="333333"/>
                <w:sz w:val="18"/>
                <w:szCs w:val="18"/>
              </w:rPr>
              <w:t xml:space="preserve">Schedule the orientation at a time convenient for board members. Offer remote sessions. Provide written quick-reference guides as a fallback.</w:t>
            </w:r>
          </w:p>
        </w:tc>
      </w:tr>
      <w:tr>
        <w:trPr/>
        <w:tc>
          <w:tcPr>
            <w:vAlign w:val="top"/>
          </w:tcPr>
          <w:p>
            <w:pPr>
              <w:spacing w:after="20"/>
            </w:pPr>
            <w:r>
              <w:rPr>
                <w:color w:val="333333"/>
                <w:sz w:val="18"/>
                <w:szCs w:val="18"/>
              </w:rPr>
              <w:t xml:space="preserve">Corporation Secretary is too busy to manage the pilot</w:t>
            </w:r>
          </w:p>
        </w:tc>
        <w:tc>
          <w:tcPr>
            <w:vAlign w:val="top"/>
          </w:tcPr>
          <w:p>
            <w:pPr>
              <w:spacing w:after="20"/>
            </w:pPr>
            <w:r>
              <w:rPr>
                <w:color w:val="333333"/>
                <w:sz w:val="18"/>
                <w:szCs w:val="18"/>
              </w:rPr>
              <w:t xml:space="preserve">Assign a dedicated support staff member as the day-to-day pilot coordinator. Losvinca provides additional hands-on support.</w:t>
            </w:r>
          </w:p>
        </w:tc>
      </w:tr>
      <w:tr>
        <w:trPr/>
        <w:tc>
          <w:tcPr>
            <w:vAlign w:val="top"/>
            <w:shd w:val="clear" w:fill="F8F9FA"/>
          </w:tcPr>
          <w:p>
            <w:pPr>
              <w:spacing w:after="20"/>
            </w:pPr>
            <w:r>
              <w:rPr>
                <w:color w:val="333333"/>
                <w:sz w:val="18"/>
                <w:szCs w:val="18"/>
              </w:rPr>
              <w:t xml:space="preserve">CEO does not engage with approval workflows</w:t>
            </w:r>
          </w:p>
        </w:tc>
        <w:tc>
          <w:tcPr>
            <w:vAlign w:val="top"/>
            <w:shd w:val="clear" w:fill="F8F9FA"/>
          </w:tcPr>
          <w:p>
            <w:pPr>
              <w:spacing w:after="20"/>
            </w:pPr>
            <w:r>
              <w:rPr>
                <w:color w:val="333333"/>
                <w:sz w:val="18"/>
                <w:szCs w:val="18"/>
              </w:rPr>
              <w:t xml:space="preserve">Schedule the CEO training session first, before other users. Keep the CEO session to one hour maximum. Emphasise the dashboard and sticky notes — features that deliver personal value.</w:t>
            </w:r>
          </w:p>
        </w:tc>
      </w:tr>
      <w:tr>
        <w:trPr/>
        <w:tc>
          <w:tcPr>
            <w:vAlign w:val="top"/>
          </w:tcPr>
          <w:p>
            <w:pPr>
              <w:spacing w:after="20"/>
            </w:pPr>
            <w:r>
              <w:rPr>
                <w:color w:val="333333"/>
                <w:sz w:val="18"/>
                <w:szCs w:val="18"/>
              </w:rPr>
              <w:t xml:space="preserve">Institution requests pilot extension</w:t>
            </w:r>
          </w:p>
        </w:tc>
        <w:tc>
          <w:tcPr>
            <w:vAlign w:val="top"/>
          </w:tcPr>
          <w:p>
            <w:pPr>
              <w:spacing w:after="20"/>
            </w:pPr>
            <w:r>
              <w:rPr>
                <w:color w:val="333333"/>
                <w:sz w:val="18"/>
                <w:szCs w:val="18"/>
              </w:rPr>
              <w:t xml:space="preserve">Offer a one-time extension of up to 14 days if the meeting was delayed. Use the extension to strengthen the conversion conversation.</w:t>
            </w:r>
          </w:p>
        </w:tc>
      </w:tr>
      <w:tr>
        <w:trPr/>
        <w:tc>
          <w:tcPr>
            <w:vAlign w:val="top"/>
            <w:shd w:val="clear" w:fill="F8F9FA"/>
          </w:tcPr>
          <w:p>
            <w:pPr>
              <w:spacing w:after="20"/>
            </w:pPr>
            <w:r>
              <w:rPr>
                <w:color w:val="333333"/>
                <w:sz w:val="18"/>
                <w:szCs w:val="18"/>
              </w:rPr>
              <w:t xml:space="preserve">Pilot succeeds but procurement delays conversion</w:t>
            </w:r>
          </w:p>
        </w:tc>
        <w:tc>
          <w:tcPr>
            <w:vAlign w:val="top"/>
            <w:shd w:val="clear" w:fill="F8F9FA"/>
          </w:tcPr>
          <w:p>
            <w:pPr>
              <w:spacing w:after="20"/>
            </w:pPr>
            <w:r>
              <w:rPr>
                <w:color w:val="333333"/>
                <w:sz w:val="18"/>
                <w:szCs w:val="18"/>
              </w:rPr>
              <w:t xml:space="preserve">Maintain the pilot instance in a read-only state while procurement proceeds. Provide all procurement documentation proactively.</w:t>
            </w:r>
          </w:p>
        </w:tc>
      </w:tr>
    </w:tbl>
    <w:p>
      <w:pPr>
        <w:pStyle w:val="Heading2"/>
      </w:pPr>
      <w:bookmarkStart w:id="45" w:name="_Toc45"/>
      <w:r>
        <w:t>SECTION D: PILOT PROGRAMME CHECKLIST</w:t>
      </w:r>
      <w:bookmarkEnd w:id="45"/>
    </w:p>
    <w:p>
      <w:pPr>
        <w:pStyle w:val="Heading3"/>
      </w:pPr>
      <w:bookmarkStart w:id="46" w:name="_Toc46"/>
      <w:r>
        <w:t>Pre-Pilot Checklist (Institution Provides)</w:t>
      </w:r>
      <w:bookmarkEnd w:id="46"/>
    </w:p>
    <w:p>
      <w:pPr>
        <w:pStyle w:val="ListBullet"/>
        <w:numPr>
          <w:ilvl w:val="0"/>
          <w:numId w:val="8"/>
        </w:numPr>
      </w:pPr>
      <w:r>
        <w:rPr>
          <w:color w:val="333333"/>
          <w:sz w:val="22"/>
          <w:szCs w:val="22"/>
        </w:rPr>
        <w:t xml:space="preserve">[ ] Institution name and registration details</w:t>
      </w:r>
    </w:p>
    <w:p>
      <w:pPr>
        <w:pStyle w:val="ListBullet"/>
        <w:numPr>
          <w:ilvl w:val="0"/>
          <w:numId w:val="8"/>
        </w:numPr>
      </w:pPr>
      <w:r>
        <w:rPr>
          <w:color w:val="333333"/>
          <w:sz w:val="22"/>
          <w:szCs w:val="22"/>
        </w:rPr>
        <w:t xml:space="preserve">[ ] Logo (high resolution, PNG or SVG preferred)</w:t>
      </w:r>
    </w:p>
    <w:p>
      <w:pPr>
        <w:pStyle w:val="ListBullet"/>
        <w:numPr>
          <w:ilvl w:val="0"/>
          <w:numId w:val="8"/>
        </w:numPr>
      </w:pPr>
      <w:r>
        <w:rPr>
          <w:color w:val="333333"/>
          <w:sz w:val="22"/>
          <w:szCs w:val="22"/>
        </w:rPr>
        <w:t xml:space="preserve">[ ] Brand colours (primary and secondary, hex codes)</w:t>
      </w:r>
    </w:p>
    <w:p>
      <w:pPr>
        <w:pStyle w:val="ListBullet"/>
        <w:numPr>
          <w:ilvl w:val="0"/>
          <w:numId w:val="8"/>
        </w:numPr>
      </w:pPr>
      <w:r>
        <w:rPr>
          <w:color w:val="333333"/>
          <w:sz w:val="22"/>
          <w:szCs w:val="22"/>
        </w:rPr>
        <w:t xml:space="preserve">[ ] Favicon image</w:t>
      </w:r>
    </w:p>
    <w:p>
      <w:pPr>
        <w:pStyle w:val="ListBullet"/>
        <w:numPr>
          <w:ilvl w:val="0"/>
          <w:numId w:val="8"/>
        </w:numPr>
      </w:pPr>
      <w:r>
        <w:rPr>
          <w:color w:val="333333"/>
          <w:sz w:val="22"/>
          <w:szCs w:val="22"/>
        </w:rPr>
        <w:t xml:space="preserve">[ ] CEO signature image</w:t>
      </w:r>
    </w:p>
    <w:p>
      <w:pPr>
        <w:pStyle w:val="ListBullet"/>
        <w:numPr>
          <w:ilvl w:val="0"/>
          <w:numId w:val="8"/>
        </w:numPr>
      </w:pPr>
      <w:r>
        <w:rPr>
          <w:color w:val="333333"/>
          <w:sz w:val="22"/>
          <w:szCs w:val="22"/>
        </w:rPr>
        <w:t xml:space="preserve">[ ] Institutional letterhead design</w:t>
      </w:r>
    </w:p>
    <w:p>
      <w:pPr>
        <w:pStyle w:val="ListBullet"/>
        <w:numPr>
          <w:ilvl w:val="0"/>
          <w:numId w:val="8"/>
        </w:numPr>
      </w:pPr>
      <w:r>
        <w:rPr>
          <w:color w:val="333333"/>
          <w:sz w:val="22"/>
          <w:szCs w:val="22"/>
        </w:rPr>
        <w:t xml:space="preserve">[ ] Login page background image (optional)</w:t>
      </w:r>
    </w:p>
    <w:p>
      <w:pPr>
        <w:pStyle w:val="ListBullet"/>
        <w:numPr>
          <w:ilvl w:val="0"/>
          <w:numId w:val="8"/>
        </w:numPr>
      </w:pPr>
      <w:r>
        <w:rPr>
          <w:color w:val="333333"/>
          <w:sz w:val="22"/>
          <w:szCs w:val="22"/>
        </w:rPr>
        <w:t xml:space="preserve">[ ] Organisational structure (directorates and divisions)</w:t>
      </w:r>
    </w:p>
    <w:p>
      <w:pPr>
        <w:pStyle w:val="ListBullet"/>
        <w:numPr>
          <w:ilvl w:val="0"/>
          <w:numId w:val="8"/>
        </w:numPr>
      </w:pPr>
      <w:r>
        <w:rPr>
          <w:color w:val="333333"/>
          <w:sz w:val="22"/>
          <w:szCs w:val="22"/>
        </w:rPr>
        <w:t xml:space="preserve">[ ] Board member details for all pilot participants:</w:t>
      </w:r>
    </w:p>
    <w:p>
      <w:pPr>
        <w:pStyle w:val="ListBullet"/>
        <w:numPr>
          <w:ilvl w:val="1"/>
          <w:numId w:val="8"/>
        </w:numPr>
      </w:pPr>
      <w:r>
        <w:rPr>
          <w:color w:val="333333"/>
          <w:sz w:val="22"/>
          <w:szCs w:val="22"/>
        </w:rPr>
        <w:t xml:space="preserve">[ ] Full name</w:t>
      </w:r>
    </w:p>
    <w:p>
      <w:pPr>
        <w:pStyle w:val="ListBullet"/>
        <w:numPr>
          <w:ilvl w:val="1"/>
          <w:numId w:val="8"/>
        </w:numPr>
      </w:pPr>
      <w:r>
        <w:rPr>
          <w:color w:val="333333"/>
          <w:sz w:val="22"/>
          <w:szCs w:val="22"/>
        </w:rPr>
        <w:t xml:space="preserve">[ ] Email address</w:t>
      </w:r>
    </w:p>
    <w:p>
      <w:pPr>
        <w:pStyle w:val="ListBullet"/>
        <w:numPr>
          <w:ilvl w:val="1"/>
          <w:numId w:val="8"/>
        </w:numPr>
      </w:pPr>
      <w:r>
        <w:rPr>
          <w:color w:val="333333"/>
          <w:sz w:val="22"/>
          <w:szCs w:val="22"/>
        </w:rPr>
        <w:t xml:space="preserve">[ ] Phone number</w:t>
      </w:r>
    </w:p>
    <w:p>
      <w:pPr>
        <w:pStyle w:val="ListBullet"/>
        <w:numPr>
          <w:ilvl w:val="1"/>
          <w:numId w:val="8"/>
        </w:numPr>
      </w:pPr>
      <w:r>
        <w:rPr>
          <w:color w:val="333333"/>
          <w:sz w:val="22"/>
          <w:szCs w:val="22"/>
        </w:rPr>
        <w:t xml:space="preserve">[ ] Photo</w:t>
      </w:r>
    </w:p>
    <w:p>
      <w:pPr>
        <w:pStyle w:val="ListBullet"/>
        <w:numPr>
          <w:ilvl w:val="1"/>
          <w:numId w:val="8"/>
        </w:numPr>
      </w:pPr>
      <w:r>
        <w:rPr>
          <w:color w:val="333333"/>
          <w:sz w:val="22"/>
          <w:szCs w:val="22"/>
        </w:rPr>
        <w:t xml:space="preserve">[ ] Qualifications</w:t>
      </w:r>
    </w:p>
    <w:p>
      <w:pPr>
        <w:pStyle w:val="ListBullet"/>
        <w:numPr>
          <w:ilvl w:val="1"/>
          <w:numId w:val="8"/>
        </w:numPr>
      </w:pPr>
      <w:r>
        <w:rPr>
          <w:color w:val="333333"/>
          <w:sz w:val="22"/>
          <w:szCs w:val="22"/>
        </w:rPr>
        <w:t xml:space="preserve">[ ] Appointment date</w:t>
      </w:r>
    </w:p>
    <w:p>
      <w:pPr>
        <w:pStyle w:val="ListBullet"/>
        <w:numPr>
          <w:ilvl w:val="1"/>
          <w:numId w:val="8"/>
        </w:numPr>
      </w:pPr>
      <w:r>
        <w:rPr>
          <w:color w:val="333333"/>
          <w:sz w:val="22"/>
          <w:szCs w:val="22"/>
        </w:rPr>
        <w:t xml:space="preserve">[ ] Committee assignments</w:t>
      </w:r>
    </w:p>
    <w:p>
      <w:pPr>
        <w:pStyle w:val="ListBullet"/>
        <w:numPr>
          <w:ilvl w:val="1"/>
          <w:numId w:val="8"/>
        </w:numPr>
      </w:pPr>
      <w:r>
        <w:rPr>
          <w:color w:val="333333"/>
          <w:sz w:val="22"/>
          <w:szCs w:val="22"/>
        </w:rPr>
        <w:t xml:space="preserve">[ ] CV (optional)</w:t>
      </w:r>
    </w:p>
    <w:p>
      <w:pPr>
        <w:pStyle w:val="ListBullet"/>
        <w:numPr>
          <w:ilvl w:val="1"/>
          <w:numId w:val="8"/>
        </w:numPr>
      </w:pPr>
      <w:r>
        <w:rPr>
          <w:color w:val="333333"/>
          <w:sz w:val="22"/>
          <w:szCs w:val="22"/>
        </w:rPr>
        <w:t xml:space="preserve">[ ] Gazette notice (optional)</w:t>
      </w:r>
    </w:p>
    <w:p>
      <w:pPr>
        <w:pStyle w:val="ListBullet"/>
        <w:numPr>
          <w:ilvl w:val="1"/>
          <w:numId w:val="8"/>
        </w:numPr>
      </w:pPr>
      <w:r>
        <w:rPr>
          <w:color w:val="333333"/>
          <w:sz w:val="22"/>
          <w:szCs w:val="22"/>
        </w:rPr>
        <w:t xml:space="preserve">[ ] Signature image (optional)</w:t>
      </w:r>
    </w:p>
    <w:p>
      <w:pPr>
        <w:pStyle w:val="ListBullet"/>
        <w:numPr>
          <w:ilvl w:val="0"/>
          <w:numId w:val="8"/>
        </w:numPr>
      </w:pPr>
      <w:r>
        <w:rPr>
          <w:color w:val="333333"/>
          <w:sz w:val="22"/>
          <w:szCs w:val="22"/>
        </w:rPr>
        <w:t xml:space="preserve">[ ] Committee structure and membership</w:t>
      </w:r>
    </w:p>
    <w:p>
      <w:pPr>
        <w:pStyle w:val="ListBullet"/>
        <w:numPr>
          <w:ilvl w:val="0"/>
          <w:numId w:val="8"/>
        </w:numPr>
      </w:pPr>
      <w:r>
        <w:rPr>
          <w:color w:val="333333"/>
          <w:sz w:val="22"/>
          <w:szCs w:val="22"/>
        </w:rPr>
        <w:t xml:space="preserve">[ ] SMTP email configuration details (server, port, credentials)</w:t>
      </w:r>
    </w:p>
    <w:p>
      <w:pPr>
        <w:pStyle w:val="ListBullet"/>
        <w:numPr>
          <w:ilvl w:val="0"/>
          <w:numId w:val="8"/>
        </w:numPr>
      </w:pPr>
      <w:r>
        <w:rPr>
          <w:color w:val="333333"/>
          <w:sz w:val="22"/>
          <w:szCs w:val="22"/>
        </w:rPr>
        <w:t xml:space="preserve">[ ] Date and type of meeting to be digitised during the pilot</w:t>
      </w:r>
    </w:p>
    <w:p>
      <w:pPr>
        <w:pStyle w:val="ListBullet"/>
        <w:numPr>
          <w:ilvl w:val="0"/>
          <w:numId w:val="8"/>
        </w:numPr>
      </w:pPr>
      <w:r>
        <w:rPr>
          <w:color w:val="333333"/>
          <w:sz w:val="22"/>
          <w:szCs w:val="22"/>
        </w:rPr>
        <w:t xml:space="preserve">[ ] Contact person for day-to-day pilot coordination</w:t>
      </w:r>
    </w:p>
    <w:p>
      <w:pPr>
        <w:pStyle w:val="Heading3"/>
      </w:pPr>
      <w:bookmarkStart w:id="47" w:name="_Toc47"/>
      <w:r>
        <w:t>Pre-Pilot Checklist (Losvinca Delivers)</w:t>
      </w:r>
      <w:bookmarkEnd w:id="47"/>
    </w:p>
    <w:p>
      <w:pPr>
        <w:pStyle w:val="ListBullet"/>
        <w:numPr>
          <w:ilvl w:val="0"/>
          <w:numId w:val="8"/>
        </w:numPr>
      </w:pPr>
      <w:r>
        <w:rPr>
          <w:color w:val="333333"/>
          <w:sz w:val="22"/>
          <w:szCs w:val="22"/>
        </w:rPr>
        <w:t xml:space="preserve">[ ] Pilot agreement signed</w:t>
      </w:r>
    </w:p>
    <w:p>
      <w:pPr>
        <w:pStyle w:val="ListBullet"/>
        <w:numPr>
          <w:ilvl w:val="0"/>
          <w:numId w:val="8"/>
        </w:numPr>
      </w:pPr>
      <w:r>
        <w:rPr>
          <w:color w:val="333333"/>
          <w:sz w:val="22"/>
          <w:szCs w:val="22"/>
        </w:rPr>
        <w:t xml:space="preserve">[ ] E-Board instance provisioned</w:t>
      </w:r>
    </w:p>
    <w:p>
      <w:pPr>
        <w:pStyle w:val="ListBullet"/>
        <w:numPr>
          <w:ilvl w:val="0"/>
          <w:numId w:val="8"/>
        </w:numPr>
      </w:pPr>
      <w:r>
        <w:rPr>
          <w:color w:val="333333"/>
          <w:sz w:val="22"/>
          <w:szCs w:val="22"/>
        </w:rPr>
        <w:t xml:space="preserve">[ ] Six-step setup wizard completed</w:t>
      </w:r>
    </w:p>
    <w:p>
      <w:pPr>
        <w:pStyle w:val="ListBullet"/>
        <w:numPr>
          <w:ilvl w:val="0"/>
          <w:numId w:val="8"/>
        </w:numPr>
      </w:pPr>
      <w:r>
        <w:rPr>
          <w:color w:val="333333"/>
          <w:sz w:val="22"/>
          <w:szCs w:val="22"/>
        </w:rPr>
        <w:t xml:space="preserve">[ ] Branding configured (logo, colours, favicon, letterhead, CEO signature, login background)</w:t>
      </w:r>
    </w:p>
    <w:p>
      <w:pPr>
        <w:pStyle w:val="ListBullet"/>
        <w:numPr>
          <w:ilvl w:val="0"/>
          <w:numId w:val="8"/>
        </w:numPr>
      </w:pPr>
      <w:r>
        <w:rPr>
          <w:color w:val="333333"/>
          <w:sz w:val="22"/>
          <w:szCs w:val="22"/>
        </w:rPr>
        <w:t xml:space="preserve">[ ] Organisational structure created (directorates, divisions)</w:t>
      </w:r>
    </w:p>
    <w:p>
      <w:pPr>
        <w:pStyle w:val="ListBullet"/>
        <w:numPr>
          <w:ilvl w:val="0"/>
          <w:numId w:val="8"/>
        </w:numPr>
      </w:pPr>
      <w:r>
        <w:rPr>
          <w:color w:val="333333"/>
          <w:sz w:val="22"/>
          <w:szCs w:val="22"/>
        </w:rPr>
        <w:t xml:space="preserve">[ ] Board member profiles created with all available information</w:t>
      </w:r>
    </w:p>
    <w:p>
      <w:pPr>
        <w:pStyle w:val="ListBullet"/>
        <w:numPr>
          <w:ilvl w:val="0"/>
          <w:numId w:val="8"/>
        </w:numPr>
      </w:pPr>
      <w:r>
        <w:rPr>
          <w:color w:val="333333"/>
          <w:sz w:val="22"/>
          <w:szCs w:val="22"/>
        </w:rPr>
        <w:t xml:space="preserve">[ ] Committees configured with members assigned</w:t>
      </w:r>
    </w:p>
    <w:p>
      <w:pPr>
        <w:pStyle w:val="ListBullet"/>
        <w:numPr>
          <w:ilvl w:val="0"/>
          <w:numId w:val="8"/>
        </w:numPr>
      </w:pPr>
      <w:r>
        <w:rPr>
          <w:color w:val="333333"/>
          <w:sz w:val="22"/>
          <w:szCs w:val="22"/>
        </w:rPr>
        <w:t xml:space="preserve">[ ] Roles and permissions configured</w:t>
      </w:r>
    </w:p>
    <w:p>
      <w:pPr>
        <w:pStyle w:val="ListBullet"/>
        <w:numPr>
          <w:ilvl w:val="0"/>
          <w:numId w:val="8"/>
        </w:numPr>
      </w:pPr>
      <w:r>
        <w:rPr>
          <w:color w:val="333333"/>
          <w:sz w:val="22"/>
          <w:szCs w:val="22"/>
        </w:rPr>
        <w:t xml:space="preserve">[ ] Email system configured and test email sent</w:t>
      </w:r>
    </w:p>
    <w:p>
      <w:pPr>
        <w:pStyle w:val="ListBullet"/>
        <w:numPr>
          <w:ilvl w:val="0"/>
          <w:numId w:val="8"/>
        </w:numPr>
      </w:pPr>
      <w:r>
        <w:rPr>
          <w:color w:val="333333"/>
          <w:sz w:val="22"/>
          <w:szCs w:val="22"/>
        </w:rPr>
        <w:t xml:space="preserve">[ ] Financial year set (July-June)</w:t>
      </w:r>
    </w:p>
    <w:p>
      <w:pPr>
        <w:pStyle w:val="ListBullet"/>
        <w:numPr>
          <w:ilvl w:val="0"/>
          <w:numId w:val="8"/>
        </w:numPr>
      </w:pPr>
      <w:r>
        <w:rPr>
          <w:color w:val="333333"/>
          <w:sz w:val="22"/>
          <w:szCs w:val="22"/>
        </w:rPr>
        <w:t xml:space="preserve">[ ] Training schedule confirmed with all participant groups</w:t>
      </w:r>
    </w:p>
    <w:p>
      <w:pPr>
        <w:pStyle w:val="ListBullet"/>
        <w:numPr>
          <w:ilvl w:val="0"/>
          <w:numId w:val="8"/>
        </w:numPr>
      </w:pPr>
      <w:r>
        <w:rPr>
          <w:color w:val="333333"/>
          <w:sz w:val="22"/>
          <w:szCs w:val="22"/>
        </w:rPr>
        <w:t xml:space="preserve">[ ] Quick reference guides prepared for each role</w:t>
      </w:r>
    </w:p>
    <w:p>
      <w:pPr>
        <w:pStyle w:val="Heading3"/>
      </w:pPr>
      <w:bookmarkStart w:id="48" w:name="_Toc48"/>
      <w:r>
        <w:t>Pilot Execution Checklist</w:t>
      </w:r>
      <w:bookmarkEnd w:id="48"/>
    </w:p>
    <w:p>
      <w:pPr>
        <w:pStyle w:val="ListBullet"/>
        <w:numPr>
          <w:ilvl w:val="0"/>
          <w:numId w:val="8"/>
        </w:numPr>
      </w:pPr>
      <w:r>
        <w:rPr>
          <w:color w:val="333333"/>
          <w:sz w:val="22"/>
          <w:szCs w:val="22"/>
        </w:rPr>
        <w:t xml:space="preserve">[ ] Administrator training completed</w:t>
      </w:r>
    </w:p>
    <w:p>
      <w:pPr>
        <w:pStyle w:val="ListBullet"/>
        <w:numPr>
          <w:ilvl w:val="0"/>
          <w:numId w:val="8"/>
        </w:numPr>
      </w:pPr>
      <w:r>
        <w:rPr>
          <w:color w:val="333333"/>
          <w:sz w:val="22"/>
          <w:szCs w:val="22"/>
        </w:rPr>
        <w:t xml:space="preserve">[ ] Corporation Secretary training completed</w:t>
      </w:r>
    </w:p>
    <w:p>
      <w:pPr>
        <w:pStyle w:val="ListBullet"/>
        <w:numPr>
          <w:ilvl w:val="0"/>
          <w:numId w:val="8"/>
        </w:numPr>
      </w:pPr>
      <w:r>
        <w:rPr>
          <w:color w:val="333333"/>
          <w:sz w:val="22"/>
          <w:szCs w:val="22"/>
        </w:rPr>
        <w:t xml:space="preserve">[ ] Officer training completed</w:t>
      </w:r>
    </w:p>
    <w:p>
      <w:pPr>
        <w:pStyle w:val="ListBullet"/>
        <w:numPr>
          <w:ilvl w:val="0"/>
          <w:numId w:val="8"/>
        </w:numPr>
      </w:pPr>
      <w:r>
        <w:rPr>
          <w:color w:val="333333"/>
          <w:sz w:val="22"/>
          <w:szCs w:val="22"/>
        </w:rPr>
        <w:t xml:space="preserve">[ ] Director/Division Head training completed</w:t>
      </w:r>
    </w:p>
    <w:p>
      <w:pPr>
        <w:pStyle w:val="ListBullet"/>
        <w:numPr>
          <w:ilvl w:val="0"/>
          <w:numId w:val="8"/>
        </w:numPr>
      </w:pPr>
      <w:r>
        <w:rPr>
          <w:color w:val="333333"/>
          <w:sz w:val="22"/>
          <w:szCs w:val="22"/>
        </w:rPr>
        <w:t xml:space="preserve">[ ] CEO training completed</w:t>
      </w:r>
    </w:p>
    <w:p>
      <w:pPr>
        <w:pStyle w:val="ListBullet"/>
        <w:numPr>
          <w:ilvl w:val="0"/>
          <w:numId w:val="8"/>
        </w:numPr>
      </w:pPr>
      <w:r>
        <w:rPr>
          <w:color w:val="333333"/>
          <w:sz w:val="22"/>
          <w:szCs w:val="22"/>
        </w:rPr>
        <w:t xml:space="preserve">[ ] Board member orientation completed</w:t>
      </w:r>
    </w:p>
    <w:p>
      <w:pPr>
        <w:pStyle w:val="ListBullet"/>
        <w:numPr>
          <w:ilvl w:val="0"/>
          <w:numId w:val="8"/>
        </w:numPr>
      </w:pPr>
      <w:r>
        <w:rPr>
          <w:color w:val="333333"/>
          <w:sz w:val="22"/>
          <w:szCs w:val="22"/>
        </w:rPr>
        <w:t xml:space="preserve">[ ] Almanac entry created for pilot meeting</w:t>
      </w:r>
    </w:p>
    <w:p>
      <w:pPr>
        <w:pStyle w:val="ListBullet"/>
        <w:numPr>
          <w:ilvl w:val="0"/>
          <w:numId w:val="8"/>
        </w:numPr>
      </w:pPr>
      <w:r>
        <w:rPr>
          <w:color w:val="333333"/>
          <w:sz w:val="22"/>
          <w:szCs w:val="22"/>
        </w:rPr>
        <w:t xml:space="preserve">[ ] Meeting initiated (Stage 1)</w:t>
      </w:r>
    </w:p>
    <w:p>
      <w:pPr>
        <w:pStyle w:val="ListBullet"/>
        <w:numPr>
          <w:ilvl w:val="0"/>
          <w:numId w:val="8"/>
        </w:numPr>
      </w:pPr>
      <w:r>
        <w:rPr>
          <w:color w:val="333333"/>
          <w:sz w:val="22"/>
          <w:szCs w:val="22"/>
        </w:rPr>
        <w:t xml:space="preserve">[ ] Board notice created (Stage 2)</w:t>
      </w:r>
    </w:p>
    <w:p>
      <w:pPr>
        <w:pStyle w:val="ListBullet"/>
        <w:numPr>
          <w:ilvl w:val="0"/>
          <w:numId w:val="8"/>
        </w:numPr>
      </w:pPr>
      <w:r>
        <w:rPr>
          <w:color w:val="333333"/>
          <w:sz w:val="22"/>
          <w:szCs w:val="22"/>
        </w:rPr>
        <w:t xml:space="preserve">[ ] Board notice approved by CEO (Stage 3)</w:t>
      </w:r>
    </w:p>
    <w:p>
      <w:pPr>
        <w:pStyle w:val="ListBullet"/>
        <w:numPr>
          <w:ilvl w:val="0"/>
          <w:numId w:val="8"/>
        </w:numPr>
      </w:pPr>
      <w:r>
        <w:rPr>
          <w:color w:val="333333"/>
          <w:sz w:val="22"/>
          <w:szCs w:val="22"/>
        </w:rPr>
        <w:t xml:space="preserve">[ ] Board notice distributed to board members</w:t>
      </w:r>
    </w:p>
    <w:p>
      <w:pPr>
        <w:pStyle w:val="ListBullet"/>
        <w:numPr>
          <w:ilvl w:val="0"/>
          <w:numId w:val="8"/>
        </w:numPr>
      </w:pPr>
      <w:r>
        <w:rPr>
          <w:color w:val="333333"/>
          <w:sz w:val="22"/>
          <w:szCs w:val="22"/>
        </w:rPr>
        <w:t xml:space="preserve">[ ] Officers assigned to agenda items (Stage 4)</w:t>
      </w:r>
    </w:p>
    <w:p>
      <w:pPr>
        <w:pStyle w:val="ListBullet"/>
        <w:numPr>
          <w:ilvl w:val="0"/>
          <w:numId w:val="8"/>
        </w:numPr>
      </w:pPr>
      <w:r>
        <w:rPr>
          <w:color w:val="333333"/>
          <w:sz w:val="22"/>
          <w:szCs w:val="22"/>
        </w:rPr>
        <w:t xml:space="preserve">[ ] Board papers prepared and submitted (Stage 5)</w:t>
      </w:r>
    </w:p>
    <w:p>
      <w:pPr>
        <w:pStyle w:val="ListBullet"/>
        <w:numPr>
          <w:ilvl w:val="0"/>
          <w:numId w:val="8"/>
        </w:numPr>
      </w:pPr>
      <w:r>
        <w:rPr>
          <w:color w:val="333333"/>
          <w:sz w:val="22"/>
          <w:szCs w:val="22"/>
        </w:rPr>
        <w:t xml:space="preserve">[ ] Papers reviewed by Directors (Stage 6)</w:t>
      </w:r>
    </w:p>
    <w:p>
      <w:pPr>
        <w:pStyle w:val="ListBullet"/>
        <w:numPr>
          <w:ilvl w:val="0"/>
          <w:numId w:val="8"/>
        </w:numPr>
      </w:pPr>
      <w:r>
        <w:rPr>
          <w:color w:val="333333"/>
          <w:sz w:val="22"/>
          <w:szCs w:val="22"/>
        </w:rPr>
        <w:t xml:space="preserve">[ ] Papers reviewed by CEO with sticky notes (Stage 7)</w:t>
      </w:r>
    </w:p>
    <w:p>
      <w:pPr>
        <w:pStyle w:val="ListBullet"/>
        <w:numPr>
          <w:ilvl w:val="0"/>
          <w:numId w:val="8"/>
        </w:numPr>
      </w:pPr>
      <w:r>
        <w:rPr>
          <w:color w:val="333333"/>
          <w:sz w:val="22"/>
          <w:szCs w:val="22"/>
        </w:rPr>
        <w:t xml:space="preserve">[ ] Meeting agenda built (Stage 8)</w:t>
      </w:r>
    </w:p>
    <w:p>
      <w:pPr>
        <w:pStyle w:val="ListBullet"/>
        <w:numPr>
          <w:ilvl w:val="0"/>
          <w:numId w:val="8"/>
        </w:numPr>
      </w:pPr>
      <w:r>
        <w:rPr>
          <w:color w:val="333333"/>
          <w:sz w:val="22"/>
          <w:szCs w:val="22"/>
        </w:rPr>
        <w:t xml:space="preserve">[ ] Board members accessed papers through board portal</w:t>
      </w:r>
    </w:p>
    <w:p>
      <w:pPr>
        <w:pStyle w:val="ListBullet"/>
        <w:numPr>
          <w:ilvl w:val="0"/>
          <w:numId w:val="8"/>
        </w:numPr>
      </w:pPr>
      <w:r>
        <w:rPr>
          <w:color w:val="333333"/>
          <w:sz w:val="22"/>
          <w:szCs w:val="22"/>
        </w:rPr>
        <w:t xml:space="preserve">[ ] Meeting conducted with digital attendance (Stage 9)</w:t>
      </w:r>
    </w:p>
    <w:p>
      <w:pPr>
        <w:pStyle w:val="ListBullet"/>
        <w:numPr>
          <w:ilvl w:val="0"/>
          <w:numId w:val="8"/>
        </w:numPr>
      </w:pPr>
      <w:r>
        <w:rPr>
          <w:color w:val="333333"/>
          <w:sz w:val="22"/>
          <w:szCs w:val="22"/>
        </w:rPr>
        <w:t xml:space="preserve">[ ] Conflict of interest declarations completed with OTP verification</w:t>
      </w:r>
    </w:p>
    <w:p>
      <w:pPr>
        <w:pStyle w:val="ListBullet"/>
        <w:numPr>
          <w:ilvl w:val="0"/>
          <w:numId w:val="8"/>
        </w:numPr>
      </w:pPr>
      <w:r>
        <w:rPr>
          <w:color w:val="333333"/>
          <w:sz w:val="22"/>
          <w:szCs w:val="22"/>
        </w:rPr>
        <w:t xml:space="preserve">[ ] Minutes captured (Stage 10)</w:t>
      </w:r>
    </w:p>
    <w:p>
      <w:pPr>
        <w:pStyle w:val="ListBullet"/>
        <w:numPr>
          <w:ilvl w:val="0"/>
          <w:numId w:val="8"/>
        </w:numPr>
      </w:pPr>
      <w:r>
        <w:rPr>
          <w:color w:val="333333"/>
          <w:sz w:val="22"/>
          <w:szCs w:val="22"/>
        </w:rPr>
        <w:t xml:space="preserve">[ ] Minutes exported as Word document</w:t>
      </w:r>
    </w:p>
    <w:p>
      <w:pPr>
        <w:pStyle w:val="ListBullet"/>
        <w:numPr>
          <w:ilvl w:val="0"/>
          <w:numId w:val="8"/>
        </w:numPr>
      </w:pPr>
      <w:r>
        <w:rPr>
          <w:color w:val="333333"/>
          <w:sz w:val="22"/>
          <w:szCs w:val="22"/>
        </w:rPr>
        <w:t xml:space="preserve">[ ] Resolutions created with assigned officers and due dates</w:t>
      </w:r>
    </w:p>
    <w:p>
      <w:pPr>
        <w:pStyle w:val="ListBullet"/>
        <w:numPr>
          <w:ilvl w:val="0"/>
          <w:numId w:val="8"/>
        </w:numPr>
      </w:pPr>
      <w:r>
        <w:rPr>
          <w:color w:val="333333"/>
          <w:sz w:val="22"/>
          <w:szCs w:val="22"/>
        </w:rPr>
        <w:t xml:space="preserve">[ ] Audit trail reviewed and exported as PDF</w:t>
      </w:r>
    </w:p>
    <w:p>
      <w:pPr>
        <w:pStyle w:val="ListBullet"/>
        <w:numPr>
          <w:ilvl w:val="0"/>
          <w:numId w:val="8"/>
        </w:numPr>
      </w:pPr>
      <w:r>
        <w:rPr>
          <w:color w:val="333333"/>
          <w:sz w:val="22"/>
          <w:szCs w:val="22"/>
        </w:rPr>
        <w:t xml:space="preserve">[ ] Pilot evaluation meeting conducted</w:t>
      </w:r>
    </w:p>
    <w:p>
      <w:pPr>
        <w:pStyle w:val="ListBullet"/>
        <w:numPr>
          <w:ilvl w:val="0"/>
          <w:numId w:val="8"/>
        </w:numPr>
      </w:pPr>
      <w:r>
        <w:rPr>
          <w:color w:val="333333"/>
          <w:sz w:val="22"/>
          <w:szCs w:val="22"/>
        </w:rPr>
        <w:t xml:space="preserve">[ ] Success criteria assessed</w:t>
      </w:r>
    </w:p>
    <w:p>
      <w:pPr>
        <w:pStyle w:val="ListBullet"/>
        <w:numPr>
          <w:ilvl w:val="0"/>
          <w:numId w:val="8"/>
        </w:numPr>
      </w:pPr>
      <w:r>
        <w:rPr>
          <w:color w:val="333333"/>
          <w:sz w:val="22"/>
          <w:szCs w:val="22"/>
        </w:rPr>
        <w:t xml:space="preserve">[ ] Participant feedback collected</w:t>
      </w:r>
    </w:p>
    <w:p>
      <w:pPr>
        <w:pStyle w:val="ListBullet"/>
        <w:numPr>
          <w:ilvl w:val="0"/>
          <w:numId w:val="8"/>
        </w:numPr>
      </w:pPr>
      <w:r>
        <w:rPr>
          <w:color w:val="333333"/>
          <w:sz w:val="22"/>
          <w:szCs w:val="22"/>
        </w:rPr>
        <w:t xml:space="preserve">[ ] Conversion proposal presented</w:t>
      </w:r>
    </w:p>
    <w:p>
      <w:pPr>
        <w:pStyle w:val="Heading2"/>
      </w:pPr>
      <w:bookmarkStart w:id="49" w:name="_Toc49"/>
      <w:r>
        <w:t>SECTION E: FEATURES NOT INCLUDED IN THE PILOT</w:t>
      </w:r>
      <w:bookmarkEnd w:id="49"/>
    </w:p>
    <w:p>
      <w:pPr>
        <w:pStyle w:val="Normal"/>
      </w:pPr>
      <w:r>
        <w:rPr>
          <w:color w:val="333333"/>
          <w:sz w:val="22"/>
          <w:szCs w:val="22"/>
        </w:rPr>
        <w:t xml:space="preserve">The following capabilities are </w:t>
      </w:r>
      <w:r>
        <w:rPr>
          <w:color w:val="2C3E50"/>
          <w:sz w:val="22"/>
          <w:szCs w:val="22"/>
          <w:b w:val="1"/>
          <w:bCs w:val="1"/>
        </w:rPr>
        <w:t xml:space="preserve">NOT CURRENTLY AVAILABLE</w:t>
      </w:r>
      <w:r>
        <w:rPr>
          <w:color w:val="333333"/>
          <w:sz w:val="22"/>
          <w:szCs w:val="22"/>
        </w:rPr>
        <w:t xml:space="preserve">NOT CURRENTLY AVAILABLE</w:t>
      </w:r>
      <w:r>
        <w:rPr>
          <w:color w:val="333333"/>
          <w:sz w:val="22"/>
          <w:szCs w:val="22"/>
        </w:rPr>
        <w:t xml:space="preserve"> in E-Board and should not be promised or implied during the pilot programme. These are documented as potential future enhancements:</w:t>
      </w:r>
    </w:p>
    <w:p>
      <w:pPr>
        <w:pStyle w:val="ListBullet"/>
        <w:numPr>
          <w:ilvl w:val="0"/>
          <w:numId w:val="8"/>
        </w:numPr>
      </w:pPr>
      <w:r>
        <w:rPr>
          <w:color w:val="333333"/>
          <w:sz w:val="22"/>
          <w:szCs w:val="22"/>
        </w:rPr>
        <w:t xml:space="preserve">SMS notifications to board members</w:t>
      </w:r>
    </w:p>
    <w:p>
      <w:pPr>
        <w:pStyle w:val="ListBullet"/>
        <w:numPr>
          <w:ilvl w:val="0"/>
          <w:numId w:val="8"/>
        </w:numPr>
      </w:pPr>
      <w:r>
        <w:rPr>
          <w:color w:val="333333"/>
          <w:sz w:val="22"/>
          <w:szCs w:val="22"/>
        </w:rPr>
        <w:t xml:space="preserve">Video conferencing integration for remote meetings</w:t>
      </w:r>
    </w:p>
    <w:p>
      <w:pPr>
        <w:pStyle w:val="ListBullet"/>
        <w:numPr>
          <w:ilvl w:val="0"/>
          <w:numId w:val="8"/>
        </w:numPr>
      </w:pPr>
      <w:r>
        <w:rPr>
          <w:color w:val="333333"/>
          <w:sz w:val="22"/>
          <w:szCs w:val="22"/>
        </w:rPr>
        <w:t xml:space="preserve">Board performance evaluations</w:t>
      </w:r>
    </w:p>
    <w:p>
      <w:pPr>
        <w:pStyle w:val="ListBullet"/>
        <w:numPr>
          <w:ilvl w:val="0"/>
          <w:numId w:val="8"/>
        </w:numPr>
      </w:pPr>
      <w:r>
        <w:rPr>
          <w:color w:val="333333"/>
          <w:sz w:val="22"/>
          <w:szCs w:val="22"/>
        </w:rPr>
        <w:t xml:space="preserve">Electronic voting during meetings</w:t>
      </w:r>
    </w:p>
    <w:p>
      <w:pPr>
        <w:pStyle w:val="ListBullet"/>
        <w:numPr>
          <w:ilvl w:val="0"/>
          <w:numId w:val="8"/>
        </w:numPr>
      </w:pPr>
      <w:r>
        <w:rPr>
          <w:color w:val="333333"/>
          <w:sz w:val="22"/>
          <w:szCs w:val="22"/>
        </w:rPr>
        <w:t xml:space="preserve">External calendar synchronisation (Google Calendar, Outlook)</w:t>
      </w:r>
    </w:p>
    <w:p>
      <w:pPr>
        <w:pStyle w:val="ListBullet"/>
        <w:numPr>
          <w:ilvl w:val="0"/>
          <w:numId w:val="8"/>
        </w:numPr>
      </w:pPr>
      <w:r>
        <w:rPr>
          <w:color w:val="333333"/>
          <w:sz w:val="22"/>
          <w:szCs w:val="22"/>
        </w:rPr>
        <w:t xml:space="preserve">Native mobile application (iOS or Android)</w:t>
      </w:r>
    </w:p>
    <w:p>
      <w:pPr>
        <w:pStyle w:val="ListBullet"/>
        <w:numPr>
          <w:ilvl w:val="0"/>
          <w:numId w:val="8"/>
        </w:numPr>
      </w:pPr>
      <w:r>
        <w:rPr>
          <w:color w:val="333333"/>
          <w:sz w:val="22"/>
          <w:szCs w:val="22"/>
        </w:rPr>
        <w:t xml:space="preserve">Advanced analytics or business intelligence dashboards</w:t>
      </w:r>
    </w:p>
    <w:p>
      <w:pPr>
        <w:pStyle w:val="ListBullet"/>
        <w:numPr>
          <w:ilvl w:val="0"/>
          <w:numId w:val="8"/>
        </w:numPr>
      </w:pPr>
      <w:r>
        <w:rPr>
          <w:color w:val="333333"/>
          <w:sz w:val="22"/>
          <w:szCs w:val="22"/>
        </w:rPr>
        <w:t xml:space="preserve">REST API integrations with third-party systems (ERP, HRIS, etc.)</w:t>
      </w:r>
    </w:p>
    <w:p>
      <w:pPr>
        <w:pStyle w:val="ListBullet"/>
        <w:numPr>
          <w:ilvl w:val="0"/>
          <w:numId w:val="8"/>
        </w:numPr>
      </w:pPr>
      <w:r>
        <w:rPr>
          <w:color w:val="333333"/>
          <w:sz w:val="22"/>
          <w:szCs w:val="22"/>
        </w:rPr>
        <w:t xml:space="preserve">User-manageable document templates</w:t>
      </w:r>
    </w:p>
    <w:p>
      <w:pPr>
        <w:pStyle w:val="ListBullet"/>
        <w:numPr>
          <w:ilvl w:val="0"/>
          <w:numId w:val="8"/>
        </w:numPr>
      </w:pPr>
      <w:r>
        <w:rPr>
          <w:color w:val="333333"/>
          <w:sz w:val="22"/>
          <w:szCs w:val="22"/>
        </w:rPr>
        <w:t xml:space="preserve">Dedicated action points module (separate from resolutions)</w:t>
      </w:r>
    </w:p>
    <w:p>
      <w:pPr>
        <w:pStyle w:val="Normal"/>
      </w:pPr>
      <w:r>
        <w:rPr>
          <w:color w:val="333333"/>
          <w:sz w:val="22"/>
          <w:szCs w:val="22"/>
        </w:rPr>
        <w:t xml:space="preserve">If a prospect asks about any of these during the pilot, the recommended response is:</w:t>
      </w:r>
    </w:p>
    <w:p>
      <w:pPr>
        <w:pStyle w:val="Quote"/>
      </w:pPr>
      <w:r>
        <w:rPr>
          <w:color w:val="555555"/>
          <w:sz w:val="22"/>
          <w:szCs w:val="22"/>
          <w:i w:val="1"/>
          <w:iCs w:val="1"/>
        </w:rPr>
        <w:t xml:space="preserve">"That capability is not currently available in E-Board, but it is something we are aware of as a potential future enhancement. Let me note your interest, as it helps us prioritise our product development roadmap. In the meantime, let me show you how E-Board handles [related available capability] today."</w:t>
      </w:r>
    </w:p>
    <w:p>
      <w:pPr>
        <w:pStyle w:val="Normal"/>
      </w:pPr>
      <w:r>
        <w:rPr>
          <w:color w:val="333333"/>
          <w:sz w:val="22"/>
          <w:szCs w:val="22"/>
          <w:i w:val="1"/>
          <w:iCs w:val="1"/>
        </w:rPr>
        <w:t xml:space="preserve">End of Part 13 — Pilot Programme</w:t>
      </w:r>
      <w:r>
        <w:rPr>
          <w:color w:val="333333"/>
          <w:sz w:val="22"/>
          <w:szCs w:val="22"/>
        </w:rPr>
        <w:t xml:space="preserve">End of Part 13 — Pilot Programme</w:t>
      </w:r>
    </w:p>
    <w:sectPr>
      <w:headerReference w:type="default" r:id="rId7"/>
      <w:footerReference w:type="default" r:id="rId8"/>
      <w:pgSz w:orient="portrait" w:w="11905.511811023622" w:h="16837.79527559055"/>
      <w:pgMar w:top="1134" w:right="1134" w:bottom="1134" w:left="1134"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color w:val="999999"/>
        <w:sz w:val="16"/>
        <w:szCs w:val="16"/>
      </w:rPr>
      <w:t xml:space="preserve">CONFIDENTIAL | Losvinca E-Board Sales Kit | Page </w:t>
    </w:r>
    <w:r>
      <w:fldChar w:fldCharType="begin"/>
    </w:r>
    <w:r>
      <w:rPr>
        <w:color w:val="999999"/>
        <w:sz w:val="16"/>
        <w:szCs w:val="16"/>
      </w:rPr>
      <w:instrText xml:space="preserve">PAGE</w:instrText>
    </w:r>
    <w:r>
      <w:fldChar w:fldCharType="separate"/>
    </w:r>
    <w:r>
      <w:fldChar w:fldCharType="end"/>
    </w:r>
    <w:r>
      <w:rPr>
        <w:color w:val="999999"/>
        <w:sz w:val="16"/>
        <w:szCs w:val="16"/>
      </w:rPr>
      <w:t xml:space="preserve"> of </w:t>
    </w:r>
    <w:r>
      <w:fldChar w:fldCharType="begin"/>
    </w:r>
    <w:r>
      <w:rPr>
        <w:color w:val="999999"/>
        <w:sz w:val="16"/>
        <w:szCs w:val="16"/>
      </w:rPr>
      <w:instrText xml:space="preserve">NUMPAGES</w:instrText>
    </w:r>
    <w:r>
      <w:fldChar w:fldCharType="separate"/>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rPr>
        <w:color w:val="2E86C1"/>
        <w:sz w:val="16"/>
        <w:szCs w:val="16"/>
        <w:i w:val="1"/>
        <w:iCs w:val="1"/>
      </w:rPr>
      <w:t xml:space="preserve">E-Board by Losvinca — Digital Board Governance Platform</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
    <w:nsid w:val="9EA10CA2"/>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abstractNum w:abstractNumId="9">
    <w:nsid w:val="405E1C17"/>
    <w:multiLevelType w:val="hybridMultilevel"/>
    <w:lvl w:ilvl="0">
      <w:start w:val="1"/>
      <w:numFmt w:val="decimal"/>
      <w:suff w:val="tab"/>
      <w:lvlText w:val="%1."/>
      <w:lvlJc w:val="left"/>
      <w:pPr>
        <w:tabs>
          <w:tab w:val="num" w:pos="720"/>
        </w:tabs>
        <w:ind w:left="720" w:hanging="360"/>
      </w:pPr>
      <w:rPr>
        <w:rFonts w:ascii="" w:hAnsi="" w:cs=""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num w:numId="8">
    <w:abstractNumId w:val="8"/>
  </w:num>
  <w:num w:numId="9">
    <w:abstractNumId w:val="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Calibri" w:hAnsi="Calibri" w:eastAsia="Calibri" w:cs="Calibri"/>
        <w:sz w:val="22"/>
        <w:szCs w:val="22"/>
        <w:lang w:val="en-US"/>
      </w:rPr>
    </w:rPrDefault>
  </w:docDefaults>
  <w:style w:type="paragraph" w:default="1" w:styleId="Normal">
    <w:name w:val="Normal"/>
    <w:pPr>
      <w:spacing w:after="80" w:line="276" w:lineRule="auto"/>
    </w:pPr>
  </w:style>
  <w:style w:type="character" w:styleId="FootnoteReference">
    <w:name w:val="Footnote Reference"/>
    <w:semiHidden/>
    <w:unhideWhenUsed/>
    <w:rPr>
      <w:vertAlign w:val="superscript"/>
    </w:rPr>
  </w:style>
  <w:style w:type="paragraph" w:styleId="Heading1">
    <w:link w:val="Heading1Char"/>
    <w:name w:val="heading 1"/>
    <w:basedOn w:val="Normal"/>
    <w:pPr>
      <w:spacing w:before="240" w:after="120"/>
    </w:pPr>
    <w:rPr>
      <w:color w:val="1B4F72"/>
      <w:sz w:val="44"/>
      <w:szCs w:val="44"/>
      <w:b w:val="1"/>
      <w:bCs w:val="1"/>
    </w:rPr>
  </w:style>
  <w:style w:type="paragraph" w:styleId="Heading2">
    <w:link w:val="Heading2Char"/>
    <w:name w:val="heading 2"/>
    <w:basedOn w:val="Normal"/>
    <w:pPr>
      <w:spacing w:before="240" w:after="80"/>
      <w:pBdr>
        <w:bottom w:val="single" w:sz="6" w:color="AED6F1"/>
      </w:pBdr>
    </w:pPr>
    <w:rPr>
      <w:color w:val="1B4F72"/>
      <w:sz w:val="32"/>
      <w:szCs w:val="32"/>
      <w:b w:val="1"/>
      <w:bCs w:val="1"/>
    </w:rPr>
  </w:style>
  <w:style w:type="paragraph" w:styleId="Heading3">
    <w:link w:val="Heading3Char"/>
    <w:name w:val="heading 3"/>
    <w:basedOn w:val="Normal"/>
    <w:pPr>
      <w:spacing w:before="200" w:after="60"/>
    </w:pPr>
    <w:rPr>
      <w:color w:val="2E86C1"/>
      <w:sz w:val="26"/>
      <w:szCs w:val="26"/>
      <w:b w:val="1"/>
      <w:bCs w:val="1"/>
    </w:rPr>
  </w:style>
  <w:style w:type="paragraph" w:styleId="Heading4">
    <w:link w:val="Heading4Char"/>
    <w:name w:val="heading 4"/>
    <w:basedOn w:val="Normal"/>
    <w:pPr>
      <w:spacing w:before="160" w:after="40"/>
    </w:pPr>
    <w:rPr>
      <w:color w:val="2C3E50"/>
      <w:sz w:val="22"/>
      <w:szCs w:val="22"/>
      <w:b w:val="1"/>
      <w:bCs w:val="1"/>
    </w:rPr>
  </w:style>
  <w:style w:type="paragraph" w:customStyle="1" w:styleId="Quote">
    <w:name w:val="Quote"/>
    <w:basedOn w:val="Normal"/>
    <w:pPr>
      <w:ind w:left="480" w:right="0"/>
      <w:spacing w:after="80"/>
      <w:pBdr>
        <w:left w:val="single" w:sz="18" w:color="2E86C1"/>
      </w:pBdr>
    </w:pPr>
  </w:style>
  <w:style w:type="paragraph" w:customStyle="1" w:styleId="ListBullet">
    <w:name w:val="ListBullet"/>
    <w:basedOn w:val="Normal"/>
    <w:pPr>
      <w:ind w:left="360" w:right="0" w:hanging="360"/>
      <w:spacing w:after="40" w:line="276" w:lineRule="auto"/>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2026-08-11T10:26:04+02:00</dcterms:created>
  <dcterms:modified xsi:type="dcterms:W3CDTF">2026-08-11T10:26:04+02:00</dcterms:modified>
</cp:coreProperties>
</file>

<file path=docProps/custom.xml><?xml version="1.0" encoding="utf-8"?>
<Properties xmlns="http://schemas.openxmlformats.org/officeDocument/2006/custom-properties" xmlns:vt="http://schemas.openxmlformats.org/officeDocument/2006/docPropsVTypes"/>
</file>