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54DF" w14:textId="1E35D15A" w:rsidR="00F677BE" w:rsidRDefault="00F677BE">
      <w:proofErr w:type="spellStart"/>
      <w:r>
        <w:t>Neglected</w:t>
      </w:r>
      <w:proofErr w:type="spellEnd"/>
      <w:r>
        <w:t xml:space="preserve"> diseases</w:t>
      </w:r>
    </w:p>
    <w:sectPr w:rsidR="00F67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BE"/>
    <w:rsid w:val="00197F0F"/>
    <w:rsid w:val="00F6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9F2D3E"/>
  <w15:chartTrackingRefBased/>
  <w15:docId w15:val="{F89A1DCC-1019-4D46-BAC9-2F89E392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7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7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7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7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7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77B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77B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77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77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77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77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77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77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77B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7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77B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7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</cp:revision>
  <dcterms:created xsi:type="dcterms:W3CDTF">2026-01-15T12:17:00Z</dcterms:created>
  <dcterms:modified xsi:type="dcterms:W3CDTF">2026-01-15T12:20:00Z</dcterms:modified>
</cp:coreProperties>
</file>