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5A44E"/>
        <w:spacing w:before="0" w:after="0"/>
      </w:pPr>
      <w:r>
        <w:rPr>
          <w:b/>
          <w:color w:val="FFFFFF"/>
          <w:sz w:val="17"/>
        </w:rPr>
        <w:t>POLICY DOCUMENT</w:t>
      </w:r>
    </w:p>
    <w:p>
      <w:pPr>
        <w:shd w:val="clear" w:color="auto" w:fill="05A44E"/>
        <w:spacing w:before="0" w:after="240"/>
      </w:pPr>
      <w:r>
        <w:rPr>
          <w:color w:val="FFFFFF"/>
          <w:sz w:val="44"/>
        </w:rPr>
        <w:t>Cat Isolation on Arrival Policy</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E6F8EF"/>
          </w:tcPr>
          <w:p>
            <w:pPr>
              <w:spacing w:before="60" w:after="60"/>
            </w:pPr>
            <w:r>
              <w:rPr>
                <w:b/>
                <w:color w:val="037A3A"/>
                <w:sz w:val="19"/>
              </w:rPr>
              <w:t>Policy Number</w:t>
            </w:r>
          </w:p>
        </w:tc>
        <w:tc>
          <w:tcPr>
            <w:tcW w:type="dxa" w:w="2268"/>
            <w:shd w:val="clear" w:color="auto" w:fill="FFFFFF"/>
          </w:tcPr>
          <w:p>
            <w:pPr>
              <w:spacing w:before="60" w:after="60"/>
            </w:pPr>
            <w:r>
              <w:rPr>
                <w:b w:val="0"/>
                <w:color w:val="111827"/>
                <w:sz w:val="19"/>
              </w:rPr>
              <w:t>FF-AC-004</w:t>
            </w:r>
          </w:p>
        </w:tc>
        <w:tc>
          <w:tcPr>
            <w:tcW w:type="dxa" w:w="2268"/>
            <w:shd w:val="clear" w:color="auto" w:fill="E6F8EF"/>
          </w:tcPr>
          <w:p>
            <w:pPr>
              <w:spacing w:before="60" w:after="60"/>
            </w:pPr>
            <w:r>
              <w:rPr>
                <w:b/>
                <w:color w:val="037A3A"/>
                <w:sz w:val="19"/>
              </w:rPr>
              <w:t>Category</w:t>
            </w:r>
          </w:p>
        </w:tc>
        <w:tc>
          <w:tcPr>
            <w:tcW w:type="dxa" w:w="2268"/>
            <w:shd w:val="clear" w:color="auto" w:fill="FFFFFF"/>
          </w:tcPr>
          <w:p>
            <w:pPr>
              <w:spacing w:before="60" w:after="60"/>
            </w:pPr>
            <w:r>
              <w:rPr>
                <w:b w:val="0"/>
                <w:color w:val="111827"/>
                <w:sz w:val="19"/>
              </w:rPr>
              <w:t>Animal Care</w:t>
            </w:r>
          </w:p>
        </w:tc>
      </w:tr>
      <w:tr>
        <w:tc>
          <w:tcPr>
            <w:tcW w:type="dxa" w:w="2268"/>
            <w:shd w:val="clear" w:color="auto" w:fill="C2EDD6"/>
          </w:tcPr>
          <w:p>
            <w:pPr>
              <w:spacing w:before="60" w:after="60"/>
            </w:pPr>
            <w:r>
              <w:rPr>
                <w:b/>
                <w:color w:val="037A3A"/>
                <w:sz w:val="19"/>
              </w:rPr>
              <w:t>Version</w:t>
            </w:r>
          </w:p>
        </w:tc>
        <w:tc>
          <w:tcPr>
            <w:tcW w:type="dxa" w:w="2268"/>
            <w:shd w:val="clear" w:color="auto" w:fill="FFFFFF"/>
          </w:tcPr>
          <w:p>
            <w:pPr>
              <w:spacing w:before="60" w:after="60"/>
            </w:pPr>
            <w:r>
              <w:rPr>
                <w:b w:val="0"/>
                <w:color w:val="111827"/>
                <w:sz w:val="19"/>
              </w:rPr>
              <w:t>1.0</w:t>
            </w:r>
          </w:p>
        </w:tc>
        <w:tc>
          <w:tcPr>
            <w:tcW w:type="dxa" w:w="2268"/>
            <w:shd w:val="clear" w:color="auto" w:fill="C2EDD6"/>
          </w:tcPr>
          <w:p>
            <w:pPr>
              <w:spacing w:before="60" w:after="60"/>
            </w:pPr>
            <w:r>
              <w:rPr>
                <w:b/>
                <w:color w:val="037A3A"/>
                <w:sz w:val="19"/>
              </w:rPr>
              <w:t>Status</w:t>
            </w:r>
          </w:p>
        </w:tc>
        <w:tc>
          <w:tcPr>
            <w:tcW w:type="dxa" w:w="2268"/>
            <w:shd w:val="clear" w:color="auto" w:fill="FFFFFF"/>
          </w:tcPr>
          <w:p>
            <w:pPr>
              <w:spacing w:before="60" w:after="60"/>
            </w:pPr>
            <w:r>
              <w:rPr>
                <w:b w:val="0"/>
                <w:color w:val="111827"/>
                <w:sz w:val="19"/>
              </w:rPr>
              <w:t>Active</w:t>
            </w:r>
          </w:p>
        </w:tc>
      </w:tr>
      <w:tr>
        <w:tc>
          <w:tcPr>
            <w:tcW w:type="dxa" w:w="2268"/>
            <w:shd w:val="clear" w:color="auto" w:fill="E6F8EF"/>
          </w:tcPr>
          <w:p>
            <w:pPr>
              <w:spacing w:before="60" w:after="60"/>
            </w:pPr>
            <w:r>
              <w:rPr>
                <w:b/>
                <w:color w:val="037A3A"/>
                <w:sz w:val="19"/>
              </w:rPr>
              <w:t>Date Adopted</w:t>
            </w:r>
          </w:p>
        </w:tc>
        <w:tc>
          <w:tcPr>
            <w:tcW w:type="dxa" w:w="2268"/>
            <w:shd w:val="clear" w:color="auto" w:fill="FFFFFF"/>
          </w:tcPr>
          <w:p>
            <w:pPr>
              <w:spacing w:before="60" w:after="60"/>
            </w:pPr>
            <w:r>
              <w:rPr>
                <w:b w:val="0"/>
                <w:color w:val="111827"/>
                <w:sz w:val="19"/>
              </w:rPr>
              <w:t>[DD Month YYYY]</w:t>
            </w:r>
          </w:p>
        </w:tc>
        <w:tc>
          <w:tcPr>
            <w:tcW w:type="dxa" w:w="2268"/>
            <w:shd w:val="clear" w:color="auto" w:fill="E6F8EF"/>
          </w:tcPr>
          <w:p>
            <w:pPr>
              <w:spacing w:before="60" w:after="60"/>
            </w:pPr>
            <w:r>
              <w:rPr>
                <w:b/>
                <w:color w:val="037A3A"/>
                <w:sz w:val="19"/>
              </w:rPr>
              <w:t>Next Review Date</w:t>
            </w:r>
          </w:p>
        </w:tc>
        <w:tc>
          <w:tcPr>
            <w:tcW w:type="dxa" w:w="2268"/>
            <w:shd w:val="clear" w:color="auto" w:fill="FFFFFF"/>
          </w:tcPr>
          <w:p>
            <w:pPr>
              <w:spacing w:before="60" w:after="60"/>
            </w:pPr>
            <w:r>
              <w:rPr>
                <w:b w:val="0"/>
                <w:color w:val="111827"/>
                <w:sz w:val="19"/>
              </w:rPr>
              <w:t>Annually</w:t>
            </w:r>
          </w:p>
        </w:tc>
      </w:tr>
      <w:tr>
        <w:tc>
          <w:tcPr>
            <w:tcW w:type="dxa" w:w="2268"/>
            <w:shd w:val="clear" w:color="auto" w:fill="C2EDD6"/>
          </w:tcPr>
          <w:p>
            <w:pPr>
              <w:spacing w:before="60" w:after="60"/>
            </w:pPr>
            <w:r>
              <w:rPr>
                <w:b/>
                <w:color w:val="037A3A"/>
                <w:sz w:val="19"/>
              </w:rPr>
              <w:t>Approved By</w:t>
            </w:r>
          </w:p>
        </w:tc>
        <w:tc>
          <w:tcPr>
            <w:tcW w:type="dxa" w:w="2268"/>
            <w:shd w:val="clear" w:color="auto" w:fill="FFFFFF"/>
          </w:tcPr>
          <w:p>
            <w:pPr>
              <w:spacing w:before="60" w:after="60"/>
            </w:pPr>
            <w:r>
              <w:rPr>
                <w:b w:val="0"/>
                <w:color w:val="111827"/>
                <w:sz w:val="19"/>
              </w:rPr>
              <w:t>Trustees</w:t>
            </w:r>
          </w:p>
        </w:tc>
        <w:tc>
          <w:tcPr>
            <w:tcW w:type="dxa" w:w="2268"/>
            <w:shd w:val="clear" w:color="auto" w:fill="C2EDD6"/>
          </w:tcPr>
          <w:p>
            <w:pPr>
              <w:spacing w:before="60" w:after="60"/>
            </w:pPr>
            <w:r>
              <w:rPr>
                <w:b/>
                <w:color w:val="037A3A"/>
                <w:sz w:val="19"/>
              </w:rPr>
              <w:t>Applies To</w:t>
            </w:r>
          </w:p>
        </w:tc>
        <w:tc>
          <w:tcPr>
            <w:tcW w:type="dxa" w:w="2268"/>
            <w:shd w:val="clear" w:color="auto" w:fill="FFFFFF"/>
          </w:tcPr>
          <w:p>
            <w:pPr>
              <w:spacing w:before="60" w:after="60"/>
            </w:pPr>
            <w:r>
              <w:rPr>
                <w:b w:val="0"/>
                <w:color w:val="111827"/>
                <w:sz w:val="19"/>
              </w:rPr>
              <w:t>All Volunteers &amp; Trustees</w:t>
            </w:r>
          </w:p>
        </w:tc>
      </w:tr>
    </w:tbl>
    <w:p/>
    <w:p>
      <w:pPr>
        <w:spacing w:before="280" w:after="120"/>
        <w:pBdr>
          <w:bottom w:val="single" w:sz="6" w:space="2" w:color="C2EDD6"/>
        </w:pBdr>
      </w:pPr>
      <w:r>
        <w:rPr>
          <w:b/>
          <w:color w:val="FFFFFF"/>
          <w:sz w:val="20"/>
          <w:shd w:val="clear" w:color="auto" w:fill="05A44E"/>
        </w:rPr>
        <w:t xml:space="preserve"> 1 </w:t>
      </w:r>
      <w:r>
        <w:t xml:space="preserve">  </w:t>
      </w:r>
      <w:r>
        <w:rPr>
          <w:b/>
          <w:color w:val="037A3A"/>
          <w:sz w:val="26"/>
        </w:rPr>
        <w:t>Purpose</w:t>
      </w:r>
    </w:p>
    <w:p>
      <w:pPr>
        <w:spacing w:before="0" w:after="120"/>
      </w:pPr>
      <w:r>
        <w:rPr>
          <w:sz w:val="22"/>
        </w:rPr>
        <w:t>This policy outlines the procedures for isolating cats and kittens upon entry into Forgotten Felines Cat Rescue. Its purpose is to prevent the spread of infectious disease, protect existing animals, and ensure all new arrivals receive appropriate health assessment and care.</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2 </w:t>
      </w:r>
      <w:r>
        <w:t xml:space="preserve">  </w:t>
      </w:r>
      <w:r>
        <w:rPr>
          <w:b/>
          <w:color w:val="037A3A"/>
          <w:sz w:val="26"/>
        </w:rPr>
        <w:t>Scope</w:t>
      </w:r>
    </w:p>
    <w:p>
      <w:pPr>
        <w:spacing w:before="0" w:after="120"/>
      </w:pPr>
      <w:r>
        <w:rPr>
          <w:sz w:val="22"/>
        </w:rPr>
        <w:t>This policy applies to:</w:t>
      </w:r>
    </w:p>
    <w:p>
      <w:pPr>
        <w:pStyle w:val="ListBullet"/>
        <w:spacing w:before="0" w:after="60"/>
      </w:pPr>
      <w:r>
        <w:rPr>
          <w:sz w:val="22"/>
        </w:rPr>
        <w:t>All cats and kittens entering the care of Forgotten Felines Cat Rescue</w:t>
      </w:r>
    </w:p>
    <w:p>
      <w:pPr>
        <w:pStyle w:val="ListBullet"/>
        <w:spacing w:before="0" w:after="60"/>
      </w:pPr>
      <w:r>
        <w:rPr>
          <w:sz w:val="22"/>
        </w:rPr>
        <w:t>All staff, volunteers, and foster carers responsible for intake and care</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3 </w:t>
      </w:r>
      <w:r>
        <w:t xml:space="preserve">  </w:t>
      </w:r>
      <w:r>
        <w:rPr>
          <w:b/>
          <w:color w:val="037A3A"/>
          <w:sz w:val="26"/>
        </w:rPr>
        <w:t>Rationale</w:t>
      </w:r>
    </w:p>
    <w:p>
      <w:pPr>
        <w:spacing w:before="0" w:after="120"/>
      </w:pPr>
      <w:r>
        <w:rPr>
          <w:sz w:val="22"/>
        </w:rPr>
        <w:t>Cats entering rescue may carry infectious diseases, parasites, or stress-related conditions that are not immediately visible. Isolation:</w:t>
      </w:r>
    </w:p>
    <w:p>
      <w:pPr>
        <w:pStyle w:val="ListBullet"/>
        <w:spacing w:before="0" w:after="60"/>
      </w:pPr>
      <w:r>
        <w:rPr>
          <w:sz w:val="22"/>
        </w:rPr>
        <w:t>Reduces risk of disease transmission</w:t>
      </w:r>
    </w:p>
    <w:p>
      <w:pPr>
        <w:pStyle w:val="ListBullet"/>
        <w:spacing w:before="0" w:after="60"/>
      </w:pPr>
      <w:r>
        <w:rPr>
          <w:sz w:val="22"/>
        </w:rPr>
        <w:t>Allows time for observation and assessment</w:t>
      </w:r>
    </w:p>
    <w:p>
      <w:pPr>
        <w:pStyle w:val="ListBullet"/>
        <w:spacing w:before="0" w:after="60"/>
      </w:pPr>
      <w:r>
        <w:rPr>
          <w:sz w:val="22"/>
        </w:rPr>
        <w:t>Supports gradual acclimatisation to a new environment</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4 </w:t>
      </w:r>
      <w:r>
        <w:t xml:space="preserve">  </w:t>
      </w:r>
      <w:r>
        <w:rPr>
          <w:b/>
          <w:color w:val="037A3A"/>
          <w:sz w:val="26"/>
        </w:rPr>
        <w:t>Isolation Requirement</w:t>
      </w:r>
    </w:p>
    <w:p>
      <w:pPr>
        <w:spacing w:before="160" w:after="40"/>
      </w:pPr>
      <w:r>
        <w:rPr>
          <w:b/>
          <w:color w:val="111827"/>
          <w:sz w:val="22"/>
        </w:rPr>
        <w:t>4.1 Mandatory Isolation Period</w:t>
      </w:r>
    </w:p>
    <w:p>
      <w:pPr>
        <w:pStyle w:val="ListBullet"/>
        <w:spacing w:before="0" w:after="60"/>
      </w:pPr>
      <w:r>
        <w:rPr>
          <w:sz w:val="22"/>
        </w:rPr>
        <w:t xml:space="preserve">All incoming cats must undergo a minimum isolation period of </w:t>
      </w:r>
      <w:r>
        <w:rPr>
          <w:b/>
          <w:sz w:val="22"/>
        </w:rPr>
        <w:t>7 days</w:t>
      </w:r>
    </w:p>
    <w:p>
      <w:pPr>
        <w:pStyle w:val="ListBullet"/>
        <w:spacing w:before="0" w:after="60"/>
      </w:pPr>
      <w:r>
        <w:rPr>
          <w:sz w:val="22"/>
        </w:rPr>
        <w:t>This may be extended if:</w:t>
      </w:r>
    </w:p>
    <w:p>
      <w:pPr>
        <w:spacing w:before="0" w:after="120"/>
      </w:pPr>
      <w:r>
        <w:rPr>
          <w:sz w:val="22"/>
        </w:rPr>
        <w:t>- The cat shows signs of illness   - Veterinary advice recommends longer quarantine</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5 </w:t>
      </w:r>
      <w:r>
        <w:t xml:space="preserve">  </w:t>
      </w:r>
      <w:r>
        <w:rPr>
          <w:b/>
          <w:color w:val="037A3A"/>
          <w:sz w:val="26"/>
        </w:rPr>
        <w:t>Isolation Environment</w:t>
      </w:r>
    </w:p>
    <w:p>
      <w:pPr>
        <w:spacing w:before="0" w:after="120"/>
      </w:pPr>
      <w:r>
        <w:rPr>
          <w:sz w:val="22"/>
        </w:rPr>
        <w:t>Isolation must take place in:</w:t>
      </w:r>
    </w:p>
    <w:p>
      <w:pPr>
        <w:pStyle w:val="ListBullet"/>
        <w:spacing w:before="0" w:after="60"/>
      </w:pPr>
      <w:r>
        <w:rPr>
          <w:sz w:val="22"/>
        </w:rPr>
        <w:t>A separate, enclosed room away from other animals</w:t>
      </w:r>
    </w:p>
    <w:p>
      <w:pPr>
        <w:pStyle w:val="ListBullet"/>
        <w:spacing w:before="0" w:after="60"/>
      </w:pPr>
      <w:r>
        <w:rPr>
          <w:sz w:val="22"/>
        </w:rPr>
        <w:t>A space that is:</w:t>
      </w:r>
    </w:p>
    <w:p>
      <w:pPr>
        <w:spacing w:before="0" w:after="120"/>
      </w:pPr>
      <w:r>
        <w:rPr>
          <w:sz w:val="22"/>
        </w:rPr>
        <w:t>- Warm, dry, and well-ventilated   - Easy to clean and disinfect   - Low-stress (minimal noise and disturbance)</w:t>
      </w:r>
    </w:p>
    <w:p>
      <w:pPr>
        <w:spacing w:before="0" w:after="120"/>
      </w:pPr>
      <w:r>
        <w:rPr>
          <w:sz w:val="22"/>
        </w:rPr>
        <w:t>Where a separate room is not possible, the rescue must approve alternative containment measures.</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6 </w:t>
      </w:r>
      <w:r>
        <w:t xml:space="preserve">  </w:t>
      </w:r>
      <w:r>
        <w:rPr>
          <w:b/>
          <w:color w:val="037A3A"/>
          <w:sz w:val="26"/>
        </w:rPr>
        <w:t>Equipment Requirements</w:t>
      </w:r>
    </w:p>
    <w:p>
      <w:pPr>
        <w:spacing w:before="0" w:after="120"/>
      </w:pPr>
      <w:r>
        <w:rPr>
          <w:sz w:val="22"/>
        </w:rPr>
        <w:t>Each isolated cat must have dedicated:</w:t>
      </w:r>
    </w:p>
    <w:p>
      <w:pPr>
        <w:pStyle w:val="ListBullet"/>
        <w:spacing w:before="0" w:after="60"/>
      </w:pPr>
      <w:r>
        <w:rPr>
          <w:sz w:val="22"/>
        </w:rPr>
        <w:t>Food and water bowls</w:t>
      </w:r>
    </w:p>
    <w:p>
      <w:pPr>
        <w:pStyle w:val="ListBullet"/>
        <w:spacing w:before="0" w:after="60"/>
      </w:pPr>
      <w:r>
        <w:rPr>
          <w:sz w:val="22"/>
        </w:rPr>
        <w:t>Litter tray</w:t>
      </w:r>
    </w:p>
    <w:p>
      <w:pPr>
        <w:pStyle w:val="ListBullet"/>
        <w:spacing w:before="0" w:after="60"/>
      </w:pPr>
      <w:r>
        <w:rPr>
          <w:sz w:val="22"/>
        </w:rPr>
        <w:t>Bedding and enrichment items</w:t>
      </w:r>
    </w:p>
    <w:p>
      <w:pPr>
        <w:pStyle w:val="ListBullet"/>
        <w:spacing w:before="0" w:after="60"/>
      </w:pPr>
      <w:r>
        <w:rPr>
          <w:sz w:val="22"/>
        </w:rPr>
        <w:t>Cleaning materials where possible</w:t>
      </w:r>
    </w:p>
    <w:p>
      <w:pPr>
        <w:spacing w:before="0" w:after="120"/>
      </w:pPr>
      <w:r>
        <w:rPr>
          <w:sz w:val="22"/>
        </w:rPr>
        <w:t>No sharing of equipment between isolated and non-isolated cats.</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7 </w:t>
      </w:r>
      <w:r>
        <w:t xml:space="preserve">  </w:t>
      </w:r>
      <w:r>
        <w:rPr>
          <w:b/>
          <w:color w:val="037A3A"/>
          <w:sz w:val="26"/>
        </w:rPr>
        <w:t>Hygiene &amp; Biosecurity Protocols</w:t>
      </w:r>
    </w:p>
    <w:p>
      <w:pPr>
        <w:spacing w:before="160" w:after="40"/>
      </w:pPr>
      <w:r>
        <w:rPr>
          <w:b/>
          <w:color w:val="111827"/>
          <w:sz w:val="22"/>
        </w:rPr>
        <w:t>7.1 Handling Order</w:t>
      </w:r>
    </w:p>
    <w:p>
      <w:pPr>
        <w:pStyle w:val="ListBullet"/>
        <w:spacing w:before="0" w:after="60"/>
      </w:pPr>
      <w:r>
        <w:rPr>
          <w:sz w:val="22"/>
        </w:rPr>
        <w:t>Care for healthy resident cats first</w:t>
      </w:r>
    </w:p>
    <w:p>
      <w:pPr>
        <w:pStyle w:val="ListBullet"/>
        <w:spacing w:before="0" w:after="60"/>
      </w:pPr>
      <w:r>
        <w:rPr>
          <w:sz w:val="22"/>
        </w:rPr>
        <w:t>Handle isolated cats last</w:t>
      </w:r>
    </w:p>
    <w:p>
      <w:pPr>
        <w:spacing w:before="160" w:after="40"/>
      </w:pPr>
      <w:r>
        <w:rPr>
          <w:b/>
          <w:color w:val="111827"/>
          <w:sz w:val="22"/>
        </w:rPr>
        <w:t>7.2 Hand Hygiene</w:t>
      </w:r>
    </w:p>
    <w:p>
      <w:pPr>
        <w:spacing w:before="0" w:after="120"/>
      </w:pPr>
      <w:r>
        <w:rPr>
          <w:sz w:val="22"/>
        </w:rPr>
        <w:t>Wash hands thoroughly:</w:t>
      </w:r>
    </w:p>
    <w:p>
      <w:pPr>
        <w:pStyle w:val="ListBullet"/>
        <w:spacing w:before="0" w:after="60"/>
      </w:pPr>
      <w:r>
        <w:rPr>
          <w:sz w:val="22"/>
        </w:rPr>
        <w:t>Before entering isolation</w:t>
      </w:r>
    </w:p>
    <w:p>
      <w:pPr>
        <w:pStyle w:val="ListBullet"/>
        <w:spacing w:before="0" w:after="60"/>
      </w:pPr>
      <w:r>
        <w:rPr>
          <w:sz w:val="22"/>
        </w:rPr>
        <w:t>After handling the cat</w:t>
      </w:r>
    </w:p>
    <w:p>
      <w:pPr>
        <w:pStyle w:val="ListBullet"/>
        <w:spacing w:before="0" w:after="60"/>
      </w:pPr>
      <w:r>
        <w:rPr>
          <w:sz w:val="22"/>
        </w:rPr>
        <w:t>Use hand sanitiser where appropriate</w:t>
      </w:r>
    </w:p>
    <w:p>
      <w:pPr>
        <w:spacing w:before="160" w:after="40"/>
      </w:pPr>
      <w:r>
        <w:rPr>
          <w:b/>
          <w:color w:val="111827"/>
          <w:sz w:val="22"/>
        </w:rPr>
        <w:t>7.3 Protective Measures</w:t>
      </w:r>
    </w:p>
    <w:p>
      <w:pPr>
        <w:pStyle w:val="ListBullet"/>
        <w:spacing w:before="0" w:after="60"/>
      </w:pPr>
      <w:r>
        <w:rPr>
          <w:sz w:val="22"/>
        </w:rPr>
        <w:t>Wear gloves when cleaning or handling waste</w:t>
      </w:r>
    </w:p>
    <w:p>
      <w:pPr>
        <w:pStyle w:val="ListBullet"/>
        <w:spacing w:before="0" w:after="60"/>
      </w:pPr>
      <w:r>
        <w:rPr>
          <w:sz w:val="22"/>
        </w:rPr>
        <w:t>Change clothing or use protective over-layers if contamination risk is high</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8 </w:t>
      </w:r>
      <w:r>
        <w:t xml:space="preserve">  </w:t>
      </w:r>
      <w:r>
        <w:rPr>
          <w:b/>
          <w:color w:val="037A3A"/>
          <w:sz w:val="26"/>
        </w:rPr>
        <w:t>Cleaning Procedures</w:t>
      </w:r>
    </w:p>
    <w:p>
      <w:pPr>
        <w:pStyle w:val="ListBullet"/>
        <w:spacing w:before="0" w:after="60"/>
      </w:pPr>
      <w:r>
        <w:rPr>
          <w:sz w:val="22"/>
        </w:rPr>
        <w:t>Clean and disinfect the isolation area daily</w:t>
      </w:r>
    </w:p>
    <w:p>
      <w:pPr>
        <w:pStyle w:val="ListBullet"/>
        <w:spacing w:before="0" w:after="60"/>
      </w:pPr>
      <w:r>
        <w:rPr>
          <w:sz w:val="22"/>
        </w:rPr>
        <w:t>Remove waste promptly</w:t>
      </w:r>
    </w:p>
    <w:p>
      <w:pPr>
        <w:pStyle w:val="ListBullet"/>
        <w:spacing w:before="0" w:after="60"/>
      </w:pPr>
      <w:r>
        <w:rPr>
          <w:sz w:val="22"/>
        </w:rPr>
        <w:t>Use pet-safe disinfectants effective against common feline pathogens (Anigiene)</w:t>
      </w:r>
    </w:p>
    <w:p>
      <w:pPr>
        <w:pStyle w:val="ListBullet"/>
        <w:spacing w:before="0" w:after="60"/>
      </w:pPr>
      <w:r>
        <w:rPr>
          <w:sz w:val="22"/>
        </w:rPr>
        <w:t>Follow correct dilution and contact times</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9 </w:t>
      </w:r>
      <w:r>
        <w:t xml:space="preserve">  </w:t>
      </w:r>
      <w:r>
        <w:rPr>
          <w:b/>
          <w:color w:val="037A3A"/>
          <w:sz w:val="26"/>
        </w:rPr>
        <w:t>Health Monitoring</w:t>
      </w:r>
    </w:p>
    <w:p>
      <w:pPr>
        <w:spacing w:before="0" w:after="120"/>
      </w:pPr>
      <w:r>
        <w:rPr>
          <w:sz w:val="22"/>
        </w:rPr>
        <w:t>During isolation, carers must monitor daily for:</w:t>
      </w:r>
    </w:p>
    <w:p>
      <w:pPr>
        <w:pStyle w:val="ListBullet"/>
        <w:spacing w:before="0" w:after="60"/>
      </w:pPr>
      <w:r>
        <w:rPr>
          <w:sz w:val="22"/>
        </w:rPr>
        <w:t>Appetite and water intake</w:t>
      </w:r>
    </w:p>
    <w:p>
      <w:pPr>
        <w:pStyle w:val="ListBullet"/>
        <w:spacing w:before="0" w:after="60"/>
      </w:pPr>
      <w:r>
        <w:rPr>
          <w:sz w:val="22"/>
        </w:rPr>
        <w:t>Urination and defecation</w:t>
      </w:r>
    </w:p>
    <w:p>
      <w:pPr>
        <w:pStyle w:val="ListBullet"/>
        <w:spacing w:before="0" w:after="60"/>
      </w:pPr>
      <w:r>
        <w:rPr>
          <w:sz w:val="22"/>
        </w:rPr>
        <w:t>Signs of illness, including:</w:t>
      </w:r>
    </w:p>
    <w:p>
      <w:pPr>
        <w:spacing w:before="0" w:after="120"/>
      </w:pPr>
      <w:r>
        <w:rPr>
          <w:sz w:val="22"/>
        </w:rPr>
        <w:t>- Sneezing, coughing   - Eye or nasal discharge   - Vomiting or diarrhoea   - Lethargy or behavioural changes</w:t>
      </w:r>
    </w:p>
    <w:p>
      <w:pPr>
        <w:spacing w:before="0" w:after="120"/>
      </w:pPr>
      <w:r>
        <w:rPr>
          <w:sz w:val="22"/>
        </w:rPr>
        <w:t>All observations must be recorded on the medical sheet.</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10 </w:t>
      </w:r>
      <w:r>
        <w:t xml:space="preserve">  </w:t>
      </w:r>
      <w:r>
        <w:rPr>
          <w:b/>
          <w:color w:val="037A3A"/>
          <w:sz w:val="26"/>
        </w:rPr>
        <w:t>Veterinary Assessment</w:t>
      </w:r>
    </w:p>
    <w:p>
      <w:pPr>
        <w:pStyle w:val="ListBullet"/>
        <w:spacing w:before="0" w:after="60"/>
      </w:pPr>
      <w:r>
        <w:rPr>
          <w:sz w:val="22"/>
        </w:rPr>
        <w:t>All cats should receive a veterinary health check as soon as practicable after intake (within 7 days)</w:t>
      </w:r>
    </w:p>
    <w:p>
      <w:pPr>
        <w:pStyle w:val="ListBullet"/>
        <w:spacing w:before="0" w:after="60"/>
      </w:pPr>
      <w:r>
        <w:rPr>
          <w:sz w:val="22"/>
        </w:rPr>
        <w:t>Immediate veterinary attention is required if signs of illness develop</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11 </w:t>
      </w:r>
      <w:r>
        <w:t xml:space="preserve">  </w:t>
      </w:r>
      <w:r>
        <w:rPr>
          <w:b/>
          <w:color w:val="037A3A"/>
          <w:sz w:val="26"/>
        </w:rPr>
        <w:t>Parasite Control</w:t>
      </w:r>
    </w:p>
    <w:p>
      <w:pPr>
        <w:pStyle w:val="ListBullet"/>
        <w:spacing w:before="0" w:after="60"/>
      </w:pPr>
      <w:r>
        <w:rPr>
          <w:sz w:val="22"/>
        </w:rPr>
        <w:t>Administer flea and worm treatment as directed by the rescue or veterinarian</w:t>
      </w:r>
    </w:p>
    <w:p>
      <w:pPr>
        <w:pStyle w:val="ListBullet"/>
        <w:spacing w:before="0" w:after="60"/>
      </w:pPr>
      <w:r>
        <w:rPr>
          <w:sz w:val="22"/>
        </w:rPr>
        <w:t>Maintain records of treatments given on the medical sheet</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12 </w:t>
      </w:r>
      <w:r>
        <w:t xml:space="preserve">  </w:t>
      </w:r>
      <w:r>
        <w:rPr>
          <w:b/>
          <w:color w:val="037A3A"/>
          <w:sz w:val="26"/>
        </w:rPr>
        <w:t>Ending Isolation</w:t>
      </w:r>
    </w:p>
    <w:p>
      <w:pPr>
        <w:spacing w:before="0" w:after="120"/>
      </w:pPr>
      <w:r>
        <w:rPr>
          <w:sz w:val="22"/>
        </w:rPr>
        <w:t>A cat may exit isolation only when:</w:t>
      </w:r>
    </w:p>
    <w:p>
      <w:pPr>
        <w:pStyle w:val="ListBullet"/>
        <w:spacing w:before="0" w:after="60"/>
      </w:pPr>
      <w:r>
        <w:rPr>
          <w:sz w:val="22"/>
        </w:rPr>
        <w:t xml:space="preserve">The minimum isolation period has been completed, </w:t>
      </w:r>
      <w:r>
        <w:rPr>
          <w:b/>
          <w:sz w:val="22"/>
        </w:rPr>
        <w:t>AND</w:t>
      </w:r>
    </w:p>
    <w:p>
      <w:pPr>
        <w:pStyle w:val="ListBullet"/>
        <w:spacing w:before="0" w:after="60"/>
      </w:pPr>
      <w:r>
        <w:rPr>
          <w:sz w:val="22"/>
        </w:rPr>
        <w:t xml:space="preserve">The cat shows no signs of infectious illness, </w:t>
      </w:r>
      <w:r>
        <w:rPr>
          <w:b/>
          <w:sz w:val="22"/>
        </w:rPr>
        <w:t>AND</w:t>
      </w:r>
    </w:p>
    <w:p>
      <w:pPr>
        <w:pStyle w:val="ListBullet"/>
        <w:spacing w:before="0" w:after="60"/>
      </w:pPr>
      <w:r>
        <w:rPr>
          <w:sz w:val="22"/>
        </w:rPr>
        <w:t>Any required veterinary checks or treatments have been completed</w:t>
      </w:r>
    </w:p>
    <w:p>
      <w:pPr>
        <w:spacing w:before="0" w:after="120"/>
      </w:pPr>
      <w:r>
        <w:rPr>
          <w:sz w:val="22"/>
        </w:rPr>
        <w:t>Approval must be given by:</w:t>
      </w:r>
    </w:p>
    <w:p>
      <w:pPr>
        <w:pStyle w:val="ListBullet"/>
        <w:spacing w:before="0" w:after="60"/>
      </w:pPr>
      <w:r>
        <w:rPr>
          <w:sz w:val="22"/>
        </w:rPr>
        <w:t>A designated fosterer coordinator or Trustee</w:t>
      </w:r>
    </w:p>
    <w:p>
      <w:pPr>
        <w:pStyle w:val="ListBullet"/>
        <w:spacing w:before="0" w:after="60"/>
      </w:pPr>
      <w:r>
        <w:rPr>
          <w:sz w:val="22"/>
        </w:rPr>
        <w:t>A veterinary professional</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13 </w:t>
      </w:r>
      <w:r>
        <w:t xml:space="preserve">  </w:t>
      </w:r>
      <w:r>
        <w:rPr>
          <w:b/>
          <w:color w:val="037A3A"/>
          <w:sz w:val="26"/>
        </w:rPr>
        <w:t>High-Risk Cases</w:t>
      </w:r>
    </w:p>
    <w:p>
      <w:pPr>
        <w:spacing w:before="0" w:after="120"/>
      </w:pPr>
      <w:r>
        <w:rPr>
          <w:sz w:val="22"/>
        </w:rPr>
        <w:t>Extended or strict isolation is required for:</w:t>
      </w:r>
    </w:p>
    <w:p>
      <w:pPr>
        <w:pStyle w:val="ListBullet"/>
        <w:spacing w:before="0" w:after="60"/>
      </w:pPr>
      <w:r>
        <w:rPr>
          <w:sz w:val="22"/>
        </w:rPr>
        <w:t>Cats with suspected infectious diseases (e.g. upper respiratory infections, gastrointestinal illness)</w:t>
      </w:r>
    </w:p>
    <w:p>
      <w:pPr>
        <w:pStyle w:val="ListBullet"/>
        <w:spacing w:before="0" w:after="60"/>
      </w:pPr>
      <w:r>
        <w:rPr>
          <w:sz w:val="22"/>
        </w:rPr>
        <w:t>Unvaccinated kittens</w:t>
      </w:r>
    </w:p>
    <w:p>
      <w:pPr>
        <w:pStyle w:val="ListBullet"/>
        <w:spacing w:before="0" w:after="60"/>
      </w:pPr>
      <w:r>
        <w:rPr>
          <w:sz w:val="22"/>
        </w:rPr>
        <w:t>Cats from high-risk environments (e.g. hoarding situations)</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14 </w:t>
      </w:r>
      <w:r>
        <w:t xml:space="preserve">  </w:t>
      </w:r>
      <w:r>
        <w:rPr>
          <w:b/>
          <w:color w:val="037A3A"/>
          <w:sz w:val="26"/>
        </w:rPr>
        <w:t>Foster Home Requirements</w:t>
      </w:r>
    </w:p>
    <w:p>
      <w:pPr>
        <w:spacing w:before="0" w:after="120"/>
      </w:pPr>
      <w:r>
        <w:rPr>
          <w:sz w:val="22"/>
        </w:rPr>
        <w:t>Foster carers must:</w:t>
      </w:r>
    </w:p>
    <w:p>
      <w:pPr>
        <w:pStyle w:val="ListBullet"/>
        <w:spacing w:before="0" w:after="60"/>
      </w:pPr>
      <w:r>
        <w:rPr>
          <w:sz w:val="22"/>
        </w:rPr>
        <w:t>Have a suitable isolation space available before intake</w:t>
      </w:r>
    </w:p>
    <w:p>
      <w:pPr>
        <w:pStyle w:val="ListBullet"/>
        <w:spacing w:before="0" w:after="60"/>
      </w:pPr>
      <w:r>
        <w:rPr>
          <w:sz w:val="22"/>
        </w:rPr>
        <w:t>Follow all hygiene and handling protocols</w:t>
      </w:r>
    </w:p>
    <w:p>
      <w:pPr>
        <w:pStyle w:val="ListBullet"/>
        <w:spacing w:before="0" w:after="60"/>
      </w:pPr>
      <w:r>
        <w:rPr>
          <w:sz w:val="22"/>
        </w:rPr>
        <w:t>Prevent contact with resident pets unless authorised</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15 </w:t>
      </w:r>
      <w:r>
        <w:t xml:space="preserve">  </w:t>
      </w:r>
      <w:r>
        <w:rPr>
          <w:b/>
          <w:color w:val="037A3A"/>
          <w:sz w:val="26"/>
        </w:rPr>
        <w:t>Record Keeping</w:t>
      </w:r>
    </w:p>
    <w:p>
      <w:pPr>
        <w:spacing w:before="0" w:after="120"/>
      </w:pPr>
      <w:r>
        <w:rPr>
          <w:sz w:val="22"/>
        </w:rPr>
        <w:t>The following must be documented:</w:t>
      </w:r>
    </w:p>
    <w:p>
      <w:pPr>
        <w:pStyle w:val="ListBullet"/>
        <w:spacing w:before="0" w:after="60"/>
      </w:pPr>
      <w:r>
        <w:rPr>
          <w:sz w:val="22"/>
        </w:rPr>
        <w:t>Intake date and source</w:t>
      </w:r>
    </w:p>
    <w:p>
      <w:pPr>
        <w:pStyle w:val="ListBullet"/>
        <w:spacing w:before="0" w:after="60"/>
      </w:pPr>
      <w:r>
        <w:rPr>
          <w:sz w:val="22"/>
        </w:rPr>
        <w:t>Start and end of isolation period</w:t>
      </w:r>
    </w:p>
    <w:p>
      <w:pPr>
        <w:pStyle w:val="ListBullet"/>
        <w:spacing w:before="0" w:after="60"/>
      </w:pPr>
      <w:r>
        <w:rPr>
          <w:sz w:val="22"/>
        </w:rPr>
        <w:t>Health observations</w:t>
      </w:r>
    </w:p>
    <w:p>
      <w:pPr>
        <w:pStyle w:val="ListBullet"/>
        <w:spacing w:before="0" w:after="60"/>
      </w:pPr>
      <w:r>
        <w:rPr>
          <w:sz w:val="22"/>
        </w:rPr>
        <w:t>Treatments administered</w:t>
      </w:r>
    </w:p>
    <w:p>
      <w:pPr>
        <w:pStyle w:val="ListBullet"/>
        <w:spacing w:before="0" w:after="60"/>
      </w:pPr>
      <w:r>
        <w:rPr>
          <w:sz w:val="22"/>
        </w:rPr>
        <w:t>Veterinary visits</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16 </w:t>
      </w:r>
      <w:r>
        <w:t xml:space="preserve">  </w:t>
      </w:r>
      <w:r>
        <w:rPr>
          <w:b/>
          <w:color w:val="037A3A"/>
          <w:sz w:val="26"/>
        </w:rPr>
        <w:t>Non-Compliance</w:t>
      </w:r>
    </w:p>
    <w:p>
      <w:pPr>
        <w:spacing w:before="0" w:after="120"/>
      </w:pPr>
      <w:r>
        <w:rPr>
          <w:sz w:val="22"/>
        </w:rPr>
        <w:t>Failure to follow isolation procedures may:</w:t>
      </w:r>
    </w:p>
    <w:p>
      <w:pPr>
        <w:pStyle w:val="ListBullet"/>
        <w:spacing w:before="0" w:after="60"/>
      </w:pPr>
      <w:r>
        <w:rPr>
          <w:sz w:val="22"/>
        </w:rPr>
        <w:t>Put animals at risk</w:t>
      </w:r>
    </w:p>
    <w:p>
      <w:pPr>
        <w:pStyle w:val="ListBullet"/>
        <w:spacing w:before="0" w:after="60"/>
      </w:pPr>
      <w:r>
        <w:rPr>
          <w:sz w:val="22"/>
        </w:rPr>
        <w:t>Result in removal of foster cats</w:t>
      </w:r>
    </w:p>
    <w:p>
      <w:pPr>
        <w:pStyle w:val="ListBullet"/>
        <w:spacing w:before="0" w:after="60"/>
      </w:pPr>
      <w:r>
        <w:rPr>
          <w:sz w:val="22"/>
        </w:rPr>
        <w:t>Lead to review of fosterer status</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17 </w:t>
      </w:r>
      <w:r>
        <w:t xml:space="preserve">  </w:t>
      </w:r>
      <w:r>
        <w:rPr>
          <w:b/>
          <w:color w:val="037A3A"/>
          <w:sz w:val="26"/>
        </w:rPr>
        <w:t>Review</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18 </w:t>
      </w:r>
      <w:r>
        <w:t xml:space="preserve">  </w:t>
      </w:r>
      <w:r>
        <w:rPr>
          <w:b/>
          <w:color w:val="037A3A"/>
          <w:sz w:val="26"/>
        </w:rPr>
        <w:t>Acknowledgement</w:t>
      </w:r>
    </w:p>
    <w:p>
      <w:pPr>
        <w:spacing w:before="0" w:after="120"/>
      </w:pPr>
      <w:r>
        <w:rPr>
          <w:sz w:val="22"/>
        </w:rPr>
        <w:t>I confirm that I have read and agree to follow this policy:</w:t>
      </w:r>
    </w:p>
    <w:p>
      <w:pPr>
        <w:spacing w:before="0" w:after="120"/>
      </w:pPr>
      <w:r>
        <w:rPr>
          <w:sz w:val="22"/>
        </w:rPr>
        <w:t>Name: __________________________</w:t>
      </w:r>
    </w:p>
    <w:p>
      <w:pPr>
        <w:spacing w:before="0" w:after="120"/>
      </w:pPr>
      <w:r>
        <w:rPr>
          <w:sz w:val="22"/>
        </w:rPr>
        <w:t>Signature: ______________________</w:t>
      </w:r>
    </w:p>
    <w:p>
      <w:pPr>
        <w:spacing w:before="0" w:after="120"/>
      </w:pPr>
      <w:r>
        <w:rPr>
          <w:sz w:val="22"/>
        </w:rPr>
        <w:t>Date: __________________________</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19 </w:t>
      </w:r>
      <w:r>
        <w:t xml:space="preserve">  </w:t>
      </w:r>
      <w:r>
        <w:rPr>
          <w:b/>
          <w:color w:val="037A3A"/>
          <w:sz w:val="26"/>
        </w:rPr>
        <w:t>Review &amp; Approval</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05A44E"/>
          </w:tcPr>
          <w:p>
            <w:pPr>
              <w:spacing w:before="80" w:after="80"/>
            </w:pPr>
            <w:r>
              <w:rPr>
                <w:b/>
                <w:color w:val="FFFFFF"/>
                <w:sz w:val="19"/>
              </w:rPr>
              <w:t>Name</w:t>
            </w:r>
          </w:p>
        </w:tc>
        <w:tc>
          <w:tcPr>
            <w:tcW w:type="dxa" w:w="2268"/>
            <w:shd w:val="clear" w:color="auto" w:fill="05A44E"/>
          </w:tcPr>
          <w:p>
            <w:pPr>
              <w:spacing w:before="80" w:after="80"/>
            </w:pPr>
            <w:r>
              <w:rPr>
                <w:b/>
                <w:color w:val="FFFFFF"/>
                <w:sz w:val="19"/>
              </w:rPr>
              <w:t>Role</w:t>
            </w:r>
          </w:p>
        </w:tc>
        <w:tc>
          <w:tcPr>
            <w:tcW w:type="dxa" w:w="2268"/>
            <w:shd w:val="clear" w:color="auto" w:fill="05A44E"/>
          </w:tcPr>
          <w:p>
            <w:pPr>
              <w:spacing w:before="80" w:after="80"/>
            </w:pPr>
            <w:r>
              <w:rPr>
                <w:b/>
                <w:color w:val="FFFFFF"/>
                <w:sz w:val="19"/>
              </w:rPr>
              <w:t>Signature</w:t>
            </w:r>
          </w:p>
        </w:tc>
        <w:tc>
          <w:tcPr>
            <w:tcW w:type="dxa" w:w="2268"/>
            <w:shd w:val="clear" w:color="auto" w:fill="05A44E"/>
          </w:tcPr>
          <w:p>
            <w:pPr>
              <w:spacing w:before="80" w:after="80"/>
            </w:pPr>
            <w:r>
              <w:rPr>
                <w:b/>
                <w:color w:val="FFFFFF"/>
                <w:sz w:val="19"/>
              </w:rPr>
              <w:t>Date</w:t>
            </w:r>
          </w:p>
        </w:tc>
      </w:tr>
      <w:tr>
        <w:tc>
          <w:tcPr>
            <w:tcW w:type="dxa" w:w="2268"/>
            <w:shd w:val="clear" w:color="auto" w:fill="FFFFFF"/>
          </w:tcPr>
          <w:p>
            <w:pPr>
              <w:spacing w:before="320" w:after="320"/>
            </w:pPr>
            <w:r>
              <w:rPr>
                <w:sz w:val="20"/>
              </w:rPr>
              <w:t>Bev Hibbert</w:t>
            </w:r>
          </w:p>
        </w:tc>
        <w:tc>
          <w:tcPr>
            <w:tcW w:type="dxa" w:w="2268"/>
            <w:shd w:val="clear" w:color="auto" w:fill="FFFFFF"/>
          </w:tcPr>
          <w:p>
            <w:pPr>
              <w:spacing w:before="320" w:after="320"/>
            </w:pPr>
            <w:r>
              <w:rPr>
                <w:sz w:val="20"/>
              </w:rPr>
              <w:t>Founder</w:t>
            </w:r>
          </w:p>
        </w:tc>
        <w:tc>
          <w:tcPr>
            <w:tcW w:type="dxa" w:w="2268"/>
            <w:shd w:val="clear" w:color="auto" w:fill="FFFFFF"/>
          </w:tcPr>
          <w:p>
            <w:pPr>
              <w:spacing w:before="320" w:after="320"/>
            </w:pPr>
            <w:r>
              <w:rPr>
                <w:sz w:val="20"/>
              </w:rPr>
            </w:r>
          </w:p>
        </w:tc>
        <w:tc>
          <w:tcPr>
            <w:tcW w:type="dxa" w:w="2268"/>
            <w:shd w:val="clear" w:color="auto" w:fill="FFFFFF"/>
          </w:tcPr>
          <w:p>
            <w:pPr>
              <w:spacing w:before="320" w:after="320"/>
            </w:pPr>
            <w:r>
              <w:rPr>
                <w:sz w:val="20"/>
              </w:rPr>
            </w:r>
          </w:p>
        </w:tc>
      </w:tr>
      <w:tr>
        <w:tc>
          <w:tcPr>
            <w:tcW w:type="dxa" w:w="2268"/>
            <w:shd w:val="clear" w:color="auto" w:fill="F9FAFB"/>
          </w:tcPr>
          <w:p>
            <w:pPr>
              <w:spacing w:before="320" w:after="320"/>
            </w:pPr>
            <w:r>
              <w:rPr>
                <w:sz w:val="20"/>
              </w:rPr>
            </w:r>
          </w:p>
        </w:tc>
        <w:tc>
          <w:tcPr>
            <w:tcW w:type="dxa" w:w="2268"/>
            <w:shd w:val="clear" w:color="auto" w:fill="F9FAFB"/>
          </w:tcPr>
          <w:p>
            <w:pPr>
              <w:spacing w:before="320" w:after="320"/>
            </w:pPr>
            <w:r>
              <w:rPr>
                <w:sz w:val="20"/>
              </w:rPr>
              <w:t>Trustee</w:t>
            </w:r>
          </w:p>
        </w:tc>
        <w:tc>
          <w:tcPr>
            <w:tcW w:type="dxa" w:w="2268"/>
            <w:shd w:val="clear" w:color="auto" w:fill="F9FAFB"/>
          </w:tcPr>
          <w:p>
            <w:pPr>
              <w:spacing w:before="320" w:after="320"/>
            </w:pPr>
            <w:r>
              <w:rPr>
                <w:sz w:val="20"/>
              </w:rPr>
            </w:r>
          </w:p>
        </w:tc>
        <w:tc>
          <w:tcPr>
            <w:tcW w:type="dxa" w:w="2268"/>
            <w:shd w:val="clear" w:color="auto" w:fill="F9FAFB"/>
          </w:tcPr>
          <w:p>
            <w:pPr>
              <w:spacing w:before="320" w:after="320"/>
            </w:pPr>
            <w:r>
              <w:rPr>
                <w:sz w:val="20"/>
              </w:rPr>
            </w:r>
          </w:p>
        </w:tc>
      </w:tr>
      <w:tr>
        <w:tc>
          <w:tcPr>
            <w:tcW w:type="dxa" w:w="2268"/>
            <w:shd w:val="clear" w:color="auto" w:fill="FFFFFF"/>
          </w:tcPr>
          <w:p>
            <w:pPr>
              <w:spacing w:before="320" w:after="320"/>
            </w:pPr>
            <w:r>
              <w:rPr>
                <w:sz w:val="20"/>
              </w:rPr>
            </w:r>
          </w:p>
        </w:tc>
        <w:tc>
          <w:tcPr>
            <w:tcW w:type="dxa" w:w="2268"/>
            <w:shd w:val="clear" w:color="auto" w:fill="FFFFFF"/>
          </w:tcPr>
          <w:p>
            <w:pPr>
              <w:spacing w:before="320" w:after="320"/>
            </w:pPr>
            <w:r>
              <w:rPr>
                <w:sz w:val="20"/>
              </w:rPr>
              <w:t>Trustee</w:t>
            </w:r>
          </w:p>
        </w:tc>
        <w:tc>
          <w:tcPr>
            <w:tcW w:type="dxa" w:w="2268"/>
            <w:shd w:val="clear" w:color="auto" w:fill="FFFFFF"/>
          </w:tcPr>
          <w:p>
            <w:pPr>
              <w:spacing w:before="320" w:after="320"/>
            </w:pPr>
            <w:r>
              <w:rPr>
                <w:sz w:val="20"/>
              </w:rPr>
            </w:r>
          </w:p>
        </w:tc>
        <w:tc>
          <w:tcPr>
            <w:tcW w:type="dxa" w:w="2268"/>
            <w:shd w:val="clear" w:color="auto" w:fill="FFFFFF"/>
          </w:tcPr>
          <w:p>
            <w:pPr>
              <w:spacing w:before="320" w:after="320"/>
            </w:pPr>
            <w:r>
              <w:rPr>
                <w:sz w:val="20"/>
              </w:rPr>
            </w:r>
          </w:p>
        </w:tc>
      </w:tr>
    </w:tbl>
    <w:p/>
    <w:p>
      <w:pPr>
        <w:spacing w:before="280" w:after="120"/>
        <w:pBdr>
          <w:bottom w:val="single" w:sz="6" w:space="2" w:color="C2EDD6"/>
        </w:pBdr>
      </w:pPr>
      <w:r>
        <w:rPr>
          <w:b/>
          <w:color w:val="FFFFFF"/>
          <w:sz w:val="20"/>
          <w:shd w:val="clear" w:color="auto" w:fill="05A44E"/>
        </w:rPr>
        <w:t xml:space="preserve"> 20 </w:t>
      </w:r>
      <w:r>
        <w:t xml:space="preserve">  </w:t>
      </w:r>
      <w:r>
        <w:rPr>
          <w:b/>
          <w:color w:val="037A3A"/>
          <w:sz w:val="26"/>
        </w:rPr>
        <w:t>Version History</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11827"/>
          </w:tcPr>
          <w:p>
            <w:pPr>
              <w:spacing w:before="80" w:after="80"/>
            </w:pPr>
            <w:r>
              <w:rPr>
                <w:b/>
                <w:color w:val="FFFFFF"/>
                <w:sz w:val="19"/>
              </w:rPr>
              <w:t>Version</w:t>
            </w:r>
          </w:p>
        </w:tc>
        <w:tc>
          <w:tcPr>
            <w:tcW w:type="dxa" w:w="2268"/>
            <w:shd w:val="clear" w:color="auto" w:fill="111827"/>
          </w:tcPr>
          <w:p>
            <w:pPr>
              <w:spacing w:before="80" w:after="80"/>
            </w:pPr>
            <w:r>
              <w:rPr>
                <w:b/>
                <w:color w:val="FFFFFF"/>
                <w:sz w:val="19"/>
              </w:rPr>
              <w:t>Date</w:t>
            </w:r>
          </w:p>
        </w:tc>
        <w:tc>
          <w:tcPr>
            <w:tcW w:type="dxa" w:w="2268"/>
            <w:shd w:val="clear" w:color="auto" w:fill="111827"/>
          </w:tcPr>
          <w:p>
            <w:pPr>
              <w:spacing w:before="80" w:after="80"/>
            </w:pPr>
            <w:r>
              <w:rPr>
                <w:b/>
                <w:color w:val="FFFFFF"/>
                <w:sz w:val="19"/>
              </w:rPr>
              <w:t>Author</w:t>
            </w:r>
          </w:p>
        </w:tc>
        <w:tc>
          <w:tcPr>
            <w:tcW w:type="dxa" w:w="2268"/>
            <w:shd w:val="clear" w:color="auto" w:fill="111827"/>
          </w:tcPr>
          <w:p>
            <w:pPr>
              <w:spacing w:before="80" w:after="80"/>
            </w:pPr>
            <w:r>
              <w:rPr>
                <w:b/>
                <w:color w:val="FFFFFF"/>
                <w:sz w:val="19"/>
              </w:rPr>
              <w:t>Changes</w:t>
            </w:r>
          </w:p>
        </w:tc>
      </w:tr>
      <w:tr>
        <w:tc>
          <w:tcPr>
            <w:tcW w:type="dxa" w:w="2268"/>
            <w:shd w:val="clear" w:color="auto" w:fill="FFFFFF"/>
          </w:tcPr>
          <w:p>
            <w:pPr>
              <w:spacing w:before="60" w:after="60"/>
            </w:pPr>
            <w:r>
              <w:rPr>
                <w:sz w:val="20"/>
              </w:rPr>
              <w:t>1.0</w:t>
            </w:r>
          </w:p>
        </w:tc>
        <w:tc>
          <w:tcPr>
            <w:tcW w:type="dxa" w:w="2268"/>
            <w:shd w:val="clear" w:color="auto" w:fill="FFFFFF"/>
          </w:tcPr>
          <w:p>
            <w:pPr>
              <w:spacing w:before="60" w:after="60"/>
            </w:pPr>
            <w:r>
              <w:rPr>
                <w:sz w:val="20"/>
              </w:rPr>
              <w:t>[DD Month YYYY]</w:t>
            </w:r>
          </w:p>
        </w:tc>
        <w:tc>
          <w:tcPr>
            <w:tcW w:type="dxa" w:w="2268"/>
            <w:shd w:val="clear" w:color="auto" w:fill="FFFFFF"/>
          </w:tcPr>
          <w:p>
            <w:pPr>
              <w:spacing w:before="60" w:after="60"/>
            </w:pPr>
            <w:r>
              <w:rPr>
                <w:sz w:val="20"/>
              </w:rPr>
              <w:t>Trustees</w:t>
            </w:r>
          </w:p>
        </w:tc>
        <w:tc>
          <w:tcPr>
            <w:tcW w:type="dxa" w:w="2268"/>
            <w:shd w:val="clear" w:color="auto" w:fill="FFFFFF"/>
          </w:tcPr>
          <w:p>
            <w:pPr>
              <w:spacing w:before="60" w:after="60"/>
            </w:pPr>
            <w:r>
              <w:rPr>
                <w:sz w:val="20"/>
              </w:rPr>
              <w:t>Initial version</w:t>
            </w:r>
          </w:p>
        </w:tc>
      </w:tr>
      <w:tr>
        <w:tc>
          <w:tcPr>
            <w:tcW w:type="dxa" w:w="2268"/>
            <w:shd w:val="clear" w:color="auto" w:fill="F9FAFB"/>
          </w:tcPr>
          <w:p>
            <w:pPr>
              <w:spacing w:before="60" w:after="60"/>
            </w:pPr>
            <w:r>
              <w:rPr>
                <w:sz w:val="20"/>
              </w:rPr>
            </w:r>
          </w:p>
        </w:tc>
        <w:tc>
          <w:tcPr>
            <w:tcW w:type="dxa" w:w="2268"/>
            <w:shd w:val="clear" w:color="auto" w:fill="F9FAFB"/>
          </w:tcPr>
          <w:p>
            <w:pPr>
              <w:spacing w:before="60" w:after="60"/>
            </w:pPr>
            <w:r>
              <w:rPr>
                <w:sz w:val="20"/>
              </w:rPr>
            </w:r>
          </w:p>
        </w:tc>
        <w:tc>
          <w:tcPr>
            <w:tcW w:type="dxa" w:w="2268"/>
            <w:shd w:val="clear" w:color="auto" w:fill="F9FAFB"/>
          </w:tcPr>
          <w:p>
            <w:pPr>
              <w:spacing w:before="60" w:after="60"/>
            </w:pPr>
            <w:r>
              <w:rPr>
                <w:sz w:val="20"/>
              </w:rPr>
            </w:r>
          </w:p>
        </w:tc>
        <w:tc>
          <w:tcPr>
            <w:tcW w:type="dxa" w:w="2268"/>
            <w:shd w:val="clear" w:color="auto" w:fill="F9FAFB"/>
          </w:tcPr>
          <w:p>
            <w:pPr>
              <w:spacing w:before="60" w:after="60"/>
            </w:pPr>
            <w:r>
              <w:rPr>
                <w:sz w:val="20"/>
              </w:rPr>
            </w:r>
          </w:p>
        </w:tc>
      </w:tr>
    </w:tbl>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Cat Isolation on Arrival Policy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