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Cat Relinquishment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FF-AC-005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Stray Cats</w:t>
      </w:r>
    </w:p>
    <w:p>
      <w:pPr>
        <w:spacing w:before="0" w:after="120"/>
      </w:pPr>
      <w:r>
        <w:rPr>
          <w:sz w:val="22"/>
        </w:rPr>
        <w:t>Before accepting a stray cat into our care, all reasonable steps will be taken to determine whether the cat has an owner. These steps include:</w:t>
      </w:r>
    </w:p>
    <w:p>
      <w:pPr>
        <w:pStyle w:val="ListBullet"/>
        <w:spacing w:before="0" w:after="60"/>
      </w:pPr>
      <w:r>
        <w:rPr>
          <w:sz w:val="22"/>
        </w:rPr>
        <w:t>Checking for a microchip</w:t>
      </w:r>
    </w:p>
    <w:p>
      <w:pPr>
        <w:pStyle w:val="ListBullet"/>
        <w:spacing w:before="0" w:after="60"/>
      </w:pPr>
      <w:r>
        <w:rPr>
          <w:sz w:val="22"/>
        </w:rPr>
        <w:t>Advertising the found cat on social media platforms</w:t>
      </w:r>
    </w:p>
    <w:p>
      <w:pPr>
        <w:pStyle w:val="ListBullet"/>
        <w:spacing w:before="0" w:after="60"/>
      </w:pPr>
      <w:r>
        <w:rPr>
          <w:sz w:val="22"/>
        </w:rPr>
        <w:t>Distributing leaflets in the local area if possible</w:t>
      </w:r>
    </w:p>
    <w:p>
      <w:pPr>
        <w:pStyle w:val="ListBullet"/>
        <w:spacing w:before="0" w:after="60"/>
      </w:pPr>
      <w:r>
        <w:rPr>
          <w:sz w:val="22"/>
        </w:rPr>
        <w:t>Displaying posters in prominent locations if possible</w:t>
      </w:r>
    </w:p>
    <w:p>
      <w:pPr>
        <w:pStyle w:val="ListBullet"/>
        <w:spacing w:before="0" w:after="60"/>
      </w:pPr>
      <w:r>
        <w:rPr>
          <w:sz w:val="22"/>
        </w:rPr>
        <w:t>Listing the cat on lost and found pet websites</w:t>
      </w:r>
    </w:p>
    <w:p>
      <w:pPr>
        <w:pStyle w:val="ListBullet"/>
        <w:spacing w:before="0" w:after="60"/>
      </w:pPr>
      <w:r>
        <w:rPr>
          <w:sz w:val="22"/>
        </w:rPr>
        <w:t>Using a paper collar to identify potential ownership</w:t>
      </w:r>
    </w:p>
    <w:p>
      <w:pPr>
        <w:pStyle w:val="ListBullet"/>
        <w:spacing w:before="0" w:after="60"/>
      </w:pPr>
      <w:r>
        <w:rPr>
          <w:sz w:val="22"/>
        </w:rPr>
        <w:t>Encouraging the finder to make enquiries locally, including knocking on doors and speaking with neighbours</w:t>
      </w:r>
    </w:p>
    <w:p>
      <w:pPr>
        <w:spacing w:before="0" w:after="120"/>
      </w:pPr>
      <w:r>
        <w:rPr>
          <w:sz w:val="22"/>
        </w:rPr>
        <w:t>Stray cats will only be made available for rehoming after:</w:t>
      </w:r>
    </w:p>
    <w:p>
      <w:pPr>
        <w:pStyle w:val="ListBullet"/>
        <w:spacing w:before="0" w:after="60"/>
      </w:pPr>
      <w:r>
        <w:rPr>
          <w:sz w:val="22"/>
        </w:rPr>
        <w:t xml:space="preserve">A minimum holding period of </w:t>
      </w:r>
      <w:r>
        <w:rPr>
          <w:b/>
          <w:sz w:val="22"/>
        </w:rPr>
        <w:t>7 days</w:t>
      </w:r>
      <w:r>
        <w:rPr>
          <w:sz w:val="22"/>
        </w:rPr>
        <w:t xml:space="preserve"> in our care has elapsed</w:t>
      </w:r>
    </w:p>
    <w:p>
      <w:pPr>
        <w:pStyle w:val="ListBullet"/>
        <w:spacing w:before="0" w:after="60"/>
      </w:pPr>
      <w:r>
        <w:rPr>
          <w:sz w:val="22"/>
        </w:rPr>
        <w:t>The cat has undergone a veterinary health check</w:t>
      </w:r>
    </w:p>
    <w:p>
      <w:pPr>
        <w:pStyle w:val="ListBullet"/>
        <w:spacing w:before="0" w:after="60"/>
      </w:pPr>
      <w:r>
        <w:rPr>
          <w:sz w:val="22"/>
        </w:rPr>
        <w:t>The cat has been microchipped, neutered, and vaccinated, unless otherwise advised by a veterinary professional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Surrendered Cats</w:t>
      </w:r>
    </w:p>
    <w:p>
      <w:pPr>
        <w:spacing w:before="0" w:after="120"/>
      </w:pPr>
      <w:r>
        <w:rPr>
          <w:sz w:val="22"/>
        </w:rPr>
        <w:t>If a cat is surrendered to us, the relevant surrender form passing ownership to Forgotten Felines must be completed by the current owner. This form must be passed to a Trustee.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Note</w:t>
      </w:r>
    </w:p>
    <w:p>
      <w:pPr>
        <w:spacing w:before="0" w:after="120"/>
      </w:pPr>
      <w:r>
        <w:rPr>
          <w:sz w:val="22"/>
        </w:rPr>
        <w:t xml:space="preserve">If a cat has a microchip where the original owner cannot be contacted, or the microchip has not been registered, the cat will not be rehomed for </w:t>
      </w:r>
      <w:r>
        <w:rPr>
          <w:b/>
          <w:sz w:val="22"/>
        </w:rPr>
        <w:t>28 days</w:t>
      </w:r>
      <w:r>
        <w:rPr>
          <w:sz w:val="22"/>
        </w:rPr>
        <w:t>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Cat Relinquishment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