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5A44E"/>
        <w:spacing w:before="0" w:after="0"/>
      </w:pPr>
      <w:r>
        <w:rPr>
          <w:b/>
          <w:color w:val="FFFFFF"/>
          <w:sz w:val="17"/>
        </w:rPr>
        <w:t>POLICY DOCUMENT</w:t>
      </w:r>
    </w:p>
    <w:p>
      <w:pPr>
        <w:shd w:val="clear" w:color="auto" w:fill="05A44E"/>
        <w:spacing w:before="0" w:after="240"/>
      </w:pPr>
      <w:r>
        <w:rPr>
          <w:color w:val="FFFFFF"/>
          <w:sz w:val="44"/>
        </w:rPr>
        <w:t>Death of a Cat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Policy Number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FF-AC-008</w:t>
            </w:r>
          </w:p>
        </w:tc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Category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Animal Care</w:t>
            </w:r>
          </w:p>
        </w:tc>
      </w:tr>
      <w:tr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Version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1.0</w:t>
            </w:r>
          </w:p>
        </w:tc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Status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Active</w:t>
            </w:r>
          </w:p>
        </w:tc>
      </w:tr>
      <w:tr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Date Adopted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[DD Month YYYY]</w:t>
            </w:r>
          </w:p>
        </w:tc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Next Review Date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Annually</w:t>
            </w:r>
          </w:p>
        </w:tc>
      </w:tr>
      <w:tr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Approved By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Trustees</w:t>
            </w:r>
          </w:p>
        </w:tc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Applies To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All Volunteers &amp; Trustees</w:t>
            </w:r>
          </w:p>
        </w:tc>
      </w:tr>
    </w:tbl>
    <w:p/>
    <w:p>
      <w:pPr>
        <w:shd w:val="clear" w:color="auto" w:fill="E6F8EF"/>
        <w:spacing w:before="80" w:after="160"/>
        <w:pBdr>
          <w:left w:val="single" w:sz="24" w:space="12" w:color="05A44E"/>
        </w:pBdr>
      </w:pPr>
      <w:r>
        <w:rPr>
          <w:i/>
          <w:color w:val="111827"/>
          <w:sz w:val="21"/>
        </w:rPr>
        <w:t>Forgotten Felines Cat Rescue follows a respectful, structured process if a cat or kitten dies in care. The fosterer is supported and the cat is treated with dignity.</w:t>
      </w:r>
    </w:p>
    <w:p/>
    <w:p>
      <w:pPr>
        <w:spacing w:before="0" w:after="120"/>
      </w:pPr>
      <w:r>
        <w:rPr>
          <w:sz w:val="22"/>
        </w:rPr>
        <w:t>Forgotten Felines Cat Rescue follows a respectful, structured process if a cat or kitten dies in care. The fosterer is supported and the cat is treated with dignity.</w:t>
      </w: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 </w:t>
      </w:r>
      <w:r>
        <w:t xml:space="preserve">  </w:t>
      </w:r>
      <w:r>
        <w:rPr>
          <w:b/>
          <w:color w:val="037A3A"/>
          <w:sz w:val="26"/>
        </w:rPr>
        <w:t>Procedure</w:t>
      </w:r>
    </w:p>
    <w:p>
      <w:pPr>
        <w:pStyle w:val="ListNumber"/>
        <w:spacing w:before="0" w:after="60"/>
      </w:pPr>
      <w:r>
        <w:rPr>
          <w:sz w:val="22"/>
        </w:rPr>
        <w:t>The fosterer immediately contacts the fosterer coordinator.</w:t>
      </w:r>
    </w:p>
    <w:p>
      <w:pPr>
        <w:pStyle w:val="ListNumber"/>
        <w:spacing w:before="0" w:after="60"/>
      </w:pPr>
      <w:r>
        <w:rPr>
          <w:sz w:val="22"/>
        </w:rPr>
        <w:t>If the cat was receiving veterinary care, the vet is informed so the clinical record can be updated.</w:t>
      </w:r>
    </w:p>
    <w:p>
      <w:pPr>
        <w:pStyle w:val="ListNumber"/>
        <w:spacing w:before="0" w:after="60"/>
      </w:pPr>
      <w:r>
        <w:rPr>
          <w:sz w:val="22"/>
        </w:rPr>
        <w:t>The cat is taken to our partner vet — Barrmores Veterinary Practice.</w:t>
      </w:r>
    </w:p>
    <w:p>
      <w:pPr>
        <w:pStyle w:val="ListNumber"/>
        <w:spacing w:before="0" w:after="60"/>
      </w:pPr>
      <w:r>
        <w:rPr>
          <w:sz w:val="22"/>
        </w:rPr>
        <w:t>If the cause of death is known (e.g. terminal illness, age-related decline), the vet simply confirms it.</w:t>
      </w:r>
    </w:p>
    <w:p>
      <w:pPr>
        <w:pStyle w:val="ListNumber"/>
        <w:spacing w:before="0" w:after="60"/>
      </w:pPr>
      <w:r>
        <w:rPr>
          <w:sz w:val="22"/>
        </w:rPr>
        <w:t>If the cause is unclear or unexpected, the fosterer coordinator or a Trustee may request a post-mortem to rule out infectious disease or underlying conditions that could affect other cats in care.</w:t>
      </w:r>
    </w:p>
    <w:p>
      <w:pPr>
        <w:pStyle w:val="ListNumber"/>
        <w:spacing w:before="0" w:after="60"/>
      </w:pPr>
      <w:r>
        <w:rPr>
          <w:sz w:val="22"/>
        </w:rPr>
        <w:t>Foster homes are advised to follow cleaning and disinfection protocols before taking another cat, especially if the cause of death is unknown.</w:t>
      </w:r>
    </w:p>
    <w:p>
      <w:pPr>
        <w:pStyle w:val="ListNumber"/>
        <w:spacing w:before="0" w:after="60"/>
      </w:pPr>
      <w:r>
        <w:rPr>
          <w:sz w:val="22"/>
        </w:rPr>
        <w:t>Fosterers are offered emotional support from the volunteers.</w:t>
      </w:r>
    </w:p>
    <w:p>
      <w:pPr>
        <w:pStyle w:val="ListNumber"/>
        <w:spacing w:before="0" w:after="60"/>
      </w:pPr>
      <w:r>
        <w:rPr>
          <w:sz w:val="22"/>
        </w:rPr>
        <w:t>Cremation is arranged through our partner vet.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2 </w:t>
      </w:r>
      <w:r>
        <w:t xml:space="preserve">  </w:t>
      </w:r>
      <w:r>
        <w:rPr>
          <w:b/>
          <w:color w:val="037A3A"/>
          <w:sz w:val="26"/>
        </w:rPr>
        <w:t>Review &amp;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Bev Hibbert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Founder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  <w:t>Trustee</w:t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Trustee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</w:tbl>
    <w:p/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3 </w:t>
      </w:r>
      <w:r>
        <w:t xml:space="preserve">  </w:t>
      </w:r>
      <w:r>
        <w:rPr>
          <w:b/>
          <w:color w:val="037A3A"/>
          <w:sz w:val="26"/>
        </w:rP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Changes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1.0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[DD Month YYYY]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Trustees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Initial version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5669"/>
          <w:shd w:val="clear" w:color="auto" w:fill="111827"/>
        </w:tcPr>
        <w:p>
          <w:pPr>
            <w:spacing w:before="80" w:after="80"/>
          </w:pPr>
          <w:r>
            <w:rPr>
              <w:color w:val="FFFFFF"/>
              <w:sz w:val="16"/>
            </w:rPr>
            <w:t>Forgotten Felines Cat Rescue — Charity No. 1181190</w:t>
          </w:r>
        </w:p>
      </w:tc>
      <w:tc>
        <w:tcPr>
          <w:tcW w:type="dxa" w:w="3402"/>
          <w:shd w:val="clear" w:color="auto" w:fill="111827"/>
        </w:tcPr>
        <w:p>
          <w:pPr>
            <w:spacing w:before="80" w:after="80"/>
            <w:jc w:val="right"/>
          </w:pPr>
          <w:r>
            <w:rPr>
              <w:color w:val="FFFFFF"/>
              <w:sz w:val="16"/>
            </w:rPr>
            <w:t>Death of a Cat Policy  |  v1.0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4535"/>
        </w:tcPr>
        <w:p>
          <w:r>
            <w:drawing>
              <wp:inline xmlns:a="http://schemas.openxmlformats.org/drawingml/2006/main" xmlns:pic="http://schemas.openxmlformats.org/drawingml/2006/picture">
                <wp:extent cx="1208869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869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spacing w:before="0" w:after="20"/>
            <w:jc w:val="right"/>
          </w:pPr>
          <w:r>
            <w:rPr>
              <w:b/>
              <w:color w:val="111827"/>
              <w:sz w:val="17"/>
            </w:rPr>
            <w:t>Forgotten Felines Cat Rescue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Registered Charity No. 1181190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forgottenfelineswales.org</w:t>
          </w:r>
        </w:p>
      </w:tc>
    </w:tr>
  </w:tbl>
  <w:p>
    <w:pPr>
      <w:spacing w:before="80" w:after="0"/>
      <w:pBdr>
        <w:bottom w:val="single" w:sz="18" w:space="1" w:color="05A44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