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rFonts w:ascii="Calibri" w:hAnsi="Calibri"/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rFonts w:ascii="Calibri" w:hAnsi="Calibri"/>
          <w:color w:val="FFFFFF"/>
          <w:sz w:val="44"/>
        </w:rPr>
        <w:t>[Policy Title]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[e.g. FF-GOV-001]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[e.g. Governance]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[e.g. 1.0]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[Draft / Active]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[Name, Role]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[Trustees / Volunteers]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Purpose: [A concise one or two sentence statement of what this policy covers and why it exists.]</w:t>
      </w:r>
    </w:p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Introduction</w:t>
      </w:r>
    </w:p>
    <w:p>
      <w:pPr>
        <w:spacing w:before="0" w:after="120"/>
      </w:pPr>
      <w:r>
        <w:rPr>
          <w:sz w:val="22"/>
        </w:rPr>
        <w:t>[Opening paragraph — context and who this policy applies to.]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Scope</w:t>
      </w:r>
    </w:p>
    <w:p>
      <w:pPr>
        <w:spacing w:before="0" w:after="40"/>
      </w:pPr>
      <w:r>
        <w:t>This policy covers:</w:t>
      </w:r>
    </w:p>
    <w:p>
      <w:pPr>
        <w:pStyle w:val="ListBullet"/>
        <w:spacing w:before="0" w:after="40"/>
      </w:pPr>
      <w:r>
        <w:rPr>
          <w:sz w:val="22"/>
        </w:rPr>
        <w:t>[Scope item one]</w:t>
      </w:r>
    </w:p>
    <w:p>
      <w:pPr>
        <w:pStyle w:val="ListBullet"/>
        <w:spacing w:before="0" w:after="40"/>
      </w:pPr>
      <w:r>
        <w:rPr>
          <w:sz w:val="22"/>
        </w:rPr>
        <w:t>[Scope item two]</w:t>
      </w:r>
    </w:p>
    <w:p>
      <w:pPr>
        <w:pStyle w:val="ListBullet"/>
        <w:spacing w:before="0" w:after="40"/>
      </w:pPr>
      <w:r>
        <w:rPr>
          <w:sz w:val="22"/>
        </w:rPr>
        <w:t>[Scope item three]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Policy Statement</w:t>
      </w:r>
    </w:p>
    <w:p>
      <w:pPr>
        <w:spacing w:before="0" w:after="120"/>
      </w:pPr>
      <w:r>
        <w:t>[Main policy statement.]</w:t>
      </w:r>
    </w:p>
    <w:p>
      <w:pPr>
        <w:spacing w:before="160" w:after="40"/>
      </w:pPr>
      <w:r>
        <w:rPr>
          <w:b/>
          <w:color w:val="111827"/>
          <w:sz w:val="22"/>
        </w:rPr>
        <w:t>3.1  [Sub-section heading]</w:t>
      </w:r>
    </w:p>
    <w:p>
      <w:pPr>
        <w:spacing w:before="0" w:after="120"/>
      </w:pPr>
      <w:r>
        <w:t>[Sub-section content.]</w:t>
      </w:r>
    </w:p>
    <w:p>
      <w:pPr>
        <w:spacing w:before="160" w:after="40"/>
      </w:pPr>
      <w:r>
        <w:rPr>
          <w:b/>
          <w:color w:val="111827"/>
          <w:sz w:val="22"/>
        </w:rPr>
        <w:t>3.2  [Sub-section heading]</w:t>
      </w:r>
    </w:p>
    <w:p>
      <w:pPr>
        <w:spacing w:before="0" w:after="120"/>
      </w:pPr>
      <w:r>
        <w:t>[Sub-section content.]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536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[Founder / Trustees]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[Describe their responsibilities under this policy.]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[Volunteers]</w:t>
            </w:r>
          </w:p>
        </w:tc>
        <w:tc>
          <w:tcPr>
            <w:tcW w:type="dxa" w:w="4536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[Describe their responsibilities under this policy.]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[Fosterers]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[Describe their responsibilities under this policy.]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Procedure</w:t>
      </w:r>
    </w:p>
    <w:p>
      <w:pPr>
        <w:pStyle w:val="ListNumber"/>
        <w:spacing w:before="0" w:after="40"/>
      </w:pPr>
      <w:r>
        <w:rPr>
          <w:sz w:val="22"/>
        </w:rPr>
        <w:t>[Step one.]</w:t>
      </w:r>
    </w:p>
    <w:p>
      <w:pPr>
        <w:pStyle w:val="ListNumber"/>
        <w:spacing w:before="0" w:after="40"/>
      </w:pPr>
      <w:r>
        <w:rPr>
          <w:sz w:val="22"/>
        </w:rPr>
        <w:t>[Step two.]</w:t>
      </w:r>
    </w:p>
    <w:p>
      <w:pPr>
        <w:pStyle w:val="ListNumber"/>
        <w:spacing w:before="0" w:after="40"/>
      </w:pPr>
      <w:r>
        <w:rPr>
          <w:sz w:val="22"/>
        </w:rPr>
        <w:t>[Step three.]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Breaches of This Policy</w:t>
      </w:r>
    </w:p>
    <w:p>
      <w:pPr>
        <w:spacing w:before="0" w:after="120"/>
      </w:pPr>
      <w:r>
        <w:t xml:space="preserve">Any breach of this policy will be taken seriously. Concerns should be reported to </w:t>
      </w:r>
      <w:r>
        <w:rPr>
          <w:b/>
        </w:rPr>
        <w:t>Bev Hibbert (Founder)</w:t>
      </w:r>
      <w:r>
        <w:t>. Breaches may result in [appropriate action in line with Charity Commission guidelines].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Related Documents</w:t>
      </w:r>
    </w:p>
    <w:p>
      <w:pPr>
        <w:pStyle w:val="ListBullet"/>
        <w:spacing w:before="0" w:after="40"/>
      </w:pPr>
      <w:r>
        <w:rPr>
          <w:sz w:val="22"/>
        </w:rPr>
        <w:t>[Related policy or document]</w:t>
      </w:r>
    </w:p>
    <w:p>
      <w:pPr>
        <w:pStyle w:val="ListBullet"/>
        <w:spacing w:before="0" w:after="40"/>
      </w:pPr>
      <w:r>
        <w:rPr>
          <w:sz w:val="22"/>
        </w:rPr>
        <w:t>[Related policy or document]</w:t>
      </w:r>
    </w:p>
    <w:p>
      <w:pPr>
        <w:spacing w:before="120" w:after="12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rPr>
          <w:sz w:val="26"/>
        </w:rP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[Author]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