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hd w:val="clear" w:color="auto" w:fill="05A44E"/>
        <w:spacing w:before="0" w:after="0"/>
      </w:pPr>
      <w:r>
        <w:rPr>
          <w:b/>
          <w:color w:val="FFFFFF"/>
          <w:sz w:val="17"/>
        </w:rPr>
        <w:t>POLICY DOCUMENT</w:t>
      </w:r>
    </w:p>
    <w:p>
      <w:pPr>
        <w:shd w:val="clear" w:color="auto" w:fill="05A44E"/>
        <w:spacing w:before="0" w:after="240"/>
      </w:pPr>
      <w:r>
        <w:rPr>
          <w:color w:val="FFFFFF"/>
          <w:sz w:val="44"/>
        </w:rPr>
        <w:t>GDPR &amp; Data Protection Policy — Volunteers / General Group Chats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E6F8EF"/>
          </w:tcPr>
          <w:p>
            <w:pPr>
              <w:spacing w:before="60" w:after="60"/>
            </w:pPr>
            <w:r>
              <w:rPr>
                <w:b/>
                <w:color w:val="037A3A"/>
                <w:sz w:val="19"/>
              </w:rPr>
              <w:t>Policy Number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b w:val="0"/>
                <w:color w:val="111827"/>
                <w:sz w:val="19"/>
              </w:rPr>
              <w:t>FF-DP-003</w:t>
            </w:r>
          </w:p>
        </w:tc>
        <w:tc>
          <w:tcPr>
            <w:tcW w:type="dxa" w:w="2268"/>
            <w:shd w:val="clear" w:color="auto" w:fill="E6F8EF"/>
          </w:tcPr>
          <w:p>
            <w:pPr>
              <w:spacing w:before="60" w:after="60"/>
            </w:pPr>
            <w:r>
              <w:rPr>
                <w:b/>
                <w:color w:val="037A3A"/>
                <w:sz w:val="19"/>
              </w:rPr>
              <w:t>Category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b w:val="0"/>
                <w:color w:val="111827"/>
                <w:sz w:val="19"/>
              </w:rPr>
              <w:t>Data Protection</w:t>
            </w:r>
          </w:p>
        </w:tc>
      </w:tr>
      <w:tr>
        <w:tc>
          <w:tcPr>
            <w:tcW w:type="dxa" w:w="2268"/>
            <w:shd w:val="clear" w:color="auto" w:fill="C2EDD6"/>
          </w:tcPr>
          <w:p>
            <w:pPr>
              <w:spacing w:before="60" w:after="60"/>
            </w:pPr>
            <w:r>
              <w:rPr>
                <w:b/>
                <w:color w:val="037A3A"/>
                <w:sz w:val="19"/>
              </w:rPr>
              <w:t>Version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b w:val="0"/>
                <w:color w:val="111827"/>
                <w:sz w:val="19"/>
              </w:rPr>
              <w:t>1.0</w:t>
            </w:r>
          </w:p>
        </w:tc>
        <w:tc>
          <w:tcPr>
            <w:tcW w:type="dxa" w:w="2268"/>
            <w:shd w:val="clear" w:color="auto" w:fill="C2EDD6"/>
          </w:tcPr>
          <w:p>
            <w:pPr>
              <w:spacing w:before="60" w:after="60"/>
            </w:pPr>
            <w:r>
              <w:rPr>
                <w:b/>
                <w:color w:val="037A3A"/>
                <w:sz w:val="19"/>
              </w:rPr>
              <w:t>Status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b w:val="0"/>
                <w:color w:val="111827"/>
                <w:sz w:val="19"/>
              </w:rPr>
              <w:t>Active</w:t>
            </w:r>
          </w:p>
        </w:tc>
      </w:tr>
      <w:tr>
        <w:tc>
          <w:tcPr>
            <w:tcW w:type="dxa" w:w="2268"/>
            <w:shd w:val="clear" w:color="auto" w:fill="E6F8EF"/>
          </w:tcPr>
          <w:p>
            <w:pPr>
              <w:spacing w:before="60" w:after="60"/>
            </w:pPr>
            <w:r>
              <w:rPr>
                <w:b/>
                <w:color w:val="037A3A"/>
                <w:sz w:val="19"/>
              </w:rPr>
              <w:t>Date Adopted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b w:val="0"/>
                <w:color w:val="111827"/>
                <w:sz w:val="19"/>
              </w:rPr>
              <w:t>[DD Month YYYY]</w:t>
            </w:r>
          </w:p>
        </w:tc>
        <w:tc>
          <w:tcPr>
            <w:tcW w:type="dxa" w:w="2268"/>
            <w:shd w:val="clear" w:color="auto" w:fill="E6F8EF"/>
          </w:tcPr>
          <w:p>
            <w:pPr>
              <w:spacing w:before="60" w:after="60"/>
            </w:pPr>
            <w:r>
              <w:rPr>
                <w:b/>
                <w:color w:val="037A3A"/>
                <w:sz w:val="19"/>
              </w:rPr>
              <w:t>Next Review Date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b w:val="0"/>
                <w:color w:val="111827"/>
                <w:sz w:val="19"/>
              </w:rPr>
              <w:t>Annually</w:t>
            </w:r>
          </w:p>
        </w:tc>
      </w:tr>
      <w:tr>
        <w:tc>
          <w:tcPr>
            <w:tcW w:type="dxa" w:w="2268"/>
            <w:shd w:val="clear" w:color="auto" w:fill="C2EDD6"/>
          </w:tcPr>
          <w:p>
            <w:pPr>
              <w:spacing w:before="60" w:after="60"/>
            </w:pPr>
            <w:r>
              <w:rPr>
                <w:b/>
                <w:color w:val="037A3A"/>
                <w:sz w:val="19"/>
              </w:rPr>
              <w:t>Approved By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b w:val="0"/>
                <w:color w:val="111827"/>
                <w:sz w:val="19"/>
              </w:rPr>
              <w:t>Trustees</w:t>
            </w:r>
          </w:p>
        </w:tc>
        <w:tc>
          <w:tcPr>
            <w:tcW w:type="dxa" w:w="2268"/>
            <w:shd w:val="clear" w:color="auto" w:fill="C2EDD6"/>
          </w:tcPr>
          <w:p>
            <w:pPr>
              <w:spacing w:before="60" w:after="60"/>
            </w:pPr>
            <w:r>
              <w:rPr>
                <w:b/>
                <w:color w:val="037A3A"/>
                <w:sz w:val="19"/>
              </w:rPr>
              <w:t>Applies To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b w:val="0"/>
                <w:color w:val="111827"/>
                <w:sz w:val="19"/>
              </w:rPr>
              <w:t>All Volunteers &amp; Trustees</w:t>
            </w:r>
          </w:p>
        </w:tc>
      </w:tr>
    </w:tbl>
    <w:p/>
    <w:p>
      <w:pPr>
        <w:shd w:val="clear" w:color="auto" w:fill="E6F8EF"/>
        <w:spacing w:before="80" w:after="160"/>
        <w:pBdr>
          <w:left w:val="single" w:sz="24" w:space="12" w:color="05A44E"/>
        </w:pBdr>
      </w:pPr>
      <w:r>
        <w:rPr>
          <w:i/>
          <w:color w:val="111827"/>
          <w:sz w:val="21"/>
        </w:rPr>
        <w:t>To ensure volunteers communicate safely and responsibly in group chats, protecting personal information of adopters, the public, and fellow volunteers.</w:t>
      </w:r>
    </w:p>
    <w:p/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1 </w:t>
      </w:r>
      <w:r>
        <w:t xml:space="preserve">  </w:t>
      </w:r>
      <w:r>
        <w:rPr>
          <w:b/>
          <w:color w:val="037A3A"/>
          <w:sz w:val="26"/>
        </w:rPr>
        <w:t>General Principles</w:t>
      </w:r>
    </w:p>
    <w:p>
      <w:pPr>
        <w:spacing w:before="0" w:after="120"/>
      </w:pPr>
      <w:r>
        <w:rPr>
          <w:sz w:val="22"/>
        </w:rPr>
        <w:t>Volunteers should:</w:t>
      </w:r>
    </w:p>
    <w:p>
      <w:pPr>
        <w:pStyle w:val="ListBullet"/>
        <w:spacing w:before="0" w:after="60"/>
      </w:pPr>
      <w:r>
        <w:rPr>
          <w:sz w:val="22"/>
        </w:rPr>
        <w:t>Be mindful that group chats are not private.</w:t>
      </w:r>
    </w:p>
    <w:p>
      <w:pPr>
        <w:pStyle w:val="ListBullet"/>
        <w:spacing w:before="0" w:after="60"/>
      </w:pPr>
      <w:r>
        <w:rPr>
          <w:sz w:val="22"/>
        </w:rPr>
        <w:t>Share only information necessary for rescue activities.</w:t>
      </w:r>
    </w:p>
    <w:p>
      <w:pPr>
        <w:pStyle w:val="ListBullet"/>
        <w:spacing w:before="0" w:after="60"/>
      </w:pPr>
      <w:r>
        <w:rPr>
          <w:sz w:val="22"/>
        </w:rPr>
        <w:t>Avoid posting personal or sensitive information.</w:t>
      </w:r>
    </w:p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2 </w:t>
      </w:r>
      <w:r>
        <w:t xml:space="preserve">  </w:t>
      </w:r>
      <w:r>
        <w:rPr>
          <w:b/>
          <w:color w:val="037A3A"/>
          <w:sz w:val="26"/>
        </w:rPr>
        <w:t>What Not to Post</w:t>
      </w:r>
    </w:p>
    <w:p>
      <w:pPr>
        <w:spacing w:before="0" w:after="120"/>
      </w:pPr>
      <w:r>
        <w:rPr>
          <w:sz w:val="22"/>
        </w:rPr>
        <w:t>Volunteers must not post:</w:t>
      </w:r>
    </w:p>
    <w:p>
      <w:pPr>
        <w:spacing w:before="0" w:after="120"/>
      </w:pPr>
      <w:r>
        <w:rPr>
          <w:b/>
          <w:sz w:val="22"/>
        </w:rPr>
        <w:t>Personal Data:</w:t>
      </w:r>
    </w:p>
    <w:p>
      <w:pPr>
        <w:pStyle w:val="ListBullet"/>
        <w:spacing w:before="0" w:after="60"/>
      </w:pPr>
      <w:r>
        <w:rPr>
          <w:sz w:val="22"/>
        </w:rPr>
        <w:t>Names, phone numbers, email addresses</w:t>
      </w:r>
    </w:p>
    <w:p>
      <w:pPr>
        <w:pStyle w:val="ListBullet"/>
        <w:spacing w:before="0" w:after="60"/>
      </w:pPr>
      <w:r>
        <w:rPr>
          <w:sz w:val="22"/>
        </w:rPr>
        <w:t>Addresses or location information</w:t>
      </w:r>
    </w:p>
    <w:p>
      <w:pPr>
        <w:pStyle w:val="ListBullet"/>
        <w:spacing w:before="0" w:after="60"/>
      </w:pPr>
      <w:r>
        <w:rPr>
          <w:sz w:val="22"/>
        </w:rPr>
        <w:t>Screenshots of private conversations</w:t>
      </w:r>
    </w:p>
    <w:p>
      <w:pPr>
        <w:pStyle w:val="ListBullet"/>
        <w:spacing w:before="0" w:after="60"/>
      </w:pPr>
      <w:r>
        <w:rPr>
          <w:sz w:val="22"/>
        </w:rPr>
        <w:t>Personal circumstances of adopters or supporters</w:t>
      </w:r>
    </w:p>
    <w:p>
      <w:pPr>
        <w:spacing w:before="0" w:after="120"/>
      </w:pPr>
      <w:r>
        <w:rPr>
          <w:b/>
          <w:sz w:val="22"/>
        </w:rPr>
        <w:t>Images &amp; Media:</w:t>
      </w:r>
    </w:p>
    <w:p>
      <w:pPr>
        <w:pStyle w:val="ListBullet"/>
        <w:spacing w:before="0" w:after="60"/>
      </w:pPr>
      <w:r>
        <w:rPr>
          <w:sz w:val="22"/>
        </w:rPr>
        <w:t>Photos of children</w:t>
      </w:r>
    </w:p>
    <w:p>
      <w:pPr>
        <w:pStyle w:val="ListBullet"/>
        <w:spacing w:before="0" w:after="60"/>
      </w:pPr>
      <w:r>
        <w:rPr>
          <w:sz w:val="22"/>
        </w:rPr>
        <w:t>Photos revealing home environments without consent</w:t>
      </w:r>
    </w:p>
    <w:p>
      <w:pPr>
        <w:pStyle w:val="ListBullet"/>
        <w:spacing w:before="0" w:after="60"/>
      </w:pPr>
      <w:r>
        <w:rPr>
          <w:sz w:val="22"/>
        </w:rPr>
        <w:t>Images showing house numbers, car registrations, or identifiable people</w:t>
      </w:r>
    </w:p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3 </w:t>
      </w:r>
      <w:r>
        <w:t xml:space="preserve">  </w:t>
      </w:r>
      <w:r>
        <w:rPr>
          <w:b/>
          <w:color w:val="037A3A"/>
          <w:sz w:val="26"/>
        </w:rPr>
        <w:t>Careful Use of Photos</w:t>
      </w:r>
    </w:p>
    <w:p>
      <w:pPr>
        <w:pStyle w:val="ListBullet"/>
        <w:spacing w:before="0" w:after="60"/>
      </w:pPr>
      <w:r>
        <w:rPr>
          <w:sz w:val="22"/>
        </w:rPr>
        <w:t>Ensure no identifiable people appear in the background.</w:t>
      </w:r>
    </w:p>
    <w:p>
      <w:pPr>
        <w:pStyle w:val="ListBullet"/>
        <w:spacing w:before="0" w:after="60"/>
      </w:pPr>
      <w:r>
        <w:rPr>
          <w:sz w:val="22"/>
        </w:rPr>
        <w:t>Do not show private homes or belongings without permission.</w:t>
      </w:r>
    </w:p>
    <w:p>
      <w:pPr>
        <w:pStyle w:val="ListBullet"/>
        <w:spacing w:before="0" w:after="60"/>
      </w:pPr>
      <w:r>
        <w:rPr>
          <w:sz w:val="22"/>
        </w:rPr>
        <w:t>Do not share adopter images without consent.</w:t>
      </w:r>
    </w:p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4 </w:t>
      </w:r>
      <w:r>
        <w:t xml:space="preserve">  </w:t>
      </w:r>
      <w:r>
        <w:rPr>
          <w:b/>
          <w:color w:val="037A3A"/>
          <w:sz w:val="26"/>
        </w:rPr>
        <w:t>Respecting Volunteer Privacy</w:t>
      </w:r>
    </w:p>
    <w:p>
      <w:pPr>
        <w:pStyle w:val="ListBullet"/>
        <w:spacing w:before="0" w:after="60"/>
      </w:pPr>
      <w:r>
        <w:rPr>
          <w:sz w:val="22"/>
        </w:rPr>
        <w:t>Do not share volunteer phone numbers or private messages without permission.</w:t>
      </w:r>
    </w:p>
    <w:p>
      <w:pPr>
        <w:pStyle w:val="ListBullet"/>
        <w:spacing w:before="0" w:after="60"/>
      </w:pPr>
      <w:r>
        <w:rPr>
          <w:sz w:val="22"/>
        </w:rPr>
        <w:t>Avoid discussing personal matters in group chats.</w:t>
      </w:r>
    </w:p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5 </w:t>
      </w:r>
      <w:r>
        <w:t xml:space="preserve">  </w:t>
      </w:r>
      <w:r>
        <w:rPr>
          <w:b/>
          <w:color w:val="037A3A"/>
          <w:sz w:val="26"/>
        </w:rPr>
        <w:t>Group Chat Conduct</w:t>
      </w:r>
    </w:p>
    <w:p>
      <w:pPr>
        <w:pStyle w:val="ListBullet"/>
        <w:spacing w:before="0" w:after="60"/>
      </w:pPr>
      <w:r>
        <w:rPr>
          <w:sz w:val="22"/>
        </w:rPr>
        <w:t>Keep discussions rescue-related.</w:t>
      </w:r>
    </w:p>
    <w:p>
      <w:pPr>
        <w:pStyle w:val="ListBullet"/>
        <w:spacing w:before="0" w:after="60"/>
      </w:pPr>
      <w:r>
        <w:rPr>
          <w:sz w:val="22"/>
        </w:rPr>
        <w:t>Avoid gossip or commentary about adopters or volunteers.</w:t>
      </w:r>
    </w:p>
    <w:p>
      <w:pPr>
        <w:pStyle w:val="ListBullet"/>
        <w:spacing w:before="0" w:after="60"/>
      </w:pPr>
      <w:r>
        <w:rPr>
          <w:sz w:val="22"/>
        </w:rPr>
        <w:t>If unsure, send the content privately to a trustee first.</w:t>
      </w:r>
    </w:p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6 </w:t>
      </w:r>
      <w:r>
        <w:t xml:space="preserve">  </w:t>
      </w:r>
      <w:r>
        <w:rPr>
          <w:b/>
          <w:color w:val="037A3A"/>
          <w:sz w:val="26"/>
        </w:rPr>
        <w:t>Reporting Concerns</w:t>
      </w:r>
    </w:p>
    <w:p>
      <w:pPr>
        <w:spacing w:before="0" w:after="120"/>
      </w:pPr>
      <w:r>
        <w:rPr>
          <w:sz w:val="22"/>
        </w:rPr>
        <w:t>Any privacy issue should be reported to a trustee immediately.</w:t>
      </w:r>
    </w:p>
    <w:p>
      <w:pPr>
        <w:spacing w:before="80" w:after="80"/>
        <w:pBdr>
          <w:bottom w:val="single" w:sz="6" w:space="1" w:color="C2EDD6"/>
        </w:pBdr>
      </w:pPr>
    </w:p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7 </w:t>
      </w:r>
      <w:r>
        <w:t xml:space="preserve">  </w:t>
      </w:r>
      <w:r>
        <w:rPr>
          <w:b/>
          <w:color w:val="037A3A"/>
          <w:sz w:val="26"/>
        </w:rPr>
        <w:t>Review &amp; 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05A44E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2268"/>
            <w:shd w:val="clear" w:color="auto" w:fill="05A44E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2268"/>
            <w:shd w:val="clear" w:color="auto" w:fill="05A44E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Signature</w:t>
            </w:r>
          </w:p>
        </w:tc>
        <w:tc>
          <w:tcPr>
            <w:tcW w:type="dxa" w:w="2268"/>
            <w:shd w:val="clear" w:color="auto" w:fill="05A44E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spacing w:before="320" w:after="320"/>
            </w:pPr>
            <w:r>
              <w:rPr>
                <w:sz w:val="20"/>
              </w:rPr>
              <w:t>Bev Hibbert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320" w:after="320"/>
            </w:pPr>
            <w:r>
              <w:rPr>
                <w:sz w:val="20"/>
              </w:rPr>
              <w:t>Founder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320" w:after="320"/>
            </w:pPr>
            <w:r>
              <w:rPr>
                <w:sz w:val="20"/>
              </w:rPr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320" w:after="320"/>
            </w:pPr>
            <w:r>
              <w:rPr>
                <w:sz w:val="20"/>
              </w:rPr>
            </w:r>
          </w:p>
        </w:tc>
      </w:tr>
      <w:tr>
        <w:tc>
          <w:tcPr>
            <w:tcW w:type="dxa" w:w="2268"/>
            <w:shd w:val="clear" w:color="auto" w:fill="F9FAFB"/>
          </w:tcPr>
          <w:p>
            <w:pPr>
              <w:spacing w:before="320" w:after="320"/>
            </w:pPr>
            <w:r>
              <w:rPr>
                <w:sz w:val="20"/>
              </w:rPr>
            </w:r>
          </w:p>
        </w:tc>
        <w:tc>
          <w:tcPr>
            <w:tcW w:type="dxa" w:w="2268"/>
            <w:shd w:val="clear" w:color="auto" w:fill="F9FAFB"/>
          </w:tcPr>
          <w:p>
            <w:pPr>
              <w:spacing w:before="320" w:after="320"/>
            </w:pPr>
            <w:r>
              <w:rPr>
                <w:sz w:val="20"/>
              </w:rPr>
              <w:t>Trustee</w:t>
            </w:r>
          </w:p>
        </w:tc>
        <w:tc>
          <w:tcPr>
            <w:tcW w:type="dxa" w:w="2268"/>
            <w:shd w:val="clear" w:color="auto" w:fill="F9FAFB"/>
          </w:tcPr>
          <w:p>
            <w:pPr>
              <w:spacing w:before="320" w:after="320"/>
            </w:pPr>
            <w:r>
              <w:rPr>
                <w:sz w:val="20"/>
              </w:rPr>
            </w:r>
          </w:p>
        </w:tc>
        <w:tc>
          <w:tcPr>
            <w:tcW w:type="dxa" w:w="2268"/>
            <w:shd w:val="clear" w:color="auto" w:fill="F9FAFB"/>
          </w:tcPr>
          <w:p>
            <w:pPr>
              <w:spacing w:before="320" w:after="320"/>
            </w:pPr>
            <w:r>
              <w:rPr>
                <w:sz w:val="20"/>
              </w:rPr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spacing w:before="320" w:after="320"/>
            </w:pPr>
            <w:r>
              <w:rPr>
                <w:sz w:val="20"/>
              </w:rPr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320" w:after="320"/>
            </w:pPr>
            <w:r>
              <w:rPr>
                <w:sz w:val="20"/>
              </w:rPr>
              <w:t>Trustee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320" w:after="320"/>
            </w:pPr>
            <w:r>
              <w:rPr>
                <w:sz w:val="20"/>
              </w:rPr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320" w:after="320"/>
            </w:pPr>
            <w:r>
              <w:rPr>
                <w:sz w:val="20"/>
              </w:rPr>
            </w:r>
          </w:p>
        </w:tc>
      </w:tr>
    </w:tbl>
    <w:p/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8 </w:t>
      </w:r>
      <w:r>
        <w:t xml:space="preserve">  </w:t>
      </w:r>
      <w:r>
        <w:rPr>
          <w:b/>
          <w:color w:val="037A3A"/>
          <w:sz w:val="26"/>
        </w:rPr>
        <w:t>Version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111827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2268"/>
            <w:shd w:val="clear" w:color="auto" w:fill="111827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268"/>
            <w:shd w:val="clear" w:color="auto" w:fill="111827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268"/>
            <w:shd w:val="clear" w:color="auto" w:fill="111827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Changes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sz w:val="20"/>
              </w:rPr>
              <w:t>1.0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sz w:val="20"/>
              </w:rPr>
              <w:t>[DD Month YYYY]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sz w:val="20"/>
              </w:rPr>
              <w:t>Trustees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sz w:val="20"/>
              </w:rPr>
              <w:t>Initial version</w:t>
            </w:r>
          </w:p>
        </w:tc>
      </w:tr>
      <w:tr>
        <w:tc>
          <w:tcPr>
            <w:tcW w:type="dxa" w:w="2268"/>
            <w:shd w:val="clear" w:color="auto" w:fill="F9FAFB"/>
          </w:tcPr>
          <w:p>
            <w:pPr>
              <w:spacing w:before="60" w:after="60"/>
            </w:pPr>
            <w:r>
              <w:rPr>
                <w:sz w:val="20"/>
              </w:rPr>
            </w:r>
          </w:p>
        </w:tc>
        <w:tc>
          <w:tcPr>
            <w:tcW w:type="dxa" w:w="2268"/>
            <w:shd w:val="clear" w:color="auto" w:fill="F9FAFB"/>
          </w:tcPr>
          <w:p>
            <w:pPr>
              <w:spacing w:before="60" w:after="60"/>
            </w:pPr>
            <w:r>
              <w:rPr>
                <w:sz w:val="20"/>
              </w:rPr>
            </w:r>
          </w:p>
        </w:tc>
        <w:tc>
          <w:tcPr>
            <w:tcW w:type="dxa" w:w="2268"/>
            <w:shd w:val="clear" w:color="auto" w:fill="F9FAFB"/>
          </w:tcPr>
          <w:p>
            <w:pPr>
              <w:spacing w:before="60" w:after="60"/>
            </w:pPr>
            <w:r>
              <w:rPr>
                <w:sz w:val="20"/>
              </w:rPr>
            </w:r>
          </w:p>
        </w:tc>
        <w:tc>
          <w:tcPr>
            <w:tcW w:type="dxa" w:w="2268"/>
            <w:shd w:val="clear" w:color="auto" w:fill="F9FAFB"/>
          </w:tcPr>
          <w:p>
            <w:pPr>
              <w:spacing w:before="60" w:after="60"/>
            </w:pPr>
            <w:r>
              <w:rPr>
                <w:sz w:val="20"/>
              </w:rPr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24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left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535"/>
      <w:gridCol w:w="4535"/>
    </w:tblGrid>
    <w:tr>
      <w:tc>
        <w:tcPr>
          <w:tcW w:type="dxa" w:w="5669"/>
          <w:shd w:val="clear" w:color="auto" w:fill="111827"/>
        </w:tcPr>
        <w:p>
          <w:pPr>
            <w:spacing w:before="80" w:after="80"/>
          </w:pPr>
          <w:r>
            <w:rPr>
              <w:color w:val="FFFFFF"/>
              <w:sz w:val="16"/>
            </w:rPr>
            <w:t>Forgotten Felines Cat Rescue — Charity No. 1181190</w:t>
          </w:r>
        </w:p>
      </w:tc>
      <w:tc>
        <w:tcPr>
          <w:tcW w:type="dxa" w:w="3402"/>
          <w:shd w:val="clear" w:color="auto" w:fill="111827"/>
        </w:tcPr>
        <w:p>
          <w:pPr>
            <w:spacing w:before="80" w:after="80"/>
            <w:jc w:val="right"/>
          </w:pPr>
          <w:r>
            <w:rPr>
              <w:color w:val="FFFFFF"/>
              <w:sz w:val="16"/>
            </w:rPr>
            <w:t>GDPR &amp; Data Protection Policy — Volunteers / General Group Chats  |  v1.0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left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535"/>
      <w:gridCol w:w="4535"/>
    </w:tblGrid>
    <w:tr>
      <w:tc>
        <w:tcPr>
          <w:tcW w:type="dxa" w:w="4535"/>
        </w:tcPr>
        <w:p>
          <w:r>
            <w:drawing>
              <wp:inline xmlns:a="http://schemas.openxmlformats.org/drawingml/2006/main" xmlns:pic="http://schemas.openxmlformats.org/drawingml/2006/picture">
                <wp:extent cx="1208869" cy="576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08869" cy="576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535"/>
        </w:tcPr>
        <w:p>
          <w:pPr>
            <w:spacing w:before="0" w:after="20"/>
            <w:jc w:val="right"/>
          </w:pPr>
          <w:r>
            <w:rPr>
              <w:b/>
              <w:color w:val="111827"/>
              <w:sz w:val="17"/>
            </w:rPr>
            <w:t>Forgotten Felines Cat Rescue</w:t>
          </w:r>
        </w:p>
        <w:p>
          <w:pPr>
            <w:spacing w:before="0" w:after="20"/>
            <w:jc w:val="right"/>
          </w:pPr>
          <w:r>
            <w:rPr>
              <w:color w:val="111827"/>
              <w:sz w:val="17"/>
            </w:rPr>
            <w:t>Registered Charity No. 1181190</w:t>
          </w:r>
        </w:p>
        <w:p>
          <w:pPr>
            <w:spacing w:before="0" w:after="20"/>
            <w:jc w:val="right"/>
          </w:pPr>
          <w:r>
            <w:rPr>
              <w:color w:val="111827"/>
              <w:sz w:val="17"/>
            </w:rPr>
            <w:t>forgottenfelineswales.org</w:t>
          </w:r>
        </w:p>
      </w:tc>
    </w:tr>
  </w:tbl>
  <w:p>
    <w:pPr>
      <w:spacing w:before="80" w:after="0"/>
      <w:pBdr>
        <w:bottom w:val="single" w:sz="18" w:space="1" w:color="05A44E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