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Adoption Policy</w:t>
      </w:r>
    </w:p>
    <w:p>
      <w:r>
        <w:rPr>
          <w:b/>
        </w:rPr>
        <w:t>Forgotten Felines Cat Rescue — Charity No. 1181190</w:t>
      </w:r>
    </w:p>
    <w:p>
      <w:r>
        <w:rPr>
          <w:b/>
        </w:rPr>
        <w:t>Version:</w:t>
      </w:r>
      <w:r>
        <w:t xml:space="preserve"> 2.0 </w:t>
      </w:r>
      <w:r>
        <w:rPr>
          <w:b/>
        </w:rPr>
        <w:t>Last Reviewed:</w:t>
      </w:r>
      <w:r>
        <w:t xml:space="preserve"> 2026-06-01 </w:t>
      </w:r>
      <w:r>
        <w:rPr>
          <w:b/>
        </w:rPr>
        <w:t>Next Review Due:</w:t>
      </w:r>
      <w:r>
        <w:t xml:space="preserve"> 2027-06-01 </w:t>
      </w:r>
      <w:r>
        <w:rPr>
          <w:b/>
        </w:rPr>
        <w:t>Approved by:</w:t>
      </w:r>
      <w:r>
        <w:t xml:space="preserve"> _[Founder/Trustee — to be signed]_ </w:t>
      </w:r>
      <w:r>
        <w:rPr>
          <w:b/>
        </w:rPr>
        <w:t>Approval Date:</w:t>
      </w:r>
      <w:r>
        <w:t xml:space="preserve"> _[to be signed]_</w:t>
      </w:r>
    </w:p>
    <w:p>
      <w:r>
        <w:rPr>
          <w:i/>
        </w:rPr>
        <w:t>________________________________________</w:t>
      </w:r>
    </w:p>
    <w:p>
      <w:pPr>
        <w:pStyle w:val="Heading2"/>
      </w:pPr>
      <w:r>
        <w:t>1. Purpose</w:t>
      </w:r>
    </w:p>
    <w:p>
      <w:r>
        <w:t>Forgotten Felines is passionate about matching the right cat to the right home, based on the individual needs of each cat. This policy sets the rehoming controls required by ADCH Minimum Welfare Operational Standards 71–75, together with the organisation's own rehoming principles. It applies to every adoption, without exception.</w:t>
      </w:r>
    </w:p>
    <w:p>
      <w:r>
        <w:rPr>
          <w:i/>
        </w:rPr>
        <w:t>________________________________________</w:t>
      </w:r>
    </w:p>
    <w:p>
      <w:pPr>
        <w:pStyle w:val="Heading2"/>
      </w:pPr>
      <w:r>
        <w:t>2. Rehoming principles</w:t>
      </w:r>
    </w:p>
    <w:p>
      <w:pPr>
        <w:pStyle w:val="ListBullet"/>
      </w:pPr>
      <w:r>
        <w:t>We rehome to indoor homes for cats with special needs (blind, deaf, amputees, FIV, chronic conditions, very young kittens). For healthy cats without special needs, we look for homes that offer safe outdoor access.</w:t>
      </w:r>
    </w:p>
    <w:p>
      <w:pPr>
        <w:pStyle w:val="ListBullet"/>
      </w:pPr>
      <w:r>
        <w:t>We do not rehome to homes where a cat would have access to a busy road or railway line.</w:t>
      </w:r>
    </w:p>
    <w:p>
      <w:pPr>
        <w:pStyle w:val="ListBullet"/>
      </w:pPr>
      <w:r>
        <w:t>We match cats to homes based on temperament, age, health, reactions to people and other animals, exercise opportunities, and the adopter's experience (Standard 57).</w:t>
      </w:r>
    </w:p>
    <w:p>
      <w:r>
        <w:rPr>
          <w:i/>
        </w:rPr>
        <w:t>________________________________________</w:t>
      </w:r>
    </w:p>
    <w:p>
      <w:pPr>
        <w:pStyle w:val="Heading2"/>
      </w:pPr>
      <w:r>
        <w:t>3. Pre-adoption preparation of the cat (Standard 74)</w:t>
      </w:r>
    </w:p>
    <w:p>
      <w:r>
        <w:t>Before a cat is declared Fit to Home (FTH), every cat has:</w:t>
      </w:r>
    </w:p>
    <w:p>
      <w:pPr>
        <w:pStyle w:val="ListBullet"/>
      </w:pPr>
      <w:r>
        <w:t>A full veterinary examination by a nominated vet</w:t>
      </w:r>
    </w:p>
    <w:p>
      <w:pPr>
        <w:pStyle w:val="ListBullet"/>
      </w:pPr>
      <w:r>
        <w:t>Core vaccinations completed or up to date</w:t>
      </w:r>
    </w:p>
    <w:p>
      <w:pPr>
        <w:pStyle w:val="ListBullet"/>
      </w:pPr>
      <w:r>
        <w:t>Parasite treatment (flea and worm) current</w:t>
      </w:r>
    </w:p>
    <w:p>
      <w:pPr>
        <w:pStyle w:val="ListBullet"/>
      </w:pPr>
      <w:r>
        <w:t>Neutering completed (or a post-adoption neutering plan agreed — see Section 8)</w:t>
      </w:r>
    </w:p>
    <w:p>
      <w:pPr>
        <w:pStyle w:val="ListBullet"/>
      </w:pPr>
      <w:r>
        <w:t>A microchip registered to Forgotten Felines as keeper (Standard 2)</w:t>
      </w:r>
    </w:p>
    <w:p>
      <w:pPr>
        <w:pStyle w:val="ListBullet"/>
      </w:pPr>
      <w:r>
        <w:t>Grooming — coat checked and matt-free</w:t>
      </w:r>
    </w:p>
    <w:p>
      <w:pPr>
        <w:pStyle w:val="ListBullet"/>
      </w:pPr>
      <w:r>
        <w:t>FIV / FeLV test results where testing has been carried out</w:t>
      </w:r>
    </w:p>
    <w:p>
      <w:pPr>
        <w:pStyle w:val="ListBullet"/>
      </w:pPr>
      <w:r>
        <w:t>A behavioural assessment note covering temperament, triggers, preferences, and cohabitation</w:t>
      </w:r>
    </w:p>
    <w:p>
      <w:r>
        <w:t>FTH is recorded on the cat's individual record by the Fostering Coordinator. Only FTH cats are added to the website and offered for adoption.</w:t>
      </w:r>
    </w:p>
    <w:p>
      <w:r>
        <w:rPr>
          <w:i/>
        </w:rPr>
        <w:t>________________________________________</w:t>
      </w:r>
    </w:p>
    <w:p>
      <w:pPr>
        <w:pStyle w:val="Heading2"/>
      </w:pPr>
      <w:r>
        <w:t>4. The adopter (Standard 71)</w:t>
      </w:r>
    </w:p>
    <w:p>
      <w:r>
        <w:t>An adopter must be over 18 and must provide:</w:t>
      </w:r>
    </w:p>
    <w:p>
      <w:pPr>
        <w:pStyle w:val="ListBullet"/>
      </w:pPr>
      <w:r>
        <w:rPr>
          <w:b/>
        </w:rPr>
        <w:t>Contact information</w:t>
      </w:r>
      <w:r>
        <w:t xml:space="preserve"> — name, address, phone, email</w:t>
      </w:r>
    </w:p>
    <w:p>
      <w:pPr>
        <w:pStyle w:val="ListBullet"/>
      </w:pPr>
      <w:r>
        <w:rPr>
          <w:b/>
        </w:rPr>
        <w:t>Proof of address</w:t>
      </w:r>
      <w:r>
        <w:t xml:space="preserve"> — a recent utility bill, council tax statement, bank statement, or tenancy agreement dated within the last 3 months. This is a mandatory requirement for every adoption, regardless of adopter history, and satisfies ADCH Standard 71.</w:t>
      </w:r>
    </w:p>
    <w:p>
      <w:pPr>
        <w:pStyle w:val="ListBullet"/>
      </w:pPr>
      <w:r>
        <w:rPr>
          <w:b/>
        </w:rPr>
        <w:t>Landlord permission in writing</w:t>
      </w:r>
      <w:r>
        <w:t>, where the adopter lives in rented accommodation, in addition to proof of address</w:t>
      </w:r>
    </w:p>
    <w:p>
      <w:pPr>
        <w:pStyle w:val="ListBullet"/>
      </w:pPr>
      <w:r>
        <w:rPr>
          <w:b/>
        </w:rPr>
        <w:t>Household composition</w:t>
      </w:r>
      <w:r>
        <w:t xml:space="preserve"> — adults, children (and their ages), other pets (species, age, neutering and vaccination status)</w:t>
      </w:r>
    </w:p>
    <w:p>
      <w:pPr>
        <w:pStyle w:val="ListBullet"/>
      </w:pPr>
      <w:r>
        <w:rPr>
          <w:b/>
        </w:rPr>
        <w:t>Lifestyle details</w:t>
      </w:r>
      <w:r>
        <w:t xml:space="preserve"> — hours spent at home, experience with cats, plans for care during holidays/absences, planned access to outdoors</w:t>
      </w:r>
    </w:p>
    <w:p>
      <w:pPr>
        <w:pStyle w:val="ListBullet"/>
      </w:pPr>
      <w:r>
        <w:rPr>
          <w:b/>
        </w:rPr>
        <w:t>Previous pet history</w:t>
      </w:r>
      <w:r>
        <w:t xml:space="preserve"> — prior cats or other animals and their outcomes, where relevant</w:t>
      </w:r>
    </w:p>
    <w:p>
      <w:r>
        <w:t>This information is captured through the adoption questionnaire and adoption form (see Section 5). The Fostering Coordinator assesses the information against the needs of the cat and may decline a match where circumstances and facilities do not fit the cat.</w:t>
      </w:r>
    </w:p>
    <w:p>
      <w:r>
        <w:rPr>
          <w:i/>
        </w:rPr>
        <w:t>________________________________________</w:t>
      </w:r>
    </w:p>
    <w:p>
      <w:pPr>
        <w:pStyle w:val="Heading2"/>
      </w:pPr>
      <w:r>
        <w:t>5. Adoption workflow</w:t>
      </w:r>
    </w:p>
    <w:p>
      <w:pPr>
        <w:pStyle w:val="ListNumber"/>
      </w:pPr>
      <w:r>
        <w:rPr>
          <w:b/>
        </w:rPr>
        <w:t>Initial enquiry</w:t>
      </w:r>
      <w:r>
        <w:t xml:space="preserve"> — potential adopters are directed to the adoption procedure on our website.</w:t>
      </w:r>
    </w:p>
    <w:p>
      <w:pPr>
        <w:pStyle w:val="ListNumber"/>
      </w:pPr>
      <w:r>
        <w:rPr>
          <w:b/>
        </w:rPr>
        <w:t>Adoption questionnaire</w:t>
      </w:r>
      <w:r>
        <w:t xml:space="preserve"> — completed via Facebook Messenger.</w:t>
      </w:r>
    </w:p>
    <w:p>
      <w:pPr>
        <w:pStyle w:val="ListNumber"/>
      </w:pPr>
      <w:r>
        <w:rPr>
          <w:b/>
        </w:rPr>
        <w:t>Matching review</w:t>
      </w:r>
      <w:r>
        <w:t xml:space="preserve"> — the Fostering Coordinator reviews the questionnaire against the cat's needs.</w:t>
      </w:r>
    </w:p>
    <w:p>
      <w:pPr>
        <w:pStyle w:val="ListNumber"/>
      </w:pPr>
      <w:r>
        <w:rPr>
          <w:b/>
        </w:rPr>
        <w:t>Home visit</w:t>
      </w:r>
      <w:r>
        <w:t xml:space="preserve"> — a home visit (in person or virtual) is carried out for every adoption. An exception applies only where the family has adopted from Forgotten Felines before and still lives at the same address, and a previous home visit record is on file.</w:t>
      </w:r>
    </w:p>
    <w:p>
      <w:pPr>
        <w:pStyle w:val="ListNumber"/>
      </w:pPr>
      <w:r>
        <w:rPr>
          <w:b/>
        </w:rPr>
        <w:t>Foster visit</w:t>
      </w:r>
      <w:r>
        <w:t xml:space="preserve"> — the adopter meets the cat at the foster home, </w:t>
      </w:r>
      <w:r>
        <w:rPr>
          <w:b/>
        </w:rPr>
        <w:t>under fosterer supervision</w:t>
      </w:r>
      <w:r>
        <w:t xml:space="preserve"> at all times, following the Forgotten Felines Fosterer Visit Policy and Adopter Visit Policy. The adopter is never left alone with the cat.</w:t>
      </w:r>
    </w:p>
    <w:p>
      <w:pPr>
        <w:pStyle w:val="ListNumber"/>
      </w:pPr>
      <w:r>
        <w:rPr>
          <w:b/>
        </w:rPr>
        <w:t>Proof of address and (if rented) landlord permission</w:t>
      </w:r>
      <w:r>
        <w:t xml:space="preserve"> — collected and retained with the adoption record.</w:t>
      </w:r>
    </w:p>
    <w:p>
      <w:pPr>
        <w:pStyle w:val="ListNumber"/>
      </w:pPr>
      <w:r>
        <w:rPr>
          <w:b/>
        </w:rPr>
        <w:t>Adoption form</w:t>
      </w:r>
      <w:r>
        <w:t xml:space="preserve"> — signed via a Google form, incorporating terms and conditions and data use information. The Privacy Notice is available on our website.</w:t>
      </w:r>
    </w:p>
    <w:p>
      <w:pPr>
        <w:pStyle w:val="ListNumber"/>
      </w:pPr>
      <w:r>
        <w:rPr>
          <w:b/>
        </w:rPr>
        <w:t>Adoption donation</w:t>
      </w:r>
      <w:r>
        <w:t xml:space="preserve"> — paid before handover.</w:t>
      </w:r>
    </w:p>
    <w:p>
      <w:pPr>
        <w:pStyle w:val="ListNumber"/>
      </w:pPr>
      <w:r>
        <w:rPr>
          <w:b/>
        </w:rPr>
        <w:t>Handover</w:t>
      </w:r>
      <w:r>
        <w:t xml:space="preserve"> — see Section 6.</w:t>
      </w:r>
    </w:p>
    <w:p>
      <w:pPr>
        <w:pStyle w:val="ListNumber"/>
      </w:pPr>
      <w:r>
        <w:rPr>
          <w:b/>
        </w:rPr>
        <w:t>Follow-up</w:t>
      </w:r>
      <w:r>
        <w:t xml:space="preserve"> — a follow-up message is made to the adopter within the month following handover to check on settling in and offer advice.</w:t>
      </w:r>
    </w:p>
    <w:p>
      <w:r>
        <w:rPr>
          <w:i/>
        </w:rPr>
        <w:t>________________________________________</w:t>
      </w:r>
    </w:p>
    <w:p>
      <w:pPr>
        <w:pStyle w:val="Heading2"/>
      </w:pPr>
      <w:r>
        <w:t>6. Handover — information given to the adopter (Standard 73)</w:t>
      </w:r>
    </w:p>
    <w:p>
      <w:r>
        <w:t xml:space="preserve">At handover, the adopter receives a </w:t>
      </w:r>
      <w:r>
        <w:rPr>
          <w:b/>
        </w:rPr>
        <w:t>care advice pack</w:t>
      </w:r>
      <w:r>
        <w:t xml:space="preserve"> covering the specific needs of their new cat. The pack includes:</w:t>
      </w:r>
    </w:p>
    <w:p>
      <w:pPr>
        <w:pStyle w:val="ListBullet"/>
      </w:pPr>
      <w:r>
        <w:rPr>
          <w:b/>
        </w:rPr>
        <w:t>Health record</w:t>
      </w:r>
      <w:r>
        <w:t xml:space="preserve"> — vaccination history, parasite treatment, neuter date, microchip number and database, FIV/FeLV status (where tested)</w:t>
      </w:r>
    </w:p>
    <w:p>
      <w:pPr>
        <w:pStyle w:val="ListBullet"/>
      </w:pPr>
      <w:r>
        <w:rPr>
          <w:b/>
        </w:rPr>
        <w:t>Medical notes</w:t>
      </w:r>
      <w:r>
        <w:t xml:space="preserve"> — any past or ongoing medical treatment relevant to the cat</w:t>
      </w:r>
    </w:p>
    <w:p>
      <w:pPr>
        <w:pStyle w:val="ListBullet"/>
      </w:pPr>
      <w:r>
        <w:rPr>
          <w:b/>
        </w:rPr>
        <w:t>Diet</w:t>
      </w:r>
      <w:r>
        <w:t xml:space="preserve"> — the food the cat is currently eating, the feeding schedule, and any dietary considerations</w:t>
      </w:r>
    </w:p>
    <w:p>
      <w:pPr>
        <w:pStyle w:val="ListBullet"/>
      </w:pPr>
      <w:r>
        <w:rPr>
          <w:b/>
        </w:rPr>
        <w:t>Behaviour notes</w:t>
      </w:r>
      <w:r>
        <w:t xml:space="preserve"> — temperament, triggers, preferences, cohabitation observations, handling tips</w:t>
      </w:r>
    </w:p>
    <w:p>
      <w:pPr>
        <w:pStyle w:val="ListBullet"/>
      </w:pPr>
      <w:r>
        <w:rPr>
          <w:b/>
        </w:rPr>
        <w:t>Settling-in advice</w:t>
      </w:r>
      <w:r>
        <w:t xml:space="preserve"> — safe room setup, double-door entry, introduction to any resident pets, timescale for indoor/outdoor access</w:t>
      </w:r>
    </w:p>
    <w:p>
      <w:pPr>
        <w:pStyle w:val="ListBullet"/>
      </w:pPr>
      <w:r>
        <w:rPr>
          <w:b/>
        </w:rPr>
        <w:t>Vet details</w:t>
      </w:r>
      <w:r>
        <w:t xml:space="preserve"> — the name and contact details of the nominated vet that cared for the cat, so the adopter can request the cat's full clinical history if needed</w:t>
      </w:r>
    </w:p>
    <w:p>
      <w:pPr>
        <w:pStyle w:val="ListBullet"/>
      </w:pPr>
      <w:r>
        <w:rPr>
          <w:b/>
        </w:rPr>
        <w:t>Ongoing support</w:t>
      </w:r>
      <w:r>
        <w:t xml:space="preserve"> — contact details for the Fostering Coordinator and the Follow-up timeline</w:t>
      </w:r>
    </w:p>
    <w:p>
      <w:pPr>
        <w:pStyle w:val="ListBullet"/>
      </w:pPr>
      <w:r>
        <w:rPr>
          <w:b/>
        </w:rPr>
        <w:t>Return information</w:t>
      </w:r>
      <w:r>
        <w:t xml:space="preserve"> — see Section 7</w:t>
      </w:r>
    </w:p>
    <w:p>
      <w:r>
        <w:t>A record of what was passed to the adopter is logged against the cat's individual record (Standard 76).</w:t>
      </w:r>
    </w:p>
    <w:p>
      <w:r>
        <w:t>The adopter must bring a secure carrier (or use the fosterer's carrier under the Cat Transportation Policy) to transport the cat home.</w:t>
      </w:r>
    </w:p>
    <w:p>
      <w:r>
        <w:rPr>
          <w:i/>
        </w:rPr>
        <w:t>________________________________________</w:t>
      </w:r>
    </w:p>
    <w:p>
      <w:pPr>
        <w:pStyle w:val="Heading2"/>
      </w:pPr>
      <w:r>
        <w:t>7. Returns — welcome and restricted (Standard 75)</w:t>
      </w:r>
    </w:p>
    <w:p>
      <w:r>
        <w:t>Forgotten Felines welcomes the return of any cat where an adoption is not working out. The adopter is encouraged to contact the Fostering Coordinator as soon as concerns arise so that we can offer advice and support before a return decision is made.</w:t>
      </w:r>
    </w:p>
    <w:p>
      <w:r>
        <w:t>If return is the right outcome:</w:t>
      </w:r>
    </w:p>
    <w:p>
      <w:pPr>
        <w:pStyle w:val="ListBullet"/>
      </w:pPr>
      <w:r>
        <w:t xml:space="preserve">The cat </w:t>
      </w:r>
      <w:r>
        <w:rPr>
          <w:b/>
        </w:rPr>
        <w:t>must be returned to Forgotten Felines Cat Rescue</w:t>
      </w:r>
      <w:r>
        <w:t xml:space="preserve"> and must not be surrendered, rehomed, or transferred to any third party, friend, family member, or other rescue.</w:t>
      </w:r>
    </w:p>
    <w:p>
      <w:pPr>
        <w:pStyle w:val="ListBullet"/>
      </w:pPr>
      <w:r>
        <w:t>Forgotten Felines will make arrangements to collect or receive the cat and will cover any reasonable transportation costs where needed.</w:t>
      </w:r>
    </w:p>
    <w:p>
      <w:pPr>
        <w:pStyle w:val="ListBullet"/>
      </w:pPr>
      <w:r>
        <w:t>The cat will be returned to foster care and re-assessed before any further rehoming.</w:t>
      </w:r>
    </w:p>
    <w:p>
      <w:pPr>
        <w:pStyle w:val="ListBullet"/>
      </w:pPr>
      <w:r>
        <w:t>No blame attaches to the adopter for a return decision made in the cat's interest.</w:t>
      </w:r>
    </w:p>
    <w:p>
      <w:r>
        <w:t>This dual commitment — "return is welcome; return is only to Forgotten Felines" — is explained to every adopter at handover and is written into the adoption form terms and conditions.</w:t>
      </w:r>
    </w:p>
    <w:p>
      <w:r>
        <w:rPr>
          <w:i/>
        </w:rPr>
        <w:t>________________________________________</w:t>
      </w:r>
    </w:p>
    <w:p>
      <w:pPr>
        <w:pStyle w:val="Heading2"/>
      </w:pPr>
      <w:r>
        <w:t>8. Neutering of kittens adopted before 4 months (Standards 65, 66)</w:t>
      </w:r>
    </w:p>
    <w:p>
      <w:r>
        <w:t>Every cat is neutered before adoption wherever veterinary advice allows. Where a kitten is adopted before it is old enough to neuter:</w:t>
      </w:r>
    </w:p>
    <w:p>
      <w:pPr>
        <w:pStyle w:val="ListBullet"/>
      </w:pPr>
      <w:r>
        <w:t>The adopter signs an obligation to have the kitten neutered and to provide written proof of neuter (a vet receipt).</w:t>
      </w:r>
    </w:p>
    <w:p>
      <w:pPr>
        <w:pStyle w:val="ListBullet"/>
      </w:pPr>
      <w:r>
        <w:t>The microchip transfer from Forgotten Felines to the adopter is held back until proof of neuter is received.</w:t>
      </w:r>
    </w:p>
    <w:p>
      <w:pPr>
        <w:pStyle w:val="ListBullet"/>
      </w:pPr>
      <w:r>
        <w:t>If proof is not received within the agreed time frame, the Fostering Coordinator contacts the adopter to find out why. Where cost is the barrier, Forgotten Felines will cover the neuter cost or refer the adopter to a suitable low-cost neuter scheme to ensure the kitten is neutered.</w:t>
      </w:r>
    </w:p>
    <w:p>
      <w:pPr>
        <w:pStyle w:val="ListBullet"/>
      </w:pPr>
      <w:r>
        <w:t>The Fostering Coordinator records the neuter status on the cat's record when confirmation is received.</w:t>
      </w:r>
    </w:p>
    <w:p>
      <w:r>
        <w:rPr>
          <w:i/>
        </w:rPr>
        <w:t>________________________________________</w:t>
      </w:r>
    </w:p>
    <w:p>
      <w:pPr>
        <w:pStyle w:val="Heading2"/>
      </w:pPr>
      <w:r>
        <w:t>9. Responsibilities</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Role</w:t>
            </w:r>
          </w:p>
        </w:tc>
        <w:tc>
          <w:tcPr>
            <w:tcW w:type="dxa" w:w="4536"/>
          </w:tcPr>
          <w:p>
            <w:r>
              <w:rPr>
                <w:b/>
              </w:rPr>
            </w:r>
            <w:r>
              <w:rPr>
                <w:b/>
              </w:rPr>
              <w:t>Responsibilities</w:t>
            </w:r>
          </w:p>
        </w:tc>
      </w:tr>
      <w:tr>
        <w:tc>
          <w:tcPr>
            <w:tcW w:type="dxa" w:w="4536"/>
          </w:tcPr>
          <w:p>
            <w:r/>
            <w:r>
              <w:rPr>
                <w:b/>
              </w:rPr>
              <w:t>Fostering Coordinator</w:t>
            </w:r>
          </w:p>
        </w:tc>
        <w:tc>
          <w:tcPr>
            <w:tcW w:type="dxa" w:w="4536"/>
          </w:tcPr>
          <w:p>
            <w:r/>
            <w:r>
              <w:t>Match cat to adopter; collect proof of address and landlord permission; approve or decline adoption; prepare care advice pack; record handover</w:t>
            </w:r>
          </w:p>
        </w:tc>
      </w:tr>
      <w:tr>
        <w:tc>
          <w:tcPr>
            <w:tcW w:type="dxa" w:w="4536"/>
          </w:tcPr>
          <w:p>
            <w:r/>
            <w:r>
              <w:rPr>
                <w:b/>
              </w:rPr>
              <w:t>Fosterer</w:t>
            </w:r>
          </w:p>
        </w:tc>
        <w:tc>
          <w:tcPr>
            <w:tcW w:type="dxa" w:w="4536"/>
          </w:tcPr>
          <w:p>
            <w:r/>
            <w:r>
              <w:t>Supervise foster visits; prepare the cat for handover; provide the care advice pack with vet and behavioural notes</w:t>
            </w:r>
          </w:p>
        </w:tc>
      </w:tr>
      <w:tr>
        <w:tc>
          <w:tcPr>
            <w:tcW w:type="dxa" w:w="4536"/>
          </w:tcPr>
          <w:p>
            <w:r/>
            <w:r>
              <w:rPr>
                <w:b/>
              </w:rPr>
              <w:t>Trustees</w:t>
            </w:r>
          </w:p>
        </w:tc>
        <w:tc>
          <w:tcPr>
            <w:tcW w:type="dxa" w:w="4536"/>
          </w:tcPr>
          <w:p>
            <w:r/>
            <w:r>
              <w:t>Policy oversight; final decision on contested adoptions</w:t>
            </w:r>
          </w:p>
        </w:tc>
      </w:tr>
    </w:tbl>
    <w:p>
      <w:r>
        <w:rPr>
          <w:i/>
        </w:rPr>
        <w:t>________________________________________</w:t>
      </w:r>
    </w:p>
    <w:p>
      <w:pPr>
        <w:pStyle w:val="Heading2"/>
      </w:pPr>
      <w:r>
        <w:t>10. Related Documents</w:t>
      </w:r>
    </w:p>
    <w:p>
      <w:pPr>
        <w:pStyle w:val="ListBullet"/>
      </w:pPr>
      <w:r>
        <w:t>Fostering Policy</w:t>
      </w:r>
    </w:p>
    <w:p>
      <w:pPr>
        <w:pStyle w:val="ListBullet"/>
      </w:pPr>
      <w:r>
        <w:t>Support Adoption Policy</w:t>
      </w:r>
    </w:p>
    <w:p>
      <w:pPr>
        <w:pStyle w:val="ListBullet"/>
      </w:pPr>
      <w:r>
        <w:t>FIV Cat Policy</w:t>
      </w:r>
    </w:p>
    <w:p>
      <w:pPr>
        <w:pStyle w:val="ListBullet"/>
      </w:pPr>
      <w:r>
        <w:t>Cat Intake and Medical Care Policy</w:t>
      </w:r>
    </w:p>
    <w:p>
      <w:pPr>
        <w:pStyle w:val="ListBullet"/>
      </w:pPr>
      <w:r>
        <w:t>Forgotten Felines Adopter Visit Policy</w:t>
      </w:r>
    </w:p>
    <w:p>
      <w:pPr>
        <w:pStyle w:val="ListBullet"/>
      </w:pPr>
      <w:r>
        <w:t>Forgotten Felines Fosterer Visit Policy</w:t>
      </w:r>
    </w:p>
    <w:p>
      <w:pPr>
        <w:pStyle w:val="ListBullet"/>
      </w:pPr>
      <w:r>
        <w:t>Cat Transportation Policy</w:t>
      </w:r>
    </w:p>
    <w:p>
      <w:pPr>
        <w:pStyle w:val="ListBullet"/>
      </w:pPr>
      <w:r>
        <w:t>Privacy Notice</w:t>
      </w:r>
    </w:p>
    <w:p>
      <w:pPr>
        <w:pStyle w:val="ListBullet"/>
      </w:pPr>
      <w:r>
        <w:t>Data Retention Policy</w:t>
      </w:r>
    </w:p>
    <w:p>
      <w:pPr>
        <w:pStyle w:val="ListBullet"/>
      </w:pPr>
      <w:r>
        <w:t>Record of Processing Activities</w:t>
      </w:r>
    </w:p>
    <w:p>
      <w:pPr>
        <w:pStyle w:val="ListBullet"/>
      </w:pPr>
      <w:r>
        <w:t>Named Veterinary Practices Register</w:t>
      </w:r>
    </w:p>
    <w:p>
      <w:r>
        <w:rPr>
          <w:i/>
        </w:rPr>
        <w:t>________________________________________</w:t>
      </w:r>
    </w:p>
    <w:p>
      <w:r>
        <w:rPr>
          <w:i/>
        </w:rPr>
        <w:t>This policy is reviewed at least annually, or sooner if ADCH standards, legislation, or operational practice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