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Forgotten Felines – Adopter Visit Policy</w:t>
      </w:r>
    </w:p>
    <w:p>
      <w:r>
        <w:rPr>
          <w:b/>
        </w:rPr>
        <w:t>Forgotten Felines Cat Rescue — Charity No. 1181190</w:t>
      </w:r>
    </w:p>
    <w:p>
      <w:r>
        <w:rPr>
          <w:b/>
        </w:rPr>
        <w:t>Version:</w:t>
      </w:r>
      <w:r>
        <w:t xml:space="preserve"> 2.0 </w:t>
      </w:r>
      <w:r>
        <w:rPr>
          <w:b/>
        </w:rPr>
        <w:t>Last Reviewed:</w:t>
      </w:r>
      <w:r>
        <w:t xml:space="preserve"> 2026-04-14 </w:t>
      </w:r>
      <w:r>
        <w:rPr>
          <w:b/>
        </w:rPr>
        <w:t>Next Review Due:</w:t>
      </w:r>
      <w:r>
        <w:t xml:space="preserve"> 2027-04-14 </w:t>
      </w:r>
      <w:r>
        <w:rPr>
          <w:b/>
        </w:rPr>
        <w:t>Approved by:</w:t>
      </w:r>
      <w:r>
        <w:t xml:space="preserve"> _[Founder/Trustee — to be signed]_ </w:t>
      </w:r>
      <w:r>
        <w:rPr>
          <w:b/>
        </w:rPr>
        <w:t>Approval Date:</w:t>
      </w:r>
      <w:r>
        <w:t xml:space="preserve"> _[to be signed]_</w:t>
      </w:r>
    </w:p>
    <w:p>
      <w:r>
        <w:rPr>
          <w:b/>
        </w:rPr>
        <w:t>Purpose:</w:t>
      </w:r>
      <w:r>
        <w:t xml:space="preserve"> This policy ensures safe, respectful, and GDPR-compliant visits when adopters meet cats in foster homes, and that cat welfare is safeguarded throughout the visit in line with ADCH Minimum Welfare Operational Standard 79.</w:t>
      </w:r>
    </w:p>
    <w:p>
      <w:r>
        <w:rPr>
          <w:i/>
        </w:rPr>
        <w:t>________________________________________</w:t>
      </w:r>
    </w:p>
    <w:p>
      <w:pPr>
        <w:pStyle w:val="Heading2"/>
      </w:pPr>
      <w:r>
        <w:t>1. Consent &amp; Privacy</w:t>
      </w:r>
    </w:p>
    <w:p>
      <w:pPr>
        <w:pStyle w:val="ListBullet"/>
      </w:pPr>
      <w:r>
        <w:t>No photos or videos may be taken without explicit permission from the fosterer.</w:t>
      </w:r>
    </w:p>
    <w:p>
      <w:pPr>
        <w:pStyle w:val="ListBullet"/>
      </w:pPr>
      <w:r>
        <w:t>If consent is given, photos may only include the cat(s) being visited.</w:t>
      </w:r>
    </w:p>
    <w:p>
      <w:pPr>
        <w:pStyle w:val="ListBullet"/>
      </w:pPr>
      <w:r>
        <w:t>Photos must not include people, children, other animals, or identifiable parts of the home.</w:t>
      </w:r>
    </w:p>
    <w:p>
      <w:pPr>
        <w:pStyle w:val="ListBullet"/>
      </w:pPr>
      <w:r>
        <w:t>Livestreaming of any kind is not permitted.</w:t>
      </w:r>
    </w:p>
    <w:p>
      <w:pPr>
        <w:pStyle w:val="ListBullet"/>
      </w:pPr>
      <w:r>
        <w:t>Where a fosterer grants permission, the scope should be confirmed verbally before the visit begins — for example "personal record only" or "may be shared on Forgotten Felines' social media after adoption, with adopter consent."</w:t>
      </w:r>
    </w:p>
    <w:p>
      <w:pPr>
        <w:pStyle w:val="Heading2"/>
      </w:pPr>
      <w:r>
        <w:t>2. Conduct During the Visit</w:t>
      </w:r>
    </w:p>
    <w:p>
      <w:pPr>
        <w:pStyle w:val="ListBullet"/>
      </w:pPr>
      <w:r>
        <w:t>Adopters must follow the fosterer's instructions at all times.</w:t>
      </w:r>
    </w:p>
    <w:p>
      <w:pPr>
        <w:pStyle w:val="ListBullet"/>
      </w:pPr>
      <w:r>
        <w:t>Visits must remain within the room designated by the fosterer.</w:t>
      </w:r>
    </w:p>
    <w:p>
      <w:pPr>
        <w:pStyle w:val="ListBullet"/>
      </w:pPr>
      <w:r>
        <w:t>Doors to other rooms must not be opened.</w:t>
      </w:r>
    </w:p>
    <w:p>
      <w:pPr>
        <w:pStyle w:val="ListBullet"/>
      </w:pPr>
      <w:r>
        <w:t>Cat handling is only allowed with the fosterer's explicit permission and under the fosterer's supervision.</w:t>
      </w:r>
    </w:p>
    <w:p>
      <w:pPr>
        <w:pStyle w:val="ListBullet"/>
      </w:pPr>
      <w:r>
        <w:t xml:space="preserve">The adopter must </w:t>
      </w:r>
      <w:r>
        <w:rPr>
          <w:b/>
        </w:rPr>
        <w:t>never be left alone with the cat</w:t>
      </w:r>
      <w:r>
        <w:t xml:space="preserve"> at any point in the visit.</w:t>
      </w:r>
    </w:p>
    <w:p>
      <w:pPr>
        <w:pStyle w:val="Heading2"/>
      </w:pPr>
      <w:r>
        <w:t>3. Safety &amp; Respect</w:t>
      </w:r>
    </w:p>
    <w:p>
      <w:pPr>
        <w:pStyle w:val="ListBullet"/>
      </w:pPr>
      <w:r>
        <w:t>If the fosterer asks the adopter to leave, they must leave immediately.</w:t>
      </w:r>
    </w:p>
    <w:p>
      <w:pPr>
        <w:pStyle w:val="ListBullet"/>
      </w:pPr>
      <w:r>
        <w:t>Rough handling or discipline of the cat is prohibited.</w:t>
      </w:r>
    </w:p>
    <w:p>
      <w:pPr>
        <w:pStyle w:val="ListBullet"/>
      </w:pPr>
      <w:r>
        <w:t>Noise levels must be kept low to avoid stressing the animals.</w:t>
      </w:r>
    </w:p>
    <w:p>
      <w:pPr>
        <w:pStyle w:val="Heading2"/>
      </w:pPr>
      <w:r>
        <w:t>4. Children</w:t>
      </w:r>
    </w:p>
    <w:p>
      <w:pPr>
        <w:pStyle w:val="ListBullet"/>
      </w:pPr>
      <w:r>
        <w:t>Children must be supervised at all times.</w:t>
      </w:r>
    </w:p>
    <w:p>
      <w:pPr>
        <w:pStyle w:val="ListBullet"/>
      </w:pPr>
      <w:r>
        <w:t>Children should remain calm and seated unless advised otherwise.</w:t>
      </w:r>
    </w:p>
    <w:p>
      <w:pPr>
        <w:pStyle w:val="ListBullet"/>
      </w:pPr>
      <w:r>
        <w:t>The fosterer may end the visit if safety becomes a concern.</w:t>
      </w:r>
    </w:p>
    <w:p>
      <w:pPr>
        <w:pStyle w:val="Heading2"/>
      </w:pPr>
      <w:r>
        <w:t>5. Personal Belongings</w:t>
      </w:r>
    </w:p>
    <w:p>
      <w:pPr>
        <w:pStyle w:val="ListBullet"/>
      </w:pPr>
      <w:r>
        <w:t>Bags should remain closed and out of reach of cats.</w:t>
      </w:r>
    </w:p>
    <w:p>
      <w:pPr>
        <w:pStyle w:val="ListBullet"/>
      </w:pPr>
      <w:r>
        <w:t>No food, treats, or toys may be given without permission.</w:t>
      </w:r>
    </w:p>
    <w:p>
      <w:pPr>
        <w:pStyle w:val="Heading2"/>
      </w:pPr>
      <w:r>
        <w:t>6. Data Protection</w:t>
      </w:r>
    </w:p>
    <w:p>
      <w:pPr>
        <w:pStyle w:val="ListBullet"/>
      </w:pPr>
      <w:r>
        <w:t>Any information seen or heard in the foster home must remain private.</w:t>
      </w:r>
    </w:p>
    <w:p>
      <w:pPr>
        <w:pStyle w:val="ListBullet"/>
      </w:pPr>
      <w:r>
        <w:t>Adopters must not share details about the home, the fosterer, or other cats.</w:t>
      </w:r>
    </w:p>
    <w:p>
      <w:pPr>
        <w:pStyle w:val="ListBullet"/>
      </w:pPr>
      <w:r>
        <w:t>Personal data about the adopter is held in line with the Privacy Notice and Record of Processing Activities.</w:t>
      </w:r>
    </w:p>
    <w:p>
      <w:pPr>
        <w:pStyle w:val="Heading2"/>
      </w:pPr>
      <w:r>
        <w:t>7. Cat Welfare During the Visit (Standard 79)</w:t>
      </w:r>
    </w:p>
    <w:p>
      <w:r>
        <w:t>The cat's welfare is the fosterer's first responsibility throughout the visit. ADCH Standard 79 requires suitable measures for the safety and welfare of animals when the public can come into contact with them.</w:t>
      </w:r>
    </w:p>
    <w:p>
      <w:pPr>
        <w:pStyle w:val="Heading3"/>
      </w:pPr>
      <w:r>
        <w:t>7.1 Visitor health and hygiene</w:t>
      </w:r>
    </w:p>
    <w:p>
      <w:pPr>
        <w:pStyle w:val="ListBullet"/>
      </w:pPr>
      <w:r>
        <w:t xml:space="preserve">Visitors who are unwell, or who have been in contact in the last 72 hours with a cat known or suspected to have an infectious disease, must </w:t>
      </w:r>
      <w:r>
        <w:rPr>
          <w:b/>
        </w:rPr>
        <w:t>not</w:t>
      </w:r>
      <w:r>
        <w:t xml:space="preserve"> visit until the fosterer is satisfied the risk has passed. Visitors with active respiratory illness should reschedule.</w:t>
      </w:r>
    </w:p>
    <w:p>
      <w:pPr>
        <w:pStyle w:val="ListBullet"/>
      </w:pPr>
      <w:r>
        <w:t>Visitors wash their hands on arrival and before handling any cat.</w:t>
      </w:r>
    </w:p>
    <w:p>
      <w:pPr>
        <w:pStyle w:val="ListBullet"/>
      </w:pPr>
      <w:r>
        <w:t>Outdoor footwear remains by the door at the fosterer's request.</w:t>
      </w:r>
    </w:p>
    <w:p>
      <w:pPr>
        <w:pStyle w:val="Heading3"/>
      </w:pPr>
      <w:r>
        <w:t>7.2 Cat stress monitoring and exit criteria</w:t>
      </w:r>
    </w:p>
    <w:p>
      <w:r>
        <w:t xml:space="preserve">The fosterer watches the cat for signs of stress throughout the visit. The visit </w:t>
      </w:r>
      <w:r>
        <w:rPr>
          <w:b/>
        </w:rPr>
        <w:t>must end immediately</w:t>
      </w:r>
      <w:r>
        <w:t xml:space="preserve"> if the cat shows any of the following:</w:t>
      </w:r>
    </w:p>
    <w:p>
      <w:pPr>
        <w:pStyle w:val="ListBullet"/>
      </w:pPr>
      <w:r>
        <w:t>Flattened ears, dilated pupils, trembling, or tail flicking</w:t>
      </w:r>
    </w:p>
    <w:p>
      <w:pPr>
        <w:pStyle w:val="ListBullet"/>
      </w:pPr>
      <w:r>
        <w:t>Hiding and refusing to come out for more than a few minutes</w:t>
      </w:r>
    </w:p>
    <w:p>
      <w:pPr>
        <w:pStyle w:val="ListBullet"/>
      </w:pPr>
      <w:r>
        <w:t>Hissing, growling, or swatting out of character</w:t>
      </w:r>
    </w:p>
    <w:p>
      <w:pPr>
        <w:pStyle w:val="ListBullet"/>
      </w:pPr>
      <w:r>
        <w:t>Loss of appetite or toileting during the visit</w:t>
      </w:r>
    </w:p>
    <w:p>
      <w:pPr>
        <w:pStyle w:val="ListBullet"/>
      </w:pPr>
      <w:r>
        <w:t>Any vocalising or posture that indicates persistent distress</w:t>
      </w:r>
    </w:p>
    <w:p>
      <w:r>
        <w:t>Ending the visit for welfare reasons is not a failure — it is the correct action. The fosterer does not need to give the adopter a reason beyond "the cat needs a break now."</w:t>
      </w:r>
    </w:p>
    <w:p>
      <w:pPr>
        <w:pStyle w:val="Heading3"/>
      </w:pPr>
      <w:r>
        <w:t>7.3 Length and frequency of visits</w:t>
      </w:r>
    </w:p>
    <w:p>
      <w:pPr>
        <w:pStyle w:val="ListBullet"/>
      </w:pPr>
      <w:r>
        <w:t>A first visit is typically 30–45 minutes; longer is rarely beneficial for the cat.</w:t>
      </w:r>
    </w:p>
    <w:p>
      <w:pPr>
        <w:pStyle w:val="ListBullet"/>
      </w:pPr>
      <w:r>
        <w:t>Back-to-back visits on the same day should be avoided — the cat needs recovery time.</w:t>
      </w:r>
    </w:p>
    <w:p>
      <w:pPr>
        <w:pStyle w:val="ListBullet"/>
      </w:pPr>
      <w:r>
        <w:t>A cat that has just been through a significant event (vet visit, illness, move between foster homes, loss of a foster companion) should not receive visitors until the Fostering Coordinator confirms readiness.</w:t>
      </w:r>
    </w:p>
    <w:p>
      <w:pPr>
        <w:pStyle w:val="Heading3"/>
      </w:pPr>
      <w:r>
        <w:t>7.4 Briefing the adopter before they arrive</w:t>
      </w:r>
    </w:p>
    <w:p>
      <w:r>
        <w:t>The fosterer explains the house rules to the adopter before they arrive, including:</w:t>
      </w:r>
    </w:p>
    <w:p>
      <w:pPr>
        <w:pStyle w:val="ListBullet"/>
      </w:pPr>
      <w:r>
        <w:t>Where to park / where to enter</w:t>
      </w:r>
    </w:p>
    <w:p>
      <w:pPr>
        <w:pStyle w:val="ListBullet"/>
      </w:pPr>
      <w:r>
        <w:t>Not bringing other animals</w:t>
      </w:r>
    </w:p>
    <w:p>
      <w:pPr>
        <w:pStyle w:val="ListBullet"/>
      </w:pPr>
      <w:r>
        <w:t>Phones on silent</w:t>
      </w:r>
    </w:p>
    <w:p>
      <w:pPr>
        <w:pStyle w:val="ListBullet"/>
      </w:pPr>
      <w:r>
        <w:t>The expectation that the visit ends immediately if the cat shows distress</w:t>
      </w:r>
    </w:p>
    <w:p>
      <w:pPr>
        <w:pStyle w:val="ListBullet"/>
      </w:pPr>
      <w:r>
        <w:t>The expectation that children remain calm and supervised</w:t>
      </w:r>
    </w:p>
    <w:p>
      <w:r>
        <w:rPr>
          <w:i/>
        </w:rPr>
        <w:t>________________________________________</w:t>
      </w:r>
    </w:p>
    <w:p>
      <w:pPr>
        <w:pStyle w:val="Heading2"/>
      </w:pPr>
      <w:r>
        <w:t>8. Related Documents</w:t>
      </w:r>
    </w:p>
    <w:p>
      <w:pPr>
        <w:pStyle w:val="ListBullet"/>
      </w:pPr>
      <w:r>
        <w:t>Forgotten Felines Fosterer Visit Policy</w:t>
      </w:r>
    </w:p>
    <w:p>
      <w:pPr>
        <w:pStyle w:val="ListBullet"/>
      </w:pPr>
      <w:r>
        <w:t>Adoption Policy</w:t>
      </w:r>
    </w:p>
    <w:p>
      <w:pPr>
        <w:pStyle w:val="ListBullet"/>
      </w:pPr>
      <w:r>
        <w:t>Fostering Policy</w:t>
      </w:r>
    </w:p>
    <w:p>
      <w:pPr>
        <w:pStyle w:val="ListBullet"/>
      </w:pPr>
      <w:r>
        <w:t>Cat Fosterer Cleaning Policy (infection control context)</w:t>
      </w:r>
    </w:p>
    <w:p>
      <w:pPr>
        <w:pStyle w:val="ListBullet"/>
      </w:pPr>
      <w:r>
        <w:t>Social Media Policy (public viewing via online channels)</w:t>
      </w:r>
    </w:p>
    <w:p>
      <w:pPr>
        <w:pStyle w:val="ListBullet"/>
      </w:pPr>
      <w:r>
        <w:t>Privacy Notice</w:t>
      </w:r>
    </w:p>
    <w:p>
      <w:pPr>
        <w:pStyle w:val="ListBullet"/>
      </w:pPr>
      <w:r>
        <w:t>Volunteer Policy</w:t>
      </w:r>
    </w:p>
    <w:p>
      <w:r>
        <w:rPr>
          <w:i/>
        </w:rPr>
        <w:t>________________________________________</w:t>
      </w:r>
    </w:p>
    <w:p>
      <w:r>
        <w:rPr>
          <w:i/>
        </w:rPr>
        <w:t>This policy is reviewed at least annually, or sooner if ADCH standards, legislation, or operational practice changes.</w:t>
      </w:r>
    </w:p>
    <w:sectPr w:rsidR="00FC693F" w:rsidRPr="0006063C" w:rsidSect="00034616">
      <w:headerReference w:type="default" r:id="rId9"/>
      <w:footerReference w:type="default" r:id="rId10"/>
      <w:pgSz w:w="11906" w:h="16838"/>
      <w:pgMar w:top="124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4535"/>
      <w:gridCol w:w="4535"/>
    </w:tblGrid>
    <w:tr>
      <w:tc>
        <w:tcPr>
          <w:tcW w:type="dxa" w:w="5669"/>
          <w:shd w:val="clear" w:color="auto" w:fill="111827"/>
        </w:tcPr>
        <w:p>
          <w:pPr>
            <w:spacing w:before="80" w:after="80"/>
          </w:pPr>
          <w:r>
            <w:rPr>
              <w:color w:val="FFFFFF"/>
              <w:sz w:val="16"/>
            </w:rPr>
            <w:t>Forgotten Felines Cat Rescue — Charity No. 1181190</w:t>
          </w:r>
        </w:p>
      </w:tc>
      <w:tc>
        <w:tcPr>
          <w:tcW w:type="dxa" w:w="3402"/>
          <w:shd w:val="clear" w:color="auto" w:fill="111827"/>
        </w:tcPr>
        <w:p>
          <w:pPr>
            <w:spacing w:before="80" w:after="80"/>
            <w:jc w:val="right"/>
          </w:pPr>
          <w:r>
            <w:rPr>
              <w:color w:val="FFFFFF"/>
              <w:sz w:val="16"/>
            </w:rPr>
            <w:t>[Policy Title]  |  v[1.0]</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4535"/>
      <w:gridCol w:w="4535"/>
    </w:tblGrid>
    <w:tr>
      <w:tc>
        <w:tcPr>
          <w:tcW w:type="dxa" w:w="4535"/>
        </w:tcPr>
        <w:p>
          <w:r>
            <w:drawing>
              <wp:inline xmlns:a="http://schemas.openxmlformats.org/drawingml/2006/main" xmlns:pic="http://schemas.openxmlformats.org/drawingml/2006/picture">
                <wp:extent cx="1208869" cy="576000"/>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208869" cy="576000"/>
                        </a:xfrm>
                        <a:prstGeom prst="rect"/>
                      </pic:spPr>
                    </pic:pic>
                  </a:graphicData>
                </a:graphic>
              </wp:inline>
            </w:drawing>
          </w:r>
        </w:p>
      </w:tc>
      <w:tc>
        <w:tcPr>
          <w:tcW w:type="dxa" w:w="4535"/>
        </w:tcPr>
        <w:p>
          <w:pPr>
            <w:spacing w:before="0" w:after="20"/>
            <w:jc w:val="right"/>
          </w:pPr>
          <w:r>
            <w:rPr>
              <w:b/>
              <w:color w:val="111827"/>
              <w:sz w:val="17"/>
            </w:rPr>
            <w:t>Forgotten Felines Cat Rescue</w:t>
          </w:r>
        </w:p>
        <w:p>
          <w:pPr>
            <w:spacing w:before="0" w:after="20"/>
            <w:jc w:val="right"/>
          </w:pPr>
          <w:r>
            <w:rPr>
              <w:color w:val="111827"/>
              <w:sz w:val="17"/>
            </w:rPr>
            <w:t>Registered Charity No. 1181190</w:t>
          </w:r>
        </w:p>
        <w:p>
          <w:pPr>
            <w:spacing w:before="0" w:after="20"/>
            <w:jc w:val="right"/>
          </w:pPr>
          <w:r>
            <w:rPr>
              <w:color w:val="111827"/>
              <w:sz w:val="17"/>
            </w:rPr>
            <w:t>forgottenfelineswales.org</w:t>
          </w:r>
        </w:p>
      </w:tc>
    </w:tr>
  </w:tbl>
  <w:p>
    <w:pPr>
      <w:spacing w:before="80" w:after="0"/>
      <w:pBdr>
        <w:bottom w:val="single" w:sz="18" w:space="1" w:color="05A44E"/>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