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Fosterer Training Programme</w:t>
      </w:r>
    </w:p>
    <w:p>
      <w:r>
        <w:rPr>
          <w:b/>
        </w:rPr>
        <w:t>Forgotten Felines Cat Rescue — Charity No. 1181190</w:t>
      </w:r>
    </w:p>
    <w:p>
      <w:r>
        <w:rPr>
          <w:b/>
        </w:rPr>
        <w:t>Version:</w:t>
      </w:r>
      <w:r>
        <w:t xml:space="preserve"> 1.0 </w:t>
      </w:r>
      <w:r>
        <w:rPr>
          <w:b/>
        </w:rPr>
        <w:t>Last Reviewed:</w:t>
      </w:r>
      <w:r>
        <w:t xml:space="preserve"> 2026-04-14 </w:t>
      </w:r>
      <w:r>
        <w:rPr>
          <w:b/>
        </w:rPr>
        <w:t>Next Review Due:</w:t>
      </w:r>
      <w:r>
        <w:t xml:space="preserve"> 2027-04-14 </w:t>
      </w:r>
      <w:r>
        <w:rPr>
          <w:b/>
        </w:rPr>
        <w:t>Owner:</w:t>
      </w:r>
      <w:r>
        <w:t xml:space="preserve"> Fostering Coordinator </w:t>
      </w:r>
      <w:r>
        <w:rPr>
          <w:b/>
        </w:rPr>
        <w:t>ADCH Standards addressed:</w:t>
      </w:r>
      <w:r>
        <w:t xml:space="preserve"> 48 (mandatory training), 55 (behavioural support), 28 (human contact), 3 (health assessment), 12 (isolation procedures)</w:t>
      </w:r>
    </w:p>
    <w:p>
      <w:r>
        <w:rPr>
          <w:i/>
        </w:rPr>
        <w:t>________________________________________</w:t>
      </w:r>
    </w:p>
    <w:p>
      <w:pPr>
        <w:pStyle w:val="Heading2"/>
      </w:pPr>
      <w:r>
        <w:t>1. Purpose</w:t>
      </w:r>
    </w:p>
    <w:p>
      <w:r>
        <w:t>This document is the written training programme required by ADCH Minimum Welfare Operational Standard 48. It sets the learning outcomes that every Forgotten Felines fosterer must demonstrate before taking their first placement, together with the delivery method, assessment, and record-keeping approach.</w:t>
      </w:r>
    </w:p>
    <w:p>
      <w:r>
        <w:t>Standard 48 requires that "in foster homes, the foster carer must be trained and given guidance by the organisation" and that training covers eight mandatory topic areas. It also requires that "the training policy should be reviewed and updated annually" and that "training records for individual staff and volunteers should be retained."</w:t>
      </w:r>
    </w:p>
    <w:p>
      <w:r>
        <w:t>This programme, together with the Fosterer Training Record (Section 5), is Forgotten Felines' evidence of compliance with Standard 48.</w:t>
      </w:r>
    </w:p>
    <w:p>
      <w:r>
        <w:rPr>
          <w:i/>
        </w:rPr>
        <w:t>________________________________________</w:t>
      </w:r>
    </w:p>
    <w:p>
      <w:pPr>
        <w:pStyle w:val="Heading2"/>
      </w:pPr>
      <w:r>
        <w:t>2. Who must complete this programme</w:t>
      </w:r>
    </w:p>
    <w:p>
      <w:pPr>
        <w:pStyle w:val="ListBullet"/>
      </w:pPr>
      <w:r>
        <w:t>Every new fosterer, before their first placement.</w:t>
      </w:r>
    </w:p>
    <w:p>
      <w:pPr>
        <w:pStyle w:val="ListBullet"/>
      </w:pPr>
      <w:r>
        <w:t>Every existing fosterer, as a refresher review at least every 12 months.</w:t>
      </w:r>
    </w:p>
    <w:p>
      <w:pPr>
        <w:pStyle w:val="ListBullet"/>
      </w:pPr>
      <w:r>
        <w:t>Any fosterer whose training record is more than 12 months old at the point a new placement is offered — they must refresh before accepting the placement (see Section 3 of the Fostering Policy).</w:t>
      </w:r>
    </w:p>
    <w:p>
      <w:pPr>
        <w:pStyle w:val="ListBullet"/>
      </w:pPr>
      <w:r>
        <w:t>Any volunteer acting as a "suitably competent lay assessor" under the Cat Intake Policy (they must also shadow at least 3 intake assessments before sign-off).</w:t>
      </w:r>
    </w:p>
    <w:p>
      <w:r>
        <w:rPr>
          <w:i/>
        </w:rPr>
        <w:t>________________________________________</w:t>
      </w:r>
    </w:p>
    <w:p>
      <w:pPr>
        <w:pStyle w:val="Heading2"/>
      </w:pPr>
      <w:r>
        <w:t>3. Delivery method</w:t>
      </w:r>
    </w:p>
    <w:p>
      <w:r>
        <w:t>The programme is delivered by the Fostering Coordinator (or a Trustee delegated by the Coordinator) through a combination of:</w:t>
      </w:r>
    </w:p>
    <w:p>
      <w:pPr>
        <w:pStyle w:val="ListBullet"/>
      </w:pPr>
      <w:r>
        <w:rPr>
          <w:b/>
        </w:rPr>
        <w:t>Induction session</w:t>
      </w:r>
      <w:r>
        <w:t xml:space="preserve"> — conversation-based walk-through of each topic, typically 2–3 hours, in person or by video call.</w:t>
      </w:r>
    </w:p>
    <w:p>
      <w:pPr>
        <w:pStyle w:val="ListBullet"/>
      </w:pPr>
      <w:r>
        <w:rPr>
          <w:b/>
        </w:rPr>
        <w:t>Written handbook</w:t>
      </w:r>
      <w:r>
        <w:t xml:space="preserve"> — the fosterer keeps a copy of the current versions of the Fostering Policy, Cat Intake Policy, Cat Fosterer Cleaning Policy, Cat Isolation on Arrival Policy, Cat Transportation Policy, Escape of a Cat Policy, Death of a Cat Policy, and Cat Rescue Euthanasia Policy. These form the handbook.</w:t>
      </w:r>
    </w:p>
    <w:p>
      <w:pPr>
        <w:pStyle w:val="ListBullet"/>
      </w:pPr>
      <w:r>
        <w:rPr>
          <w:b/>
        </w:rPr>
        <w:t>Practical home walk-through</w:t>
      </w:r>
      <w:r>
        <w:t xml:space="preserve"> — completion of the Foster Home Assessment Checklist in the fosterer's own home, used as a live teaching tool alongside the handbook.</w:t>
      </w:r>
    </w:p>
    <w:p>
      <w:pPr>
        <w:pStyle w:val="ListBullet"/>
      </w:pPr>
      <w:r>
        <w:rPr>
          <w:b/>
        </w:rPr>
        <w:t>Shadowing</w:t>
      </w:r>
      <w:r>
        <w:t xml:space="preserve"> — new fosterers are encouraged to shadow an experienced fosterer for at least one cat cycle before their first solo placement where practicable.</w:t>
      </w:r>
    </w:p>
    <w:p>
      <w:pPr>
        <w:pStyle w:val="ListBullet"/>
      </w:pPr>
      <w:r>
        <w:rPr>
          <w:b/>
        </w:rPr>
        <w:t>Ongoing support</w:t>
      </w:r>
      <w:r>
        <w:t xml:space="preserve"> — regular contact from the Fostering Coordinator, peer support through the volunteer group chat, and ad-hoc advice from nominated vets.</w:t>
      </w:r>
    </w:p>
    <w:p>
      <w:r>
        <w:t>The programme is reviewed and updated annually. Fosterers are notified of any changes and given updated materials.</w:t>
      </w:r>
    </w:p>
    <w:p>
      <w:r>
        <w:rPr>
          <w:i/>
        </w:rPr>
        <w:t>________________________________________</w:t>
      </w:r>
    </w:p>
    <w:p>
      <w:pPr>
        <w:pStyle w:val="Heading2"/>
      </w:pPr>
      <w:r>
        <w:t>4. The eight mandatory topics (Standard 48)</w:t>
      </w:r>
    </w:p>
    <w:p>
      <w:r>
        <w:t>The subsections below set the learning outcomes for each of the eight mandatory topics. A fosterer is "signed off" on a topic when the Fostering Coordinator is satisfied, through conversation and observation, that the fosterer can meet those outcomes in their own home.</w:t>
      </w:r>
    </w:p>
    <w:p>
      <w:pPr>
        <w:pStyle w:val="Heading3"/>
      </w:pPr>
      <w:r>
        <w:t>Topic 1 — Animal welfare, including recognising poor welfare</w:t>
      </w:r>
    </w:p>
    <w:p>
      <w:r>
        <w:rPr>
          <w:b/>
        </w:rPr>
        <w:t>Learning outcomes:</w:t>
      </w:r>
      <w:r>
        <w:t xml:space="preserve"> the fosterer can…</w:t>
      </w:r>
    </w:p>
    <w:p>
      <w:pPr>
        <w:pStyle w:val="ListBullet"/>
      </w:pPr>
      <w:r>
        <w:t>Explain the Five Welfare Needs (environment, diet, behaviour, company, health) and how they apply to a cat in a foster room.</w:t>
      </w:r>
    </w:p>
    <w:p>
      <w:pPr>
        <w:pStyle w:val="ListBullet"/>
      </w:pPr>
      <w:r>
        <w:t>Recognise signs of poor welfare: weight loss, lethargy, withdrawal, overgrooming, aggression out of character, persistent hiding, loss of appetite, changes in litter box habits, discharge from eyes/nose/ears/mouth, lameness.</w:t>
      </w:r>
    </w:p>
    <w:p>
      <w:pPr>
        <w:pStyle w:val="ListBullet"/>
      </w:pPr>
      <w:r>
        <w:t>Identify situations that compromise welfare in a home setting (loud noise, overcrowding, conflict with resident pets, unsuitable temperature, lack of hiding places, stress from visitors).</w:t>
      </w:r>
    </w:p>
    <w:p>
      <w:pPr>
        <w:pStyle w:val="ListBullet"/>
      </w:pPr>
      <w:r>
        <w:t>State when to escalate a welfare concern to the Fostering Coordinator and when to go directly to a nominated vet.</w:t>
      </w:r>
    </w:p>
    <w:p>
      <w:pPr>
        <w:pStyle w:val="ListBullet"/>
      </w:pPr>
      <w:r>
        <w:t>Describe how the absolute source separation rule (Standard 62) protects welfare by preventing disease spread and territorial stress.</w:t>
      </w:r>
    </w:p>
    <w:p>
      <w:r>
        <w:rPr>
          <w:b/>
        </w:rPr>
        <w:t>Reference policies:</w:t>
      </w:r>
      <w:r>
        <w:t xml:space="preserve"> Fostering Policy, Cat Rescue Euthanasia Policy.</w:t>
      </w:r>
    </w:p>
    <w:p>
      <w:r>
        <w:rPr>
          <w:i/>
        </w:rPr>
        <w:t>________________________________________</w:t>
      </w:r>
    </w:p>
    <w:p>
      <w:pPr>
        <w:pStyle w:val="Heading3"/>
      </w:pPr>
      <w:r>
        <w:t>Topic 2 — Animal handling</w:t>
      </w:r>
    </w:p>
    <w:p>
      <w:r>
        <w:rPr>
          <w:b/>
        </w:rPr>
        <w:t>Learning outcomes:</w:t>
      </w:r>
      <w:r>
        <w:t xml:space="preserve"> the fosterer can…</w:t>
      </w:r>
    </w:p>
    <w:p>
      <w:pPr>
        <w:pStyle w:val="ListBullet"/>
      </w:pPr>
      <w:r>
        <w:t>Approach a new cat calmly, at the cat's pace, without forcing interaction (Standard 30).</w:t>
      </w:r>
    </w:p>
    <w:p>
      <w:pPr>
        <w:pStyle w:val="ListBullet"/>
      </w:pPr>
      <w:r>
        <w:t>Recognise body language that signals stress, fear, or aggression (flattened ears, dilated pupils, tail flicking, crouched posture, hissing, growling) and respond by giving space.</w:t>
      </w:r>
    </w:p>
    <w:p>
      <w:pPr>
        <w:pStyle w:val="ListBullet"/>
      </w:pPr>
      <w:r>
        <w:t>Safely lift and carry a compliant cat, supporting the chest and hindquarters.</w:t>
      </w:r>
    </w:p>
    <w:p>
      <w:pPr>
        <w:pStyle w:val="ListBullet"/>
      </w:pPr>
      <w:r>
        <w:t>Place a cat into and remove a cat from a top-loading carrier without force.</w:t>
      </w:r>
    </w:p>
    <w:p>
      <w:pPr>
        <w:pStyle w:val="ListBullet"/>
      </w:pPr>
      <w:r>
        <w:t>Manage an uncooperative or frightened cat safely — including using a towel wrap, a covered hiding box, or calling the Fostering Coordinator for advice rather than escalating.</w:t>
      </w:r>
    </w:p>
    <w:p>
      <w:pPr>
        <w:pStyle w:val="ListBullet"/>
      </w:pPr>
      <w:r>
        <w:t>Recognise when handling should stop (persistent distress, risk of injury to cat or human) and when to contact the Fostering Coordinator or a nominated vet.</w:t>
      </w:r>
    </w:p>
    <w:p>
      <w:pPr>
        <w:pStyle w:val="ListBullet"/>
      </w:pPr>
      <w:r>
        <w:t>Handle kittens appropriately — supporting the body, limiting handling time for very young kittens, respecting the queen's space.</w:t>
      </w:r>
    </w:p>
    <w:p>
      <w:r>
        <w:rPr>
          <w:b/>
        </w:rPr>
        <w:t>Reference policies:</w:t>
      </w:r>
      <w:r>
        <w:t xml:space="preserve"> Fostering Policy, Cat Transportation Policy, Forgotten Felines Fosterer Visit Policy.</w:t>
      </w:r>
    </w:p>
    <w:p>
      <w:r>
        <w:rPr>
          <w:i/>
        </w:rPr>
        <w:t>________________________________________</w:t>
      </w:r>
    </w:p>
    <w:p>
      <w:pPr>
        <w:pStyle w:val="Heading3"/>
      </w:pPr>
      <w:r>
        <w:t>Topic 3 — Animal behaviour</w:t>
      </w:r>
    </w:p>
    <w:p>
      <w:r>
        <w:rPr>
          <w:b/>
        </w:rPr>
        <w:t>Learning outcomes:</w:t>
      </w:r>
      <w:r>
        <w:t xml:space="preserve"> the fosterer can…</w:t>
      </w:r>
    </w:p>
    <w:p>
      <w:pPr>
        <w:pStyle w:val="ListBullet"/>
      </w:pPr>
      <w:r>
        <w:t>Describe normal cat behaviour across life stages (neonate, kitten, adolescent, adult, senior).</w:t>
      </w:r>
    </w:p>
    <w:p>
      <w:pPr>
        <w:pStyle w:val="ListBullet"/>
      </w:pPr>
      <w:r>
        <w:t>Recognise the early behavioural indicators of stress, fear, boredom, pain, and frustration.</w:t>
      </w:r>
    </w:p>
    <w:p>
      <w:pPr>
        <w:pStyle w:val="ListBullet"/>
      </w:pPr>
      <w:r>
        <w:t>Explain the role of enrichment (hiding places, raised surfaces, scratching, play, feeding enrichment) in promoting natural behaviours (Standards 26, 37).</w:t>
      </w:r>
    </w:p>
    <w:p>
      <w:pPr>
        <w:pStyle w:val="ListBullet"/>
      </w:pPr>
      <w:r>
        <w:t>Apply the principle that training and behaviour modification is done through positive reinforcement only — no coercive or punitive methods, no slip leads, no physical correction (Standard 56).</w:t>
      </w:r>
    </w:p>
    <w:p>
      <w:pPr>
        <w:pStyle w:val="ListBullet"/>
      </w:pPr>
      <w:r>
        <w:t>Recognise when a behavioural issue needs specialist support and know how to access Forgotten Felines' behavioural support contact (Standard 55).</w:t>
      </w:r>
    </w:p>
    <w:p>
      <w:pPr>
        <w:pStyle w:val="ListBullet"/>
      </w:pPr>
      <w:r>
        <w:t>Explain why feral adult cats are not socialised, and what to do if a foster cat is assessed as feral (Standards 49, 50).</w:t>
      </w:r>
    </w:p>
    <w:p>
      <w:r>
        <w:rPr>
          <w:b/>
        </w:rPr>
        <w:t>Reference policies:</w:t>
      </w:r>
      <w:r>
        <w:t xml:space="preserve"> Fostering Policy, Cat Rescue Euthanasia Policy, Volunteer Policy.</w:t>
      </w:r>
    </w:p>
    <w:p>
      <w:r>
        <w:rPr>
          <w:i/>
        </w:rPr>
        <w:t>________________________________________</w:t>
      </w:r>
    </w:p>
    <w:p>
      <w:pPr>
        <w:pStyle w:val="Heading3"/>
      </w:pPr>
      <w:r>
        <w:t>Topic 4 — Cleanliness and hygiene</w:t>
      </w:r>
    </w:p>
    <w:p>
      <w:r>
        <w:rPr>
          <w:b/>
        </w:rPr>
        <w:t>Learning outcomes:</w:t>
      </w:r>
      <w:r>
        <w:t xml:space="preserve"> the fosterer can…</w:t>
      </w:r>
    </w:p>
    <w:p>
      <w:pPr>
        <w:pStyle w:val="ListBullet"/>
      </w:pPr>
      <w:r>
        <w:t>Carry out the daily cleaning routine for a foster room: litter tray scoop, food and water bowl wash, spot clean of surfaces.</w:t>
      </w:r>
    </w:p>
    <w:p>
      <w:pPr>
        <w:pStyle w:val="ListBullet"/>
      </w:pPr>
      <w:r>
        <w:t>Carry out the weekly deep clean: bedding, toys, shelters, full tray clean, disinfection of surfaces.</w:t>
      </w:r>
    </w:p>
    <w:p>
      <w:pPr>
        <w:pStyle w:val="ListBullet"/>
      </w:pPr>
      <w:r>
        <w:t>Carry out the change-of-occupancy deep clean and understand the minimum rest / drying period before a new cat is placed (Standard 18).</w:t>
      </w:r>
    </w:p>
    <w:p>
      <w:pPr>
        <w:pStyle w:val="ListBullet"/>
      </w:pPr>
      <w:r>
        <w:t>Identify approved disinfectants (Anigiene or equivalent) and avoid products that are toxic to cats, including phenolic disinfectants (Standard 20).</w:t>
      </w:r>
    </w:p>
    <w:p>
      <w:pPr>
        <w:pStyle w:val="ListBullet"/>
      </w:pPr>
      <w:r>
        <w:t>Store cleaning chemicals safely, out of reach of cats and children (Standard 21).</w:t>
      </w:r>
    </w:p>
    <w:p>
      <w:pPr>
        <w:pStyle w:val="ListBullet"/>
      </w:pPr>
      <w:r>
        <w:t>Balance hygiene with psychological welfare — preserve familiar-scented enrichment items between cleans where safe to do so (Standard 15).</w:t>
      </w:r>
    </w:p>
    <w:p>
      <w:pPr>
        <w:pStyle w:val="ListBullet"/>
      </w:pPr>
      <w:r>
        <w:t>Maintain personal hygiene: hand washing before and after handling, order of handling (vaccinated healthy cat first, isolated cat last), dedicated cleaning equipment for isolation rooms.</w:t>
      </w:r>
    </w:p>
    <w:p>
      <w:pPr>
        <w:pStyle w:val="ListBullet"/>
      </w:pPr>
      <w:r>
        <w:t>Manage waste and used bedding in line with the Cat Fosterer Cleaning Policy.</w:t>
      </w:r>
    </w:p>
    <w:p>
      <w:r>
        <w:rPr>
          <w:b/>
        </w:rPr>
        <w:t>Reference policies:</w:t>
      </w:r>
      <w:r>
        <w:t xml:space="preserve"> Cat Fosterer Cleaning Policy, Cat Isolation on Arrival Policy.</w:t>
      </w:r>
    </w:p>
    <w:p>
      <w:r>
        <w:rPr>
          <w:i/>
        </w:rPr>
        <w:t>________________________________________</w:t>
      </w:r>
    </w:p>
    <w:p>
      <w:pPr>
        <w:pStyle w:val="Heading3"/>
      </w:pPr>
      <w:r>
        <w:t>Topic 5 — Feeding and food preparation</w:t>
      </w:r>
    </w:p>
    <w:p>
      <w:r>
        <w:rPr>
          <w:b/>
        </w:rPr>
        <w:t>Learning outcomes:</w:t>
      </w:r>
      <w:r>
        <w:t xml:space="preserve"> the fosterer can…</w:t>
      </w:r>
    </w:p>
    <w:p>
      <w:pPr>
        <w:pStyle w:val="ListBullet"/>
      </w:pPr>
      <w:r>
        <w:t>Select age-appropriate, good-quality food for adult cats, kittens, nursing queens, and cats with known health conditions.</w:t>
      </w:r>
    </w:p>
    <w:p>
      <w:pPr>
        <w:pStyle w:val="ListBullet"/>
      </w:pPr>
      <w:r>
        <w:t>Feed at least twice a day, approximately 8 hours apart, during the daytime (Standard 7).</w:t>
      </w:r>
    </w:p>
    <w:p>
      <w:pPr>
        <w:pStyle w:val="ListBullet"/>
      </w:pPr>
      <w:r>
        <w:t>Provide fresh, clean water at all times, changed at least daily (Standard 5).</w:t>
      </w:r>
    </w:p>
    <w:p>
      <w:pPr>
        <w:pStyle w:val="ListBullet"/>
      </w:pPr>
      <w:r>
        <w:t>Monitor intake and report any cat that has not eaten for 24 hours, or shows a sudden change in drinking or toileting, to the Fostering Coordinator (Standard 6).</w:t>
      </w:r>
    </w:p>
    <w:p>
      <w:pPr>
        <w:pStyle w:val="ListBullet"/>
      </w:pPr>
      <w:r>
        <w:t>Clean feeding vessels after each meal and water bowls at least daily (Standard 9).</w:t>
      </w:r>
    </w:p>
    <w:p>
      <w:pPr>
        <w:pStyle w:val="ListBullet"/>
      </w:pPr>
      <w:r>
        <w:t>Place food and water away from litter trays and resting areas.</w:t>
      </w:r>
    </w:p>
    <w:p>
      <w:pPr>
        <w:pStyle w:val="ListBullet"/>
      </w:pPr>
      <w:r>
        <w:t>Use feeding enrichment (puzzle feeders, scatter feeding) as part of routine care (Standard 26).</w:t>
      </w:r>
    </w:p>
    <w:p>
      <w:pPr>
        <w:pStyle w:val="ListBullet"/>
      </w:pPr>
      <w:r>
        <w:t>Avoid foods known to be toxic or inappropriate for cats (onion, garlic, chocolate, grapes/raisins, milk, cooked bones, raw unrefrigerated meat).</w:t>
      </w:r>
    </w:p>
    <w:p>
      <w:r>
        <w:rPr>
          <w:b/>
        </w:rPr>
        <w:t>Reference policies:</w:t>
      </w:r>
      <w:r>
        <w:t xml:space="preserve"> Cat Intake and Medical Care Policy, Fostering Policy.</w:t>
      </w:r>
    </w:p>
    <w:p>
      <w:r>
        <w:rPr>
          <w:i/>
        </w:rPr>
        <w:t>________________________________________</w:t>
      </w:r>
    </w:p>
    <w:p>
      <w:pPr>
        <w:pStyle w:val="Heading3"/>
      </w:pPr>
      <w:r>
        <w:t>Topic 6 — Disease control</w:t>
      </w:r>
    </w:p>
    <w:p>
      <w:r>
        <w:rPr>
          <w:b/>
        </w:rPr>
        <w:t>Learning outcomes:</w:t>
      </w:r>
      <w:r>
        <w:t xml:space="preserve"> the fosterer can…</w:t>
      </w:r>
    </w:p>
    <w:p>
      <w:pPr>
        <w:pStyle w:val="ListBullet"/>
      </w:pPr>
      <w:r>
        <w:t>Explain the source separation rule (Standard 62) and the reasons for it (FIV, FeLV, FIP, upper respiratory infection, parasites, ringworm).</w:t>
      </w:r>
    </w:p>
    <w:p>
      <w:pPr>
        <w:pStyle w:val="ListBullet"/>
      </w:pPr>
      <w:r>
        <w:t>Explain why resident cats must be neutered and fully vaccinated before any foster cat is placed.</w:t>
      </w:r>
    </w:p>
    <w:p>
      <w:pPr>
        <w:pStyle w:val="ListBullet"/>
      </w:pPr>
      <w:r>
        <w:t>Carry out the Cat Isolation on Arrival Policy procedure for every new intake, including the 7-day minimum isolation, dedicated equipment, handling order, and hygiene protocols.</w:t>
      </w:r>
    </w:p>
    <w:p>
      <w:pPr>
        <w:pStyle w:val="ListBullet"/>
      </w:pPr>
      <w:r>
        <w:t>Recognise signs of infectious disease (sneezing, eye/nose discharge, diarrhoea, vomiting, skin lesions, lethargy, loss of appetite) and escalate immediately.</w:t>
      </w:r>
    </w:p>
    <w:p>
      <w:pPr>
        <w:pStyle w:val="ListBullet"/>
      </w:pPr>
      <w:r>
        <w:t>Explain the Standard 13 isolation arrangement — that the Fostering Coordinator will arrange transfer to a designated nominated vet if a cat needs formal isolation.</w:t>
      </w:r>
    </w:p>
    <w:p>
      <w:pPr>
        <w:pStyle w:val="ListBullet"/>
      </w:pPr>
      <w:r>
        <w:t>Apply routine parasite treatment (flea, worm) as directed by a nominated vet.</w:t>
      </w:r>
    </w:p>
    <w:p>
      <w:pPr>
        <w:pStyle w:val="ListBullet"/>
      </w:pPr>
      <w:r>
        <w:t>Apply biosecurity between foster placements — the change-of-occupancy deep clean.</w:t>
      </w:r>
    </w:p>
    <w:p>
      <w:r>
        <w:rPr>
          <w:b/>
        </w:rPr>
        <w:t>Reference policies:</w:t>
      </w:r>
      <w:r>
        <w:t xml:space="preserve"> Cat Isolation on Arrival Policy, Cat Intake and Medical Care Policy, Cat Fosterer Cleaning Policy, Named Veterinary Practices Register.</w:t>
      </w:r>
    </w:p>
    <w:p>
      <w:r>
        <w:rPr>
          <w:i/>
        </w:rPr>
        <w:t>________________________________________</w:t>
      </w:r>
    </w:p>
    <w:p>
      <w:pPr>
        <w:pStyle w:val="Heading3"/>
      </w:pPr>
      <w:r>
        <w:t>Topic 7 — Recognition of, and first aid action for, sick animals</w:t>
      </w:r>
    </w:p>
    <w:p>
      <w:r>
        <w:rPr>
          <w:b/>
        </w:rPr>
        <w:t>Learning outcomes:</w:t>
      </w:r>
      <w:r>
        <w:t xml:space="preserve"> the fosterer can…</w:t>
      </w:r>
    </w:p>
    <w:p>
      <w:pPr>
        <w:pStyle w:val="ListBullet"/>
      </w:pPr>
      <w:r>
        <w:t>Carry out the daily health check: eyes, ears, nose, mouth, teeth, skin/coat, body condition, limbs, rear/tail, litter box observations.</w:t>
      </w:r>
    </w:p>
    <w:p>
      <w:pPr>
        <w:pStyle w:val="ListBullet"/>
      </w:pPr>
      <w:r>
        <w:t>Recognise common signs of illness or emergency: bleeding, seizures, sudden collapse, difficulty breathing, inability to urinate, persistent vomiting or diarrhoea, refusal to eat/drink, severe pain, persistent hiding, sudden aggression.</w:t>
      </w:r>
    </w:p>
    <w:p>
      <w:pPr>
        <w:pStyle w:val="ListBullet"/>
      </w:pPr>
      <w:r>
        <w:t>Apply immediate first aid within fosterer competence: keeping the cat warm and calm, applying pressure to a bleeding wound, stopping access to the cause of harm, and transporting safely to a nominated vet.</w:t>
      </w:r>
    </w:p>
    <w:p>
      <w:pPr>
        <w:pStyle w:val="ListBullet"/>
      </w:pPr>
      <w:r>
        <w:t>Know the escalation chain: Fostering Coordinator first; if unreachable, a named Trustee; if neither is reachable and the cat's welfare is at risk, a nominated vet direct under the Fostering Policy emergency clause.</w:t>
      </w:r>
    </w:p>
    <w:p>
      <w:pPr>
        <w:pStyle w:val="ListBullet"/>
      </w:pPr>
      <w:r>
        <w:t>Know how to safely transport a sick cat using the Cat Transportation Policy procedure.</w:t>
      </w:r>
    </w:p>
    <w:p>
      <w:pPr>
        <w:pStyle w:val="ListBullet"/>
      </w:pPr>
      <w:r>
        <w:t>Never administer medication other than routine flea/worm treatment without explicit veterinary instruction.</w:t>
      </w:r>
    </w:p>
    <w:p>
      <w:r>
        <w:rPr>
          <w:b/>
        </w:rPr>
        <w:t>Reference policies:</w:t>
      </w:r>
      <w:r>
        <w:t xml:space="preserve"> Fostering Policy (Section 10), Cat Transportation Policy, Named Veterinary Practices Register, Forgotten Felines Emergency Plan.</w:t>
      </w:r>
    </w:p>
    <w:p>
      <w:r>
        <w:rPr>
          <w:i/>
        </w:rPr>
        <w:t>________________________________________</w:t>
      </w:r>
    </w:p>
    <w:p>
      <w:pPr>
        <w:pStyle w:val="Heading3"/>
      </w:pPr>
      <w:r>
        <w:t>Topic 8 — Updates on disease, inherited disease, legislation, and behaviour</w:t>
      </w:r>
    </w:p>
    <w:p>
      <w:r>
        <w:rPr>
          <w:b/>
        </w:rPr>
        <w:t>Learning outcomes:</w:t>
      </w:r>
      <w:r>
        <w:t xml:space="preserve"> the fosterer can…</w:t>
      </w:r>
    </w:p>
    <w:p>
      <w:pPr>
        <w:pStyle w:val="ListBullet"/>
      </w:pPr>
      <w:r>
        <w:t>Recognise that ADCH standards, veterinary advice, and legislation change over time and that Forgotten Felines' policies are reviewed at least annually.</w:t>
      </w:r>
    </w:p>
    <w:p>
      <w:pPr>
        <w:pStyle w:val="ListBullet"/>
      </w:pPr>
      <w:r>
        <w:t>Know that the Fostering Coordinator will notify fosterers of any material change to a policy or practice.</w:t>
      </w:r>
    </w:p>
    <w:p>
      <w:pPr>
        <w:pStyle w:val="ListBullet"/>
      </w:pPr>
      <w:r>
        <w:t>Know where to find current versions of all policies (the Forgotten Felines document repository).</w:t>
      </w:r>
    </w:p>
    <w:p>
      <w:pPr>
        <w:pStyle w:val="ListBullet"/>
      </w:pPr>
      <w:r>
        <w:t>Identify common inherited conditions that Forgotten Felines cats may present with (for example Manx Syndrome, FIV, FeLV status, HCM) and the supportive care principles for each.</w:t>
      </w:r>
    </w:p>
    <w:p>
      <w:pPr>
        <w:pStyle w:val="ListBullet"/>
      </w:pPr>
      <w:r>
        <w:t>Know the legal obligations relating to microchipping of cats in the UK and the role of Forgotten Felines as keeper until adoption (Standard 2).</w:t>
      </w:r>
    </w:p>
    <w:p>
      <w:pPr>
        <w:pStyle w:val="ListBullet"/>
      </w:pPr>
      <w:r>
        <w:t>Complete an annual refresher review with the Fostering Coordinator covering any updates since the last training session.</w:t>
      </w:r>
    </w:p>
    <w:p>
      <w:r>
        <w:rPr>
          <w:b/>
        </w:rPr>
        <w:t>Reference policies:</w:t>
      </w:r>
      <w:r>
        <w:t xml:space="preserve"> All Forgotten Felines policies; the Compliance Analysis and Audit documents.</w:t>
      </w:r>
    </w:p>
    <w:p>
      <w:r>
        <w:rPr>
          <w:i/>
        </w:rPr>
        <w:t>________________________________________</w:t>
      </w:r>
    </w:p>
    <w:p>
      <w:pPr>
        <w:pStyle w:val="Heading2"/>
      </w:pPr>
      <w:r>
        <w:t>5. Assessment and sign-off</w:t>
      </w:r>
    </w:p>
    <w:p>
      <w:r>
        <w:t>The programme is not a pass/fail test — it is a competency conversation. The Fostering Coordinator assesses each topic through discussion, observation, and walk-through of the Foster Home Assessment Checklist.</w:t>
      </w:r>
    </w:p>
    <w:p>
      <w:r>
        <w:t>A fosterer is signed off on a topic when the Coordinator is satisfied that the fosterer can meet the learning outcomes in practice. Sign-off is recorded in the Fosterer Training Record.</w:t>
      </w:r>
    </w:p>
    <w:p>
      <w:r>
        <w:t>Where a fosterer is not yet competent on a topic, the Coordinator:</w:t>
      </w:r>
    </w:p>
    <w:p>
      <w:pPr>
        <w:pStyle w:val="ListBullet"/>
      </w:pPr>
      <w:r>
        <w:t>Identifies the specific gap in plain language</w:t>
      </w:r>
    </w:p>
    <w:p>
      <w:pPr>
        <w:pStyle w:val="ListBullet"/>
      </w:pPr>
      <w:r>
        <w:t>Agrees a remediation plan (further reading, shadowing, practical walk-through)</w:t>
      </w:r>
    </w:p>
    <w:p>
      <w:pPr>
        <w:pStyle w:val="ListBullet"/>
      </w:pPr>
      <w:r>
        <w:t>Schedules a re-assessment</w:t>
      </w:r>
    </w:p>
    <w:p>
      <w:pPr>
        <w:pStyle w:val="ListBullet"/>
      </w:pPr>
      <w:r>
        <w:t>Records the outcome in the Fosterer Training Record</w:t>
      </w:r>
    </w:p>
    <w:p>
      <w:r>
        <w:t>Until all eight topics are signed off, the fosterer may not take a solo placement. In some cases a fosterer may be approved for "supported placements" (a cat assigned but with close Coordinator involvement) while outstanding topics are resolved.</w:t>
      </w:r>
    </w:p>
    <w:p>
      <w:r>
        <w:rPr>
          <w:i/>
        </w:rPr>
        <w:t>________________________________________</w:t>
      </w:r>
    </w:p>
    <w:p>
      <w:pPr>
        <w:pStyle w:val="Heading2"/>
      </w:pPr>
      <w:r>
        <w:t>6. Fosterer Training Record</w:t>
      </w:r>
    </w:p>
    <w:p>
      <w:r>
        <w:t>Every fosterer has an individual record in the Fosterer Training Record (a spreadsheet maintained by the Fostering Coordinator). Mandatory fields:</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Field</w:t>
            </w:r>
          </w:p>
        </w:tc>
        <w:tc>
          <w:tcPr>
            <w:tcW w:type="dxa" w:w="4536"/>
          </w:tcPr>
          <w:p>
            <w:r>
              <w:rPr>
                <w:b/>
              </w:rPr>
            </w:r>
            <w:r>
              <w:rPr>
                <w:b/>
              </w:rPr>
              <w:t>Notes</w:t>
            </w:r>
          </w:p>
        </w:tc>
      </w:tr>
      <w:tr>
        <w:tc>
          <w:tcPr>
            <w:tcW w:type="dxa" w:w="4536"/>
          </w:tcPr>
          <w:p>
            <w:r/>
            <w:r>
              <w:t>Fosterer name</w:t>
            </w:r>
          </w:p>
        </w:tc>
        <w:tc>
          <w:tcPr>
            <w:tcW w:type="dxa" w:w="4536"/>
          </w:tcPr>
          <w:p>
            <w:r/>
          </w:p>
        </w:tc>
      </w:tr>
      <w:tr>
        <w:tc>
          <w:tcPr>
            <w:tcW w:type="dxa" w:w="4536"/>
          </w:tcPr>
          <w:p>
            <w:r/>
            <w:r>
              <w:t>Contact details</w:t>
            </w:r>
          </w:p>
        </w:tc>
        <w:tc>
          <w:tcPr>
            <w:tcW w:type="dxa" w:w="4536"/>
          </w:tcPr>
          <w:p>
            <w:r/>
            <w:r>
              <w:t>Phone, email</w:t>
            </w:r>
          </w:p>
        </w:tc>
      </w:tr>
      <w:tr>
        <w:tc>
          <w:tcPr>
            <w:tcW w:type="dxa" w:w="4536"/>
          </w:tcPr>
          <w:p>
            <w:r/>
            <w:r>
              <w:t>Start date with Forgotten Felines</w:t>
            </w:r>
          </w:p>
        </w:tc>
        <w:tc>
          <w:tcPr>
            <w:tcW w:type="dxa" w:w="4536"/>
          </w:tcPr>
          <w:p>
            <w:r/>
          </w:p>
        </w:tc>
      </w:tr>
      <w:tr>
        <w:tc>
          <w:tcPr>
            <w:tcW w:type="dxa" w:w="4536"/>
          </w:tcPr>
          <w:p>
            <w:r/>
            <w:r>
              <w:t>Tetanus vaccination confirmed</w:t>
            </w:r>
          </w:p>
        </w:tc>
        <w:tc>
          <w:tcPr>
            <w:tcW w:type="dxa" w:w="4536"/>
          </w:tcPr>
          <w:p>
            <w:r/>
            <w:r>
              <w:t>Date / certificate location</w:t>
            </w:r>
          </w:p>
        </w:tc>
      </w:tr>
      <w:tr>
        <w:tc>
          <w:tcPr>
            <w:tcW w:type="dxa" w:w="4536"/>
          </w:tcPr>
          <w:p>
            <w:r/>
            <w:r>
              <w:t>Home assessment completed</w:t>
            </w:r>
          </w:p>
        </w:tc>
        <w:tc>
          <w:tcPr>
            <w:tcW w:type="dxa" w:w="4536"/>
          </w:tcPr>
          <w:p>
            <w:r/>
            <w:r>
              <w:t>Date, reference to Foster Home Assessment Checklist</w:t>
            </w:r>
          </w:p>
        </w:tc>
      </w:tr>
      <w:tr>
        <w:tc>
          <w:tcPr>
            <w:tcW w:type="dxa" w:w="4536"/>
          </w:tcPr>
          <w:p>
            <w:r/>
            <w:r>
              <w:t>Fostering Agreement signed</w:t>
            </w:r>
          </w:p>
        </w:tc>
        <w:tc>
          <w:tcPr>
            <w:tcW w:type="dxa" w:w="4536"/>
          </w:tcPr>
          <w:p>
            <w:r/>
            <w:r>
              <w:t>Date</w:t>
            </w:r>
          </w:p>
        </w:tc>
      </w:tr>
      <w:tr>
        <w:tc>
          <w:tcPr>
            <w:tcW w:type="dxa" w:w="4536"/>
          </w:tcPr>
          <w:p>
            <w:r/>
            <w:r>
              <w:t>Topic 1 — Welfare</w:t>
            </w:r>
          </w:p>
        </w:tc>
        <w:tc>
          <w:tcPr>
            <w:tcW w:type="dxa" w:w="4536"/>
          </w:tcPr>
          <w:p>
            <w:r/>
            <w:r>
              <w:t>Date signed off, trainer name, notes</w:t>
            </w:r>
          </w:p>
        </w:tc>
      </w:tr>
      <w:tr>
        <w:tc>
          <w:tcPr>
            <w:tcW w:type="dxa" w:w="4536"/>
          </w:tcPr>
          <w:p>
            <w:r/>
            <w:r>
              <w:t>Topic 2 — Handling</w:t>
            </w:r>
          </w:p>
        </w:tc>
        <w:tc>
          <w:tcPr>
            <w:tcW w:type="dxa" w:w="4536"/>
          </w:tcPr>
          <w:p>
            <w:r/>
            <w:r>
              <w:t>Date signed off, trainer name, notes</w:t>
            </w:r>
          </w:p>
        </w:tc>
      </w:tr>
      <w:tr>
        <w:tc>
          <w:tcPr>
            <w:tcW w:type="dxa" w:w="4536"/>
          </w:tcPr>
          <w:p>
            <w:r/>
            <w:r>
              <w:t>Topic 3 — Behaviour</w:t>
            </w:r>
          </w:p>
        </w:tc>
        <w:tc>
          <w:tcPr>
            <w:tcW w:type="dxa" w:w="4536"/>
          </w:tcPr>
          <w:p>
            <w:r/>
            <w:r>
              <w:t>Date signed off, trainer name, notes</w:t>
            </w:r>
          </w:p>
        </w:tc>
      </w:tr>
      <w:tr>
        <w:tc>
          <w:tcPr>
            <w:tcW w:type="dxa" w:w="4536"/>
          </w:tcPr>
          <w:p>
            <w:r/>
            <w:r>
              <w:t>Topic 4 — Cleanliness and hygiene</w:t>
            </w:r>
          </w:p>
        </w:tc>
        <w:tc>
          <w:tcPr>
            <w:tcW w:type="dxa" w:w="4536"/>
          </w:tcPr>
          <w:p>
            <w:r/>
            <w:r>
              <w:t>Date signed off, trainer name, notes</w:t>
            </w:r>
          </w:p>
        </w:tc>
      </w:tr>
      <w:tr>
        <w:tc>
          <w:tcPr>
            <w:tcW w:type="dxa" w:w="4536"/>
          </w:tcPr>
          <w:p>
            <w:r/>
            <w:r>
              <w:t>Topic 5 — Feeding</w:t>
            </w:r>
          </w:p>
        </w:tc>
        <w:tc>
          <w:tcPr>
            <w:tcW w:type="dxa" w:w="4536"/>
          </w:tcPr>
          <w:p>
            <w:r/>
            <w:r>
              <w:t>Date signed off, trainer name, notes</w:t>
            </w:r>
          </w:p>
        </w:tc>
      </w:tr>
      <w:tr>
        <w:tc>
          <w:tcPr>
            <w:tcW w:type="dxa" w:w="4536"/>
          </w:tcPr>
          <w:p>
            <w:r/>
            <w:r>
              <w:t>Topic 6 — Disease control</w:t>
            </w:r>
          </w:p>
        </w:tc>
        <w:tc>
          <w:tcPr>
            <w:tcW w:type="dxa" w:w="4536"/>
          </w:tcPr>
          <w:p>
            <w:r/>
            <w:r>
              <w:t>Date signed off, trainer name, notes</w:t>
            </w:r>
          </w:p>
        </w:tc>
      </w:tr>
      <w:tr>
        <w:tc>
          <w:tcPr>
            <w:tcW w:type="dxa" w:w="4536"/>
          </w:tcPr>
          <w:p>
            <w:r/>
            <w:r>
              <w:t>Topic 7 — Sick animals</w:t>
            </w:r>
          </w:p>
        </w:tc>
        <w:tc>
          <w:tcPr>
            <w:tcW w:type="dxa" w:w="4536"/>
          </w:tcPr>
          <w:p>
            <w:r/>
            <w:r>
              <w:t>Date signed off, trainer name, notes</w:t>
            </w:r>
          </w:p>
        </w:tc>
      </w:tr>
      <w:tr>
        <w:tc>
          <w:tcPr>
            <w:tcW w:type="dxa" w:w="4536"/>
          </w:tcPr>
          <w:p>
            <w:r/>
            <w:r>
              <w:t>Topic 8 — Updates</w:t>
            </w:r>
          </w:p>
        </w:tc>
        <w:tc>
          <w:tcPr>
            <w:tcW w:type="dxa" w:w="4536"/>
          </w:tcPr>
          <w:p>
            <w:r/>
            <w:r>
              <w:t>Date signed off, trainer name, notes</w:t>
            </w:r>
          </w:p>
        </w:tc>
      </w:tr>
      <w:tr>
        <w:tc>
          <w:tcPr>
            <w:tcW w:type="dxa" w:w="4536"/>
          </w:tcPr>
          <w:p>
            <w:r/>
            <w:r>
              <w:t>Lay assessor sign-off</w:t>
            </w:r>
          </w:p>
        </w:tc>
        <w:tc>
          <w:tcPr>
            <w:tcW w:type="dxa" w:w="4536"/>
          </w:tcPr>
          <w:p>
            <w:r/>
            <w:r>
              <w:t>Date, shadowing cats observed (if applicable)</w:t>
            </w:r>
          </w:p>
        </w:tc>
      </w:tr>
      <w:tr>
        <w:tc>
          <w:tcPr>
            <w:tcW w:type="dxa" w:w="4536"/>
          </w:tcPr>
          <w:p>
            <w:r/>
            <w:r>
              <w:t>Last refresher review date</w:t>
            </w:r>
          </w:p>
        </w:tc>
        <w:tc>
          <w:tcPr>
            <w:tcW w:type="dxa" w:w="4536"/>
          </w:tcPr>
          <w:p>
            <w:r/>
          </w:p>
        </w:tc>
      </w:tr>
      <w:tr>
        <w:tc>
          <w:tcPr>
            <w:tcW w:type="dxa" w:w="4536"/>
          </w:tcPr>
          <w:p>
            <w:r/>
            <w:r>
              <w:t>Next refresher review due</w:t>
            </w:r>
          </w:p>
        </w:tc>
        <w:tc>
          <w:tcPr>
            <w:tcW w:type="dxa" w:w="4536"/>
          </w:tcPr>
          <w:p>
            <w:r/>
            <w:r>
              <w:t>≤ 12 months from last review</w:t>
            </w:r>
          </w:p>
        </w:tc>
      </w:tr>
      <w:tr>
        <w:tc>
          <w:tcPr>
            <w:tcW w:type="dxa" w:w="4536"/>
          </w:tcPr>
          <w:p>
            <w:r/>
            <w:r>
              <w:t>Status</w:t>
            </w:r>
          </w:p>
        </w:tc>
        <w:tc>
          <w:tcPr>
            <w:tcW w:type="dxa" w:w="4536"/>
          </w:tcPr>
          <w:p>
            <w:r/>
            <w:r>
              <w:t>Active / Paused / Resigned</w:t>
            </w:r>
          </w:p>
        </w:tc>
      </w:tr>
    </w:tbl>
    <w:p>
      <w:r>
        <w:t>The record is retained for the duration of the fosterer's active engagement plus 12 months thereafter, in line with the Data Retention Policy.</w:t>
      </w:r>
    </w:p>
    <w:p>
      <w:r>
        <w:rPr>
          <w:i/>
        </w:rPr>
        <w:t>________________________________________</w:t>
      </w:r>
    </w:p>
    <w:p>
      <w:pPr>
        <w:pStyle w:val="Heading2"/>
      </w:pPr>
      <w:r>
        <w:t>7. Annual programme review</w:t>
      </w:r>
    </w:p>
    <w:p>
      <w:r>
        <w:t>The Fostering Coordinator reviews this programme at least annually, with Trustee sign-off. A review is also triggered by:</w:t>
      </w:r>
    </w:p>
    <w:p>
      <w:pPr>
        <w:pStyle w:val="ListBullet"/>
      </w:pPr>
      <w:r>
        <w:t>A material change to ADCH standards or veterinary advice</w:t>
      </w:r>
    </w:p>
    <w:p>
      <w:pPr>
        <w:pStyle w:val="ListBullet"/>
      </w:pPr>
      <w:r>
        <w:t>A welfare incident that exposes a training gap</w:t>
      </w:r>
    </w:p>
    <w:p>
      <w:pPr>
        <w:pStyle w:val="ListBullet"/>
      </w:pPr>
      <w:r>
        <w:t>Publication of a new Forgotten Felines policy that affects fosterer practice</w:t>
      </w:r>
    </w:p>
    <w:p>
      <w:r>
        <w:t>Review outcomes are logged below.</w:t>
      </w:r>
    </w:p>
    <w:p>
      <w:pPr>
        <w:pStyle w:val="Heading3"/>
      </w:pPr>
      <w:r>
        <w:t>Review log</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rPr>
            </w:r>
            <w:r>
              <w:rPr>
                <w:b/>
              </w:rPr>
              <w:t>Review date</w:t>
            </w:r>
          </w:p>
        </w:tc>
        <w:tc>
          <w:tcPr>
            <w:tcW w:type="dxa" w:w="1814"/>
          </w:tcPr>
          <w:p>
            <w:r>
              <w:rPr>
                <w:b/>
              </w:rPr>
            </w:r>
            <w:r>
              <w:rPr>
                <w:b/>
              </w:rPr>
              <w:t>Reviewed by</w:t>
            </w:r>
          </w:p>
        </w:tc>
        <w:tc>
          <w:tcPr>
            <w:tcW w:type="dxa" w:w="1814"/>
          </w:tcPr>
          <w:p>
            <w:r>
              <w:rPr>
                <w:b/>
              </w:rPr>
            </w:r>
            <w:r>
              <w:rPr>
                <w:b/>
              </w:rPr>
              <w:t>Trustee sign-off</w:t>
            </w:r>
          </w:p>
        </w:tc>
        <w:tc>
          <w:tcPr>
            <w:tcW w:type="dxa" w:w="1814"/>
          </w:tcPr>
          <w:p>
            <w:r>
              <w:rPr>
                <w:b/>
              </w:rPr>
            </w:r>
            <w:r>
              <w:rPr>
                <w:b/>
              </w:rPr>
              <w:t>Changes made</w:t>
            </w:r>
          </w:p>
        </w:tc>
        <w:tc>
          <w:tcPr>
            <w:tcW w:type="dxa" w:w="1814"/>
          </w:tcPr>
          <w:p>
            <w:r>
              <w:rPr>
                <w:b/>
              </w:rPr>
            </w:r>
            <w:r>
              <w:rPr>
                <w:b/>
              </w:rPr>
              <w:t>Next review due</w:t>
            </w:r>
          </w:p>
        </w:tc>
      </w:tr>
      <w:tr>
        <w:tc>
          <w:tcPr>
            <w:tcW w:type="dxa" w:w="1814"/>
          </w:tcPr>
          <w:p>
            <w:r/>
            <w:r>
              <w:t>2026-04-14</w:t>
            </w:r>
          </w:p>
        </w:tc>
        <w:tc>
          <w:tcPr>
            <w:tcW w:type="dxa" w:w="1814"/>
          </w:tcPr>
          <w:p>
            <w:r/>
            <w:r>
              <w:t>_[Fostering Coordinator]_</w:t>
            </w:r>
          </w:p>
        </w:tc>
        <w:tc>
          <w:tcPr>
            <w:tcW w:type="dxa" w:w="1814"/>
          </w:tcPr>
          <w:p>
            <w:r/>
            <w:r>
              <w:t>_[Trustee]_</w:t>
            </w:r>
          </w:p>
        </w:tc>
        <w:tc>
          <w:tcPr>
            <w:tcW w:type="dxa" w:w="1814"/>
          </w:tcPr>
          <w:p>
            <w:r/>
            <w:r>
              <w:t>Programme created</w:t>
            </w:r>
          </w:p>
        </w:tc>
        <w:tc>
          <w:tcPr>
            <w:tcW w:type="dxa" w:w="1814"/>
          </w:tcPr>
          <w:p>
            <w:r/>
            <w:r>
              <w:t>2027-04-14</w:t>
            </w:r>
          </w:p>
        </w:tc>
      </w:tr>
    </w:tbl>
    <w:p>
      <w:r>
        <w:rPr>
          <w:i/>
        </w:rPr>
        <w:t>________________________________________</w:t>
      </w:r>
    </w:p>
    <w:p>
      <w:pPr>
        <w:pStyle w:val="Heading2"/>
      </w:pPr>
      <w:r>
        <w:t>8. Related Documents</w:t>
      </w:r>
    </w:p>
    <w:p>
      <w:pPr>
        <w:pStyle w:val="ListBullet"/>
      </w:pPr>
      <w:r>
        <w:t>Fostering Policy</w:t>
      </w:r>
    </w:p>
    <w:p>
      <w:pPr>
        <w:pStyle w:val="ListBullet"/>
      </w:pPr>
      <w:r>
        <w:t>Foster Home Assessment Checklist</w:t>
      </w:r>
    </w:p>
    <w:p>
      <w:pPr>
        <w:pStyle w:val="ListBullet"/>
      </w:pPr>
      <w:r>
        <w:t>Fostering Agreement</w:t>
      </w:r>
    </w:p>
    <w:p>
      <w:pPr>
        <w:pStyle w:val="ListBullet"/>
      </w:pPr>
      <w:r>
        <w:t>Cat Intake and Medical Care Policy</w:t>
      </w:r>
    </w:p>
    <w:p>
      <w:pPr>
        <w:pStyle w:val="ListBullet"/>
      </w:pPr>
      <w:r>
        <w:t>Cat Isolation on Arrival Policy</w:t>
      </w:r>
    </w:p>
    <w:p>
      <w:pPr>
        <w:pStyle w:val="ListBullet"/>
      </w:pPr>
      <w:r>
        <w:t>Cat Fosterer Cleaning Policy</w:t>
      </w:r>
    </w:p>
    <w:p>
      <w:pPr>
        <w:pStyle w:val="ListBullet"/>
      </w:pPr>
      <w:r>
        <w:t>Cat Transportation Policy</w:t>
      </w:r>
    </w:p>
    <w:p>
      <w:pPr>
        <w:pStyle w:val="ListBullet"/>
      </w:pPr>
      <w:r>
        <w:t>Escape of a Cat Policy</w:t>
      </w:r>
    </w:p>
    <w:p>
      <w:pPr>
        <w:pStyle w:val="ListBullet"/>
      </w:pPr>
      <w:r>
        <w:t>Death of a Cat Policy</w:t>
      </w:r>
    </w:p>
    <w:p>
      <w:pPr>
        <w:pStyle w:val="ListBullet"/>
      </w:pPr>
      <w:r>
        <w:t>Cat Rescue Euthanasia Policy</w:t>
      </w:r>
    </w:p>
    <w:p>
      <w:pPr>
        <w:pStyle w:val="ListBullet"/>
      </w:pPr>
      <w:r>
        <w:t>Named Veterinary Practices Register</w:t>
      </w:r>
    </w:p>
    <w:p>
      <w:pPr>
        <w:pStyle w:val="ListBullet"/>
      </w:pPr>
      <w:r>
        <w:t>Volunteer Policy</w:t>
      </w:r>
    </w:p>
    <w:p>
      <w:pPr>
        <w:pStyle w:val="ListBullet"/>
      </w:pPr>
      <w:r>
        <w:t>Forgotten Felines Emergency Plan</w:t>
      </w:r>
    </w:p>
    <w:p>
      <w:pPr>
        <w:pStyle w:val="ListBullet"/>
      </w:pPr>
      <w:r>
        <w:t>Data Retention Policy</w:t>
      </w:r>
    </w:p>
    <w:p>
      <w:r>
        <w:rPr>
          <w:i/>
        </w:rPr>
        <w:t>________________________________________</w:t>
      </w:r>
    </w:p>
    <w:p>
      <w:r>
        <w:rPr>
          <w:i/>
        </w:rPr>
        <w:t>This programme is reviewed at least annually, or sooner if ADCH standards, legislation, or operational practice changes.</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