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Roles &amp; Responsibilities Register</w:t>
      </w:r>
    </w:p>
    <w:p>
      <w:r>
        <w:rPr>
          <w:b/>
        </w:rPr>
        <w:t>Organisation:</w:t>
      </w:r>
      <w:r>
        <w:t xml:space="preserve"> Forgotten Felines Cat Rescue </w:t>
      </w:r>
      <w:r>
        <w:rPr>
          <w:b/>
        </w:rPr>
        <w:t>Charity No.:</w:t>
      </w:r>
      <w:r>
        <w:t xml:space="preserve"> 1181190 </w:t>
      </w:r>
      <w:r>
        <w:rPr>
          <w:b/>
        </w:rPr>
        <w:t>Version:</w:t>
      </w:r>
      <w:r>
        <w:t xml:space="preserve"> v1.1 (Draft) </w:t>
      </w:r>
      <w:r>
        <w:rPr>
          <w:b/>
        </w:rPr>
        <w:t>Date:</w:t>
      </w:r>
      <w:r>
        <w:t xml:space="preserve"> 2026-04-19 </w:t>
      </w:r>
      <w:r>
        <w:rPr>
          <w:b/>
        </w:rPr>
        <w:t>Next Review:</w:t>
      </w:r>
      <w:r>
        <w:t xml:space="preserve"> 2027-04-07 </w:t>
      </w:r>
      <w:r>
        <w:rPr>
          <w:b/>
        </w:rPr>
        <w:t>Document Owner:</w:t>
      </w:r>
      <w:r>
        <w:t xml:space="preserve"> Sam Mathias</w:t>
      </w:r>
    </w:p>
    <w:p>
      <w:r>
        <w:rPr>
          <w:i/>
        </w:rPr>
        <w:t>________________________________________</w:t>
      </w:r>
    </w:p>
    <w:p>
      <w:pPr>
        <w:pStyle w:val="Heading2"/>
      </w:pPr>
      <w:r>
        <w:t>Purpose</w:t>
      </w:r>
    </w:p>
    <w:p>
      <w:r>
        <w:t>This register names the individual responsible for each key function within Forgotten Felines. Every escalation path in the charity's policy suite leads to a named person in this register. It must be kept up to date whenever a trustee joins, leaves, or changes role.</w:t>
      </w:r>
    </w:p>
    <w:p>
      <w:r>
        <w:rPr>
          <w:i/>
        </w:rPr>
        <w:t>________________________________________</w:t>
      </w:r>
    </w:p>
    <w:p>
      <w:pPr>
        <w:pStyle w:val="Heading2"/>
      </w:pPr>
      <w:r>
        <w:t>How to Use This Register</w:t>
      </w:r>
    </w:p>
    <w:p>
      <w:pPr>
        <w:pStyle w:val="ListBullet"/>
      </w:pPr>
      <w:r>
        <w:rPr>
          <w:b/>
        </w:rPr>
        <w:t>Fosterers:</w:t>
      </w:r>
      <w:r>
        <w:t xml:space="preserve"> Use Section 2 to find who to contact for your situation.</w:t>
      </w:r>
    </w:p>
    <w:p>
      <w:pPr>
        <w:pStyle w:val="ListBullet"/>
      </w:pPr>
      <w:r>
        <w:rPr>
          <w:b/>
        </w:rPr>
        <w:t>Trustees:</w:t>
      </w:r>
      <w:r>
        <w:t xml:space="preserve"> Use Section 1 to see the full role map and identify gaps.</w:t>
      </w:r>
    </w:p>
    <w:p>
      <w:pPr>
        <w:pStyle w:val="ListBullet"/>
      </w:pPr>
      <w:r>
        <w:rPr>
          <w:b/>
        </w:rPr>
        <w:t>Policies:</w:t>
      </w:r>
      <w:r>
        <w:t xml:space="preserve"> All policies reference roles by title — match the title here to find the named individual.</w:t>
      </w:r>
    </w:p>
    <w:p>
      <w:r>
        <w:rPr>
          <w:i/>
        </w:rPr>
        <w:t>________________________________________</w:t>
      </w:r>
    </w:p>
    <w:p>
      <w:pPr>
        <w:pStyle w:val="Heading2"/>
      </w:pPr>
      <w:r>
        <w:t>Section 1: Role Directory</w:t>
      </w:r>
    </w:p>
    <w:p>
      <w:r>
        <w:rPr>
          <w:i/>
        </w:rPr>
        <w:t>Every key role mapped to a named individual. Roles marked [TBC] must be assigned before the policy suite is published.</w:t>
      </w:r>
    </w:p>
    <w:p>
      <w:pPr>
        <w:pStyle w:val="Heading3"/>
      </w:pPr>
      <w:r>
        <w:t>Governance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b/>
              </w:rPr>
              <w:t>Named Individual</w:t>
            </w:r>
          </w:p>
        </w:tc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3024"/>
          </w:tcPr>
          <w:p>
            <w:r/>
            <w:r>
              <w:t>Chair</w:t>
            </w:r>
          </w:p>
        </w:tc>
        <w:tc>
          <w:tcPr>
            <w:tcW w:type="dxa" w:w="3024"/>
          </w:tcPr>
          <w:p>
            <w:r/>
            <w:r>
              <w:t>Bev Hibbert</w:t>
            </w:r>
          </w:p>
        </w:tc>
        <w:tc>
          <w:tcPr>
            <w:tcW w:type="dxa" w:w="3024"/>
          </w:tcPr>
          <w:p>
            <w:r/>
            <w:r>
              <w:t>Casting vote on trustee decisions; leads trustee meetings</w:t>
            </w:r>
          </w:p>
        </w:tc>
      </w:tr>
      <w:tr>
        <w:tc>
          <w:tcPr>
            <w:tcW w:type="dxa" w:w="3024"/>
          </w:tcPr>
          <w:p>
            <w:r/>
            <w:r>
              <w:t>Founder</w:t>
            </w:r>
          </w:p>
        </w:tc>
        <w:tc>
          <w:tcPr>
            <w:tcW w:type="dxa" w:w="3024"/>
          </w:tcPr>
          <w:p>
            <w:r/>
            <w:r>
              <w:t>Bev Hibbert</w:t>
            </w:r>
          </w:p>
        </w:tc>
        <w:tc>
          <w:tcPr>
            <w:tcW w:type="dxa" w:w="3024"/>
          </w:tcPr>
          <w:p>
            <w:r/>
          </w:p>
        </w:tc>
      </w:tr>
      <w:tr>
        <w:tc>
          <w:tcPr>
            <w:tcW w:type="dxa" w:w="3024"/>
          </w:tcPr>
          <w:p>
            <w:r/>
            <w:r>
              <w:t>Treasurer / Accounts</w:t>
            </w:r>
          </w:p>
        </w:tc>
        <w:tc>
          <w:tcPr>
            <w:tcW w:type="dxa" w:w="3024"/>
          </w:tcPr>
          <w:p>
            <w:r/>
            <w:r>
              <w:t>Bev Hibbert</w:t>
            </w:r>
          </w:p>
        </w:tc>
        <w:tc>
          <w:tcPr>
            <w:tcW w:type="dxa" w:w="3024"/>
          </w:tcPr>
          <w:p>
            <w:r/>
            <w:r>
              <w:t>Day-to-day financial management</w:t>
            </w:r>
          </w:p>
        </w:tc>
      </w:tr>
      <w:tr>
        <w:tc>
          <w:tcPr>
            <w:tcW w:type="dxa" w:w="3024"/>
          </w:tcPr>
          <w:p>
            <w:r/>
            <w:r>
              <w:t>Lottery Licence Holder</w:t>
            </w:r>
          </w:p>
        </w:tc>
        <w:tc>
          <w:tcPr>
            <w:tcW w:type="dxa" w:w="3024"/>
          </w:tcPr>
          <w:p>
            <w:r/>
            <w:r>
              <w:t>Bev Hibbert</w:t>
            </w:r>
          </w:p>
        </w:tc>
        <w:tc>
          <w:tcPr>
            <w:tcW w:type="dxa" w:w="3024"/>
          </w:tcPr>
          <w:p>
            <w:r/>
            <w:r>
              <w:t>Named individual on Gambling Act licence — must verify against licence document</w:t>
            </w:r>
          </w:p>
        </w:tc>
      </w:tr>
      <w:tr>
        <w:tc>
          <w:tcPr>
            <w:tcW w:type="dxa" w:w="3024"/>
          </w:tcPr>
          <w:p>
            <w:r/>
            <w:r>
              <w:t>Data Protection Lead</w:t>
            </w:r>
          </w:p>
        </w:tc>
        <w:tc>
          <w:tcPr>
            <w:tcW w:type="dxa" w:w="3024"/>
          </w:tcPr>
          <w:p>
            <w:r/>
            <w:r>
              <w:t>Sam Mathias</w:t>
            </w:r>
          </w:p>
        </w:tc>
        <w:tc>
          <w:tcPr>
            <w:tcW w:type="dxa" w:w="3024"/>
          </w:tcPr>
          <w:p>
            <w:r/>
            <w:r>
              <w:t>Handles subject access requests; reports breaches to ICO within 72 hours</w:t>
            </w:r>
          </w:p>
        </w:tc>
      </w:tr>
      <w:tr>
        <w:tc>
          <w:tcPr>
            <w:tcW w:type="dxa" w:w="3024"/>
          </w:tcPr>
          <w:p>
            <w:r/>
            <w:r>
              <w:t>Safeguarding Lead</w:t>
            </w:r>
          </w:p>
        </w:tc>
        <w:tc>
          <w:tcPr>
            <w:tcW w:type="dxa" w:w="3024"/>
          </w:tcPr>
          <w:p>
            <w:r/>
            <w:r>
              <w:t>Becca James</w:t>
            </w:r>
          </w:p>
        </w:tc>
        <w:tc>
          <w:tcPr>
            <w:tcW w:type="dxa" w:w="3024"/>
          </w:tcPr>
          <w:p>
            <w:r/>
            <w:r>
              <w:t>Named lead for recognising and escalating safeguarding concerns</w:t>
            </w:r>
          </w:p>
        </w:tc>
      </w:tr>
      <w:tr>
        <w:tc>
          <w:tcPr>
            <w:tcW w:type="dxa" w:w="3024"/>
          </w:tcPr>
          <w:p>
            <w:r/>
            <w:r>
              <w:t>Crisis / Media Contact</w:t>
            </w:r>
          </w:p>
        </w:tc>
        <w:tc>
          <w:tcPr>
            <w:tcW w:type="dxa" w:w="3024"/>
          </w:tcPr>
          <w:p>
            <w:r/>
            <w:r>
              <w:t>Becca James</w:t>
            </w:r>
          </w:p>
        </w:tc>
        <w:tc>
          <w:tcPr>
            <w:tcW w:type="dxa" w:w="3024"/>
          </w:tcPr>
          <w:p>
            <w:r/>
            <w:r>
              <w:t>Speaks for the charity if an incident becomes public</w:t>
            </w:r>
          </w:p>
        </w:tc>
      </w:tr>
      <w:tr>
        <w:tc>
          <w:tcPr>
            <w:tcW w:type="dxa" w:w="3024"/>
          </w:tcPr>
          <w:p>
            <w:r/>
            <w:r>
              <w:t>Policy Management</w:t>
            </w:r>
          </w:p>
        </w:tc>
        <w:tc>
          <w:tcPr>
            <w:tcW w:type="dxa" w:w="3024"/>
          </w:tcPr>
          <w:p>
            <w:r/>
            <w:r>
              <w:t>Sam Mathias</w:t>
            </w:r>
          </w:p>
        </w:tc>
        <w:tc>
          <w:tcPr>
            <w:tcW w:type="dxa" w:w="3024"/>
          </w:tcPr>
          <w:p>
            <w:r/>
            <w:r>
              <w:t>Maintains and updates the policy suite</w:t>
            </w:r>
          </w:p>
        </w:tc>
      </w:tr>
    </w:tbl>
    <w:p>
      <w:pPr>
        <w:pStyle w:val="Heading3"/>
      </w:pPr>
      <w:r>
        <w:t>Operations — Cat Care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b/>
              </w:rPr>
              <w:t>Named Individual</w:t>
            </w:r>
          </w:p>
        </w:tc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3024"/>
          </w:tcPr>
          <w:p>
            <w:r/>
            <w:r>
              <w:t>Cat Intake Lead</w:t>
            </w:r>
          </w:p>
        </w:tc>
        <w:tc>
          <w:tcPr>
            <w:tcW w:type="dxa" w:w="3024"/>
          </w:tcPr>
          <w:p>
            <w:r/>
            <w:r>
              <w:t>Becca James</w:t>
            </w:r>
          </w:p>
        </w:tc>
        <w:tc>
          <w:tcPr>
            <w:tcW w:type="dxa" w:w="3024"/>
          </w:tcPr>
          <w:p>
            <w:r/>
            <w:r>
              <w:t>Formally accepts cats into the rescue's care (relinquishments, strays). Required by ADCH Standards 1–4</w:t>
            </w:r>
          </w:p>
        </w:tc>
      </w:tr>
      <w:tr>
        <w:tc>
          <w:tcPr>
            <w:tcW w:type="dxa" w:w="3024"/>
          </w:tcPr>
          <w:p>
            <w:r/>
            <w:r>
              <w:t>Isolation Coordinator</w:t>
            </w:r>
          </w:p>
        </w:tc>
        <w:tc>
          <w:tcPr>
            <w:tcW w:type="dxa" w:w="3024"/>
          </w:tcPr>
          <w:p>
            <w:r/>
            <w:r>
              <w:t>Becca James (Vet Liaison)</w:t>
            </w:r>
          </w:p>
        </w:tc>
        <w:tc>
          <w:tcPr>
            <w:tcW w:type="dxa" w:w="3024"/>
          </w:tcPr>
          <w:p>
            <w:r/>
            <w:r>
              <w:t>Owns transfers to the designated isolation practice under ADCH Standard 13 and the Cat Isolation on Arrival Policy § 13</w:t>
            </w:r>
          </w:p>
        </w:tc>
      </w:tr>
      <w:tr>
        <w:tc>
          <w:tcPr>
            <w:tcW w:type="dxa" w:w="3024"/>
          </w:tcPr>
          <w:p>
            <w:r/>
            <w:r>
              <w:t>Behavioural Support Contact</w:t>
            </w:r>
          </w:p>
        </w:tc>
        <w:tc>
          <w:tcPr>
            <w:tcW w:type="dxa" w:w="3024"/>
          </w:tcPr>
          <w:p>
            <w:r/>
            <w:r>
              <w:t>Bev Hibbert</w:t>
            </w:r>
          </w:p>
        </w:tc>
        <w:tc>
          <w:tcPr>
            <w:tcW w:type="dxa" w:w="3024"/>
          </w:tcPr>
          <w:p>
            <w:r/>
            <w:r>
              <w:t>Named trained/experienced behaviourist (internal or external) per ADCH Standard 55. Must be contactable for welfare consults on cats presenting unwanted behaviour</w:t>
            </w:r>
          </w:p>
        </w:tc>
      </w:tr>
      <w:tr>
        <w:tc>
          <w:tcPr>
            <w:tcW w:type="dxa" w:w="3024"/>
          </w:tcPr>
          <w:p>
            <w:r/>
            <w:r>
              <w:t>Transport Coordinator</w:t>
            </w:r>
          </w:p>
        </w:tc>
        <w:tc>
          <w:tcPr>
            <w:tcW w:type="dxa" w:w="3024"/>
          </w:tcPr>
          <w:p>
            <w:r/>
            <w:r>
              <w:t>Celia Maher</w:t>
            </w:r>
          </w:p>
        </w:tc>
        <w:tc>
          <w:tcPr>
            <w:tcW w:type="dxa" w:w="3024"/>
          </w:tcPr>
          <w:p>
            <w:r/>
            <w:r>
              <w:t>Coordinates and authorises cat transport logistics across foster, vet, and adoption journeys</w:t>
            </w:r>
          </w:p>
        </w:tc>
      </w:tr>
      <w:tr>
        <w:tc>
          <w:tcPr>
            <w:tcW w:type="dxa" w:w="3024"/>
          </w:tcPr>
          <w:p>
            <w:r/>
            <w:r>
              <w:t>Elderly Cats Lead</w:t>
            </w:r>
          </w:p>
        </w:tc>
        <w:tc>
          <w:tcPr>
            <w:tcW w:type="dxa" w:w="3024"/>
          </w:tcPr>
          <w:p>
            <w:r/>
            <w:r>
              <w:t>Claire Burgess</w:t>
            </w:r>
          </w:p>
        </w:tc>
        <w:tc>
          <w:tcPr>
            <w:tcW w:type="dxa" w:w="3024"/>
          </w:tcPr>
          <w:p>
            <w:r/>
            <w:r>
              <w:t>Leads welfare planning and placement oversight for older cats in care</w:t>
            </w:r>
          </w:p>
        </w:tc>
      </w:tr>
      <w:tr>
        <w:tc>
          <w:tcPr>
            <w:tcW w:type="dxa" w:w="3024"/>
          </w:tcPr>
          <w:p>
            <w:r/>
            <w:r>
              <w:t>Microchipping / Chip Changes</w:t>
            </w:r>
          </w:p>
        </w:tc>
        <w:tc>
          <w:tcPr>
            <w:tcW w:type="dxa" w:w="3024"/>
          </w:tcPr>
          <w:p>
            <w:r/>
            <w:r>
              <w:t>Sam Mathias</w:t>
            </w:r>
          </w:p>
        </w:tc>
        <w:tc>
          <w:tcPr>
            <w:tcW w:type="dxa" w:w="3024"/>
          </w:tcPr>
          <w:p>
            <w:r/>
          </w:p>
        </w:tc>
      </w:tr>
      <w:tr>
        <w:tc>
          <w:tcPr>
            <w:tcW w:type="dxa" w:w="3024"/>
          </w:tcPr>
          <w:p>
            <w:r/>
            <w:r>
              <w:t>Flea &amp; Wormer Treatments</w:t>
            </w:r>
          </w:p>
        </w:tc>
        <w:tc>
          <w:tcPr>
            <w:tcW w:type="dxa" w:w="3024"/>
          </w:tcPr>
          <w:p>
            <w:r/>
            <w:r>
              <w:t>Sam Mathias</w:t>
            </w:r>
          </w:p>
        </w:tc>
        <w:tc>
          <w:tcPr>
            <w:tcW w:type="dxa" w:w="3024"/>
          </w:tcPr>
          <w:p>
            <w:r/>
          </w:p>
        </w:tc>
      </w:tr>
      <w:tr>
        <w:tc>
          <w:tcPr>
            <w:tcW w:type="dxa" w:w="3024"/>
          </w:tcPr>
          <w:p>
            <w:r/>
            <w:r>
              <w:t>Food Ordering</w:t>
            </w:r>
          </w:p>
        </w:tc>
        <w:tc>
          <w:tcPr>
            <w:tcW w:type="dxa" w:w="3024"/>
          </w:tcPr>
          <w:p>
            <w:r/>
            <w:r>
              <w:t>Rhian Vaughan</w:t>
            </w:r>
          </w:p>
        </w:tc>
        <w:tc>
          <w:tcPr>
            <w:tcW w:type="dxa" w:w="3024"/>
          </w:tcPr>
          <w:p>
            <w:r/>
          </w:p>
        </w:tc>
      </w:tr>
      <w:tr>
        <w:tc>
          <w:tcPr>
            <w:tcW w:type="dxa" w:w="3024"/>
          </w:tcPr>
          <w:p>
            <w:r/>
            <w:r>
              <w:t>Vet Liaison</w:t>
            </w:r>
          </w:p>
        </w:tc>
        <w:tc>
          <w:tcPr>
            <w:tcW w:type="dxa" w:w="3024"/>
          </w:tcPr>
          <w:p>
            <w:r/>
            <w:r>
              <w:t>Becca James</w:t>
            </w:r>
          </w:p>
        </w:tc>
        <w:tc>
          <w:tcPr>
            <w:tcW w:type="dxa" w:w="3024"/>
          </w:tcPr>
          <w:p>
            <w:r/>
            <w:r>
              <w:t>Primary contact with nominated vet practice(s); maintains the Named Veterinary Practices Register with the Fostering Coordinator</w:t>
            </w:r>
          </w:p>
        </w:tc>
      </w:tr>
      <w:tr>
        <w:tc>
          <w:tcPr>
            <w:tcW w:type="dxa" w:w="3024"/>
          </w:tcPr>
          <w:p>
            <w:r/>
            <w:r>
              <w:t>Home Checker</w:t>
            </w:r>
          </w:p>
        </w:tc>
        <w:tc>
          <w:tcPr>
            <w:tcW w:type="dxa" w:w="3024"/>
          </w:tcPr>
          <w:p>
            <w:r/>
            <w:r>
              <w:t>Trustee vote</w:t>
            </w:r>
          </w:p>
        </w:tc>
        <w:tc>
          <w:tcPr>
            <w:tcW w:type="dxa" w:w="3024"/>
          </w:tcPr>
          <w:p>
            <w:r/>
            <w:r>
              <w:t>Virtual assessment — decision made collectively by trustees; operationalised through the Foster Home Assessment Checklist and Foster Home Register</w:t>
            </w:r>
          </w:p>
        </w:tc>
      </w:tr>
      <w:tr>
        <w:tc>
          <w:tcPr>
            <w:tcW w:type="dxa" w:w="3024"/>
          </w:tcPr>
          <w:p>
            <w:r/>
            <w:r>
              <w:t>Trapping Coordinator</w:t>
            </w:r>
          </w:p>
        </w:tc>
        <w:tc>
          <w:tcPr>
            <w:tcW w:type="dxa" w:w="3024"/>
          </w:tcPr>
          <w:p>
            <w:r/>
            <w:r>
              <w:t>Eryl Lloyd</w:t>
            </w:r>
          </w:p>
        </w:tc>
        <w:tc>
          <w:tcPr>
            <w:tcW w:type="dxa" w:w="3024"/>
          </w:tcPr>
          <w:p>
            <w:r/>
            <w:r>
              <w:t>Handles coordination and training for trapping of cats</w:t>
            </w:r>
          </w:p>
        </w:tc>
      </w:tr>
    </w:tbl>
    <w:p>
      <w:pPr>
        <w:pStyle w:val="Heading3"/>
      </w:pPr>
      <w:r>
        <w:t>Operations — Adoptions &amp; Fostering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b/>
              </w:rPr>
              <w:t>Named Individual</w:t>
            </w:r>
          </w:p>
        </w:tc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3024"/>
          </w:tcPr>
          <w:p>
            <w:r/>
            <w:r>
              <w:t>Adoption Approvals</w:t>
            </w:r>
          </w:p>
        </w:tc>
        <w:tc>
          <w:tcPr>
            <w:tcW w:type="dxa" w:w="3024"/>
          </w:tcPr>
          <w:p>
            <w:r/>
            <w:r>
              <w:t>Trustee vote</w:t>
            </w:r>
          </w:p>
        </w:tc>
        <w:tc>
          <w:tcPr>
            <w:tcW w:type="dxa" w:w="3024"/>
          </w:tcPr>
          <w:p>
            <w:r/>
            <w:r>
              <w:t>Decision made collectively by trustees — no single named approver</w:t>
            </w:r>
          </w:p>
        </w:tc>
      </w:tr>
      <w:tr>
        <w:tc>
          <w:tcPr>
            <w:tcW w:type="dxa" w:w="3024"/>
          </w:tcPr>
          <w:p>
            <w:r/>
            <w:r>
              <w:t>On-Call Contact for Fosterers</w:t>
            </w:r>
          </w:p>
        </w:tc>
        <w:tc>
          <w:tcPr>
            <w:tcW w:type="dxa" w:w="3024"/>
          </w:tcPr>
          <w:p>
            <w:r/>
            <w:r>
              <w:t>Becca James, Julia Card, Rhian Vaughan, Claire Burgess, Sam Mathias</w:t>
            </w:r>
          </w:p>
        </w:tc>
        <w:tc>
          <w:tcPr>
            <w:tcW w:type="dxa" w:w="3024"/>
          </w:tcPr>
          <w:p>
            <w:r/>
            <w:r>
              <w:t>Rota shared across Foster Coordinators</w:t>
            </w:r>
          </w:p>
        </w:tc>
      </w:tr>
      <w:tr>
        <w:tc>
          <w:tcPr>
            <w:tcW w:type="dxa" w:w="3024"/>
          </w:tcPr>
          <w:p>
            <w:r/>
            <w:r>
              <w:t>Foster Coordinator</w:t>
            </w:r>
          </w:p>
        </w:tc>
        <w:tc>
          <w:tcPr>
            <w:tcW w:type="dxa" w:w="3024"/>
          </w:tcPr>
          <w:p>
            <w:r/>
            <w:r>
              <w:t>Becca James, Julia Card, Rhian Vaughan, Claire Burgess, Sam Mathias</w:t>
            </w:r>
          </w:p>
        </w:tc>
        <w:tc>
          <w:tcPr>
            <w:tcW w:type="dxa" w:w="3024"/>
          </w:tcPr>
          <w:p>
            <w:r/>
            <w:r>
              <w:t>Shared role — coordinates foster placements and visits</w:t>
            </w:r>
          </w:p>
        </w:tc>
      </w:tr>
      <w:tr>
        <w:tc>
          <w:tcPr>
            <w:tcW w:type="dxa" w:w="3024"/>
          </w:tcPr>
          <w:p>
            <w:r/>
            <w:r>
              <w:t>Support Adoption Lead</w:t>
            </w:r>
          </w:p>
        </w:tc>
        <w:tc>
          <w:tcPr>
            <w:tcW w:type="dxa" w:w="3024"/>
          </w:tcPr>
          <w:p>
            <w:r/>
            <w:r>
              <w:t>Becca James</w:t>
            </w:r>
          </w:p>
        </w:tc>
        <w:tc>
          <w:tcPr>
            <w:tcW w:type="dxa" w:w="3024"/>
          </w:tcPr>
          <w:p>
            <w:r/>
            <w:r>
              <w:t>Oversees Support Adoption placements, welfare check-in cadence, and Support Plan reviews</w:t>
            </w:r>
          </w:p>
        </w:tc>
      </w:tr>
    </w:tbl>
    <w:p>
      <w:pPr>
        <w:pStyle w:val="Heading3"/>
      </w:pPr>
      <w:r>
        <w:t>Communications &amp; Administration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b/>
              </w:rPr>
              <w:t>Named Individual</w:t>
            </w:r>
          </w:p>
        </w:tc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3024"/>
          </w:tcPr>
          <w:p>
            <w:r/>
            <w:r>
              <w:t>Main Social Media</w:t>
            </w:r>
          </w:p>
        </w:tc>
        <w:tc>
          <w:tcPr>
            <w:tcW w:type="dxa" w:w="3024"/>
          </w:tcPr>
          <w:p>
            <w:r/>
            <w:r>
              <w:t>Becca James</w:t>
            </w:r>
          </w:p>
        </w:tc>
        <w:tc>
          <w:tcPr>
            <w:tcW w:type="dxa" w:w="3024"/>
          </w:tcPr>
          <w:p>
            <w:r/>
            <w:r>
              <w:t>Facebook, Instagram, TikTok</w:t>
            </w:r>
          </w:p>
        </w:tc>
      </w:tr>
      <w:tr>
        <w:tc>
          <w:tcPr>
            <w:tcW w:type="dxa" w:w="3024"/>
          </w:tcPr>
          <w:p>
            <w:r/>
            <w:r>
              <w:t>Website Content</w:t>
            </w:r>
          </w:p>
        </w:tc>
        <w:tc>
          <w:tcPr>
            <w:tcW w:type="dxa" w:w="3024"/>
          </w:tcPr>
          <w:p>
            <w:r/>
            <w:r>
              <w:t>Becca James</w:t>
            </w:r>
          </w:p>
        </w:tc>
        <w:tc>
          <w:tcPr>
            <w:tcW w:type="dxa" w:w="3024"/>
          </w:tcPr>
          <w:p>
            <w:r/>
            <w:r>
              <w:t>Content updates</w:t>
            </w:r>
          </w:p>
        </w:tc>
      </w:tr>
      <w:tr>
        <w:tc>
          <w:tcPr>
            <w:tcW w:type="dxa" w:w="3024"/>
          </w:tcPr>
          <w:p>
            <w:r/>
            <w:r>
              <w:t>Website Technical</w:t>
            </w:r>
          </w:p>
        </w:tc>
        <w:tc>
          <w:tcPr>
            <w:tcW w:type="dxa" w:w="3024"/>
          </w:tcPr>
          <w:p>
            <w:r/>
            <w:r>
              <w:t>Sam Mathias</w:t>
            </w:r>
          </w:p>
        </w:tc>
        <w:tc>
          <w:tcPr>
            <w:tcW w:type="dxa" w:w="3024"/>
          </w:tcPr>
          <w:p>
            <w:r/>
            <w:r>
              <w:t>Technical maintenance</w:t>
            </w:r>
          </w:p>
        </w:tc>
      </w:tr>
      <w:tr>
        <w:tc>
          <w:tcPr>
            <w:tcW w:type="dxa" w:w="3024"/>
          </w:tcPr>
          <w:p>
            <w:r/>
            <w:r>
              <w:t>Insurance</w:t>
            </w:r>
          </w:p>
        </w:tc>
        <w:tc>
          <w:tcPr>
            <w:tcW w:type="dxa" w:w="3024"/>
          </w:tcPr>
          <w:p>
            <w:r/>
            <w:r>
              <w:t>Becca James</w:t>
            </w:r>
          </w:p>
        </w:tc>
        <w:tc>
          <w:tcPr>
            <w:tcW w:type="dxa" w:w="3024"/>
          </w:tcPr>
          <w:p>
            <w:r/>
            <w:r>
              <w:t>Manages charity insurance renewal and claims</w:t>
            </w:r>
          </w:p>
        </w:tc>
      </w:tr>
      <w:tr>
        <w:tc>
          <w:tcPr>
            <w:tcW w:type="dxa" w:w="3024"/>
          </w:tcPr>
          <w:p>
            <w:r/>
            <w:r>
              <w:t>Fundraising Lead</w:t>
            </w:r>
          </w:p>
        </w:tc>
        <w:tc>
          <w:tcPr>
            <w:tcW w:type="dxa" w:w="3024"/>
          </w:tcPr>
          <w:p>
            <w:r/>
            <w:r>
              <w:t>Becca James</w:t>
            </w:r>
          </w:p>
        </w:tc>
        <w:tc>
          <w:tcPr>
            <w:tcW w:type="dxa" w:w="3024"/>
          </w:tcPr>
          <w:p>
            <w:r/>
            <w:r>
              <w:t>Coordinates fundraising activities and events</w:t>
            </w:r>
          </w:p>
        </w:tc>
      </w:tr>
    </w:tbl>
    <w:p>
      <w:r>
        <w:rPr>
          <w:i/>
        </w:rPr>
        <w:t>________________________________________</w:t>
      </w:r>
    </w:p>
    <w:p>
      <w:pPr>
        <w:pStyle w:val="Heading2"/>
      </w:pPr>
      <w:r>
        <w:t>Section 2: People Directory</w:t>
      </w:r>
    </w:p>
    <w:p>
      <w:r>
        <w:rPr>
          <w:i/>
        </w:rPr>
        <w:t>Each trustee's full list of responsibilities.</w:t>
      </w:r>
    </w:p>
    <w:p>
      <w:pPr>
        <w:pStyle w:val="Heading3"/>
      </w:pPr>
      <w:r>
        <w:t>Bev Hibbert</w:t>
      </w:r>
    </w:p>
    <w:p>
      <w:pPr>
        <w:pStyle w:val="ListBullet"/>
      </w:pPr>
      <w:r>
        <w:t>Founder</w:t>
      </w:r>
    </w:p>
    <w:p>
      <w:pPr>
        <w:pStyle w:val="ListBullet"/>
      </w:pPr>
      <w:r>
        <w:t>Chair — leads trustee meetings, casting vote on decisions</w:t>
      </w:r>
    </w:p>
    <w:p>
      <w:pPr>
        <w:pStyle w:val="ListBullet"/>
      </w:pPr>
      <w:r>
        <w:t>Treasurer / Accounts — manages charity finances</w:t>
      </w:r>
    </w:p>
    <w:p>
      <w:pPr>
        <w:pStyle w:val="ListBullet"/>
      </w:pPr>
      <w:r>
        <w:t>Lottery Licence Holder — named individual on Gambling Act licence</w:t>
      </w:r>
    </w:p>
    <w:p>
      <w:pPr>
        <w:pStyle w:val="ListBullet"/>
      </w:pPr>
      <w:r>
        <w:t>Behavioural Support Contact — welfare consults on cats presenting unwanted behaviour (ADCH Standard 55)</w:t>
      </w:r>
    </w:p>
    <w:p>
      <w:pPr>
        <w:pStyle w:val="ListBullet"/>
      </w:pPr>
      <w:r>
        <w:t>Complaints escalation — final point of escalation for serious complaints (named in Bullying &amp; Harassment Policy)</w:t>
      </w:r>
    </w:p>
    <w:p>
      <w:pPr>
        <w:pStyle w:val="Heading3"/>
      </w:pPr>
      <w:r>
        <w:t>Becca James</w:t>
      </w:r>
    </w:p>
    <w:p>
      <w:pPr>
        <w:pStyle w:val="ListBullet"/>
      </w:pPr>
      <w:r>
        <w:t>Cat Intake Lead — formally accepts cats into care (relinquishments, strays)</w:t>
      </w:r>
    </w:p>
    <w:p>
      <w:pPr>
        <w:pStyle w:val="ListBullet"/>
      </w:pPr>
      <w:r>
        <w:t>Isolation Coordinator — owns transfers to designated isolation practice (ADCH Standard 13)</w:t>
      </w:r>
    </w:p>
    <w:p>
      <w:pPr>
        <w:pStyle w:val="ListBullet"/>
      </w:pPr>
      <w:r>
        <w:t>Support Adoption Lead — oversees Support Adoption placements and Support Plan reviews</w:t>
      </w:r>
    </w:p>
    <w:p>
      <w:pPr>
        <w:pStyle w:val="ListBullet"/>
      </w:pPr>
      <w:r>
        <w:t>Safeguarding Lead</w:t>
      </w:r>
    </w:p>
    <w:p>
      <w:pPr>
        <w:pStyle w:val="ListBullet"/>
      </w:pPr>
      <w:r>
        <w:t>Crisis / Media Contact</w:t>
      </w:r>
    </w:p>
    <w:p>
      <w:pPr>
        <w:pStyle w:val="ListBullet"/>
      </w:pPr>
      <w:r>
        <w:t>Vet Liaison</w:t>
      </w:r>
    </w:p>
    <w:p>
      <w:pPr>
        <w:pStyle w:val="ListBullet"/>
      </w:pPr>
      <w:r>
        <w:t>Insurance — manages charity insurance</w:t>
      </w:r>
    </w:p>
    <w:p>
      <w:pPr>
        <w:pStyle w:val="ListBullet"/>
      </w:pPr>
      <w:r>
        <w:t>Fundraising Lead</w:t>
      </w:r>
    </w:p>
    <w:p>
      <w:pPr>
        <w:pStyle w:val="ListBullet"/>
      </w:pPr>
      <w:r>
        <w:t>Foster Coordinator</w:t>
      </w:r>
    </w:p>
    <w:p>
      <w:pPr>
        <w:pStyle w:val="ListBullet"/>
      </w:pPr>
      <w:r>
        <w:t>On-Call Contact for Fosterers (rota)</w:t>
      </w:r>
    </w:p>
    <w:p>
      <w:pPr>
        <w:pStyle w:val="ListBullet"/>
      </w:pPr>
      <w:r>
        <w:t>Main Social Media — Facebook, Instagram, TikTok</w:t>
      </w:r>
    </w:p>
    <w:p>
      <w:pPr>
        <w:pStyle w:val="ListBullet"/>
      </w:pPr>
      <w:r>
        <w:t>Website Content — updates content on the charity website</w:t>
      </w:r>
    </w:p>
    <w:p>
      <w:pPr>
        <w:pStyle w:val="Heading3"/>
      </w:pPr>
      <w:r>
        <w:t>Celia Maher</w:t>
      </w:r>
    </w:p>
    <w:p>
      <w:pPr>
        <w:pStyle w:val="ListBullet"/>
      </w:pPr>
      <w:r>
        <w:t>Trustee</w:t>
      </w:r>
    </w:p>
    <w:p>
      <w:pPr>
        <w:pStyle w:val="ListBullet"/>
      </w:pPr>
      <w:r>
        <w:t>Transport Coordinator</w:t>
      </w:r>
    </w:p>
    <w:p>
      <w:pPr>
        <w:pStyle w:val="Heading3"/>
      </w:pPr>
      <w:r>
        <w:t>Eryl Lloyd</w:t>
      </w:r>
    </w:p>
    <w:p>
      <w:pPr>
        <w:pStyle w:val="ListBullet"/>
      </w:pPr>
      <w:r>
        <w:t>Trustee</w:t>
      </w:r>
    </w:p>
    <w:p>
      <w:pPr>
        <w:pStyle w:val="ListBullet"/>
      </w:pPr>
      <w:r>
        <w:t>Trapping Coordinator — coordination and training for trapping of cats</w:t>
      </w:r>
    </w:p>
    <w:p>
      <w:pPr>
        <w:pStyle w:val="Heading3"/>
      </w:pPr>
      <w:r>
        <w:t>Julia Card</w:t>
      </w:r>
    </w:p>
    <w:p>
      <w:pPr>
        <w:pStyle w:val="ListBullet"/>
      </w:pPr>
      <w:r>
        <w:t>Foster Coordinator</w:t>
      </w:r>
    </w:p>
    <w:p>
      <w:pPr>
        <w:pStyle w:val="ListBullet"/>
      </w:pPr>
      <w:r>
        <w:t>On-Call Contact for Fosterers (rota)</w:t>
      </w:r>
    </w:p>
    <w:p>
      <w:pPr>
        <w:pStyle w:val="Heading3"/>
      </w:pPr>
      <w:r>
        <w:t>Rhian Vaughan</w:t>
      </w:r>
    </w:p>
    <w:p>
      <w:pPr>
        <w:pStyle w:val="ListBullet"/>
      </w:pPr>
      <w:r>
        <w:t>Food Ordering — coordinates food purchasing for foster network</w:t>
      </w:r>
    </w:p>
    <w:p>
      <w:pPr>
        <w:pStyle w:val="ListBullet"/>
      </w:pPr>
      <w:r>
        <w:t>Foster Coordinator</w:t>
      </w:r>
    </w:p>
    <w:p>
      <w:pPr>
        <w:pStyle w:val="ListBullet"/>
      </w:pPr>
      <w:r>
        <w:t>On-Call Contact for Fosterers (rota)</w:t>
      </w:r>
    </w:p>
    <w:p>
      <w:pPr>
        <w:pStyle w:val="Heading3"/>
      </w:pPr>
      <w:r>
        <w:t>Claire Burgess</w:t>
      </w:r>
    </w:p>
    <w:p>
      <w:pPr>
        <w:pStyle w:val="ListBullet"/>
      </w:pPr>
      <w:r>
        <w:t>Elderly Cats Lead — welfare planning and placement oversight for older cats in care</w:t>
      </w:r>
    </w:p>
    <w:p>
      <w:pPr>
        <w:pStyle w:val="ListBullet"/>
      </w:pPr>
      <w:r>
        <w:t>Foster Coordinator</w:t>
      </w:r>
    </w:p>
    <w:p>
      <w:pPr>
        <w:pStyle w:val="ListBullet"/>
      </w:pPr>
      <w:r>
        <w:t>On-Call Contact for Fosterers (rota)</w:t>
      </w:r>
    </w:p>
    <w:p>
      <w:pPr>
        <w:pStyle w:val="Heading3"/>
      </w:pPr>
      <w:r>
        <w:t>Sam Mathias</w:t>
      </w:r>
    </w:p>
    <w:p>
      <w:pPr>
        <w:pStyle w:val="ListBullet"/>
      </w:pPr>
      <w:r>
        <w:t>Microchipping / Chip Changes</w:t>
      </w:r>
    </w:p>
    <w:p>
      <w:pPr>
        <w:pStyle w:val="ListBullet"/>
      </w:pPr>
      <w:r>
        <w:t>Flea &amp; Wormer Treatments</w:t>
      </w:r>
    </w:p>
    <w:p>
      <w:pPr>
        <w:pStyle w:val="ListBullet"/>
      </w:pPr>
      <w:r>
        <w:t>Website Technical — technical maintenance and updates</w:t>
      </w:r>
    </w:p>
    <w:p>
      <w:pPr>
        <w:pStyle w:val="ListBullet"/>
      </w:pPr>
      <w:r>
        <w:t>Policy Management — maintains and updates the policy suite</w:t>
      </w:r>
    </w:p>
    <w:p>
      <w:pPr>
        <w:pStyle w:val="ListBullet"/>
      </w:pPr>
      <w:r>
        <w:t>Data Protection Lead — handles GDPR matters, subject access requests, reports breaches to ICO</w:t>
      </w:r>
    </w:p>
    <w:p>
      <w:pPr>
        <w:pStyle w:val="ListBullet"/>
      </w:pPr>
      <w:r>
        <w:t>Foster Coordinator</w:t>
      </w:r>
    </w:p>
    <w:p>
      <w:pPr>
        <w:pStyle w:val="ListBullet"/>
      </w:pPr>
      <w:r>
        <w:t>On-Call Contact for Fosterers (rota)</w:t>
      </w:r>
    </w:p>
    <w:p>
      <w:r>
        <w:rPr>
          <w:i/>
        </w:rPr>
        <w:t>________________________________________</w:t>
      </w:r>
    </w:p>
    <w:p>
      <w:pPr>
        <w:pStyle w:val="Heading2"/>
      </w:pPr>
      <w:r>
        <w:t>Section 3: Escalation Quick Reference</w:t>
      </w:r>
    </w:p>
    <w:p>
      <w:r>
        <w:rPr>
          <w:i/>
        </w:rPr>
        <w:t>For use by fosterers and trustees when an incident occurs.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b/>
              </w:rPr>
              <w:t>Situation</w:t>
            </w:r>
          </w:p>
        </w:tc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b/>
              </w:rPr>
              <w:t>First Contact</w:t>
            </w:r>
          </w:p>
        </w:tc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b/>
              </w:rPr>
              <w:t>Escalation</w:t>
            </w:r>
          </w:p>
        </w:tc>
      </w:tr>
      <w:tr>
        <w:tc>
          <w:tcPr>
            <w:tcW w:type="dxa" w:w="3024"/>
          </w:tcPr>
          <w:p>
            <w:r/>
            <w:r>
              <w:t>Cat welfare concern during fostering</w:t>
            </w:r>
          </w:p>
        </w:tc>
        <w:tc>
          <w:tcPr>
            <w:tcW w:type="dxa" w:w="3024"/>
          </w:tcPr>
          <w:p>
            <w:r/>
            <w:r>
              <w:t>Foster Coordinator (on duty)</w:t>
            </w:r>
          </w:p>
        </w:tc>
        <w:tc>
          <w:tcPr>
            <w:tcW w:type="dxa" w:w="3024"/>
          </w:tcPr>
          <w:p>
            <w:r/>
            <w:r>
              <w:t>Vet Liaison → Chair</w:t>
            </w:r>
          </w:p>
        </w:tc>
      </w:tr>
      <w:tr>
        <w:tc>
          <w:tcPr>
            <w:tcW w:type="dxa" w:w="3024"/>
          </w:tcPr>
          <w:p>
            <w:r/>
            <w:r>
              <w:t>Adopter complaint</w:t>
            </w:r>
          </w:p>
        </w:tc>
        <w:tc>
          <w:tcPr>
            <w:tcW w:type="dxa" w:w="3024"/>
          </w:tcPr>
          <w:p>
            <w:r/>
            <w:r>
              <w:t>Foster Coordinator (on duty)</w:t>
            </w:r>
          </w:p>
        </w:tc>
        <w:tc>
          <w:tcPr>
            <w:tcW w:type="dxa" w:w="3024"/>
          </w:tcPr>
          <w:p>
            <w:r/>
            <w:r>
              <w:t>Chair (Bev Hibbert)</w:t>
            </w:r>
          </w:p>
        </w:tc>
      </w:tr>
      <w:tr>
        <w:tc>
          <w:tcPr>
            <w:tcW w:type="dxa" w:w="3024"/>
          </w:tcPr>
          <w:p>
            <w:r/>
            <w:r>
              <w:t>Data breach or privacy concern</w:t>
            </w:r>
          </w:p>
        </w:tc>
        <w:tc>
          <w:tcPr>
            <w:tcW w:type="dxa" w:w="3024"/>
          </w:tcPr>
          <w:p>
            <w:r/>
            <w:r>
              <w:t>Data Protection Lead (Sam Mathias)</w:t>
            </w:r>
          </w:p>
        </w:tc>
        <w:tc>
          <w:tcPr>
            <w:tcW w:type="dxa" w:w="3024"/>
          </w:tcPr>
          <w:p>
            <w:r/>
            <w:r>
              <w:t>ICO (within 72 hours if reportable)</w:t>
            </w:r>
          </w:p>
        </w:tc>
      </w:tr>
      <w:tr>
        <w:tc>
          <w:tcPr>
            <w:tcW w:type="dxa" w:w="3024"/>
          </w:tcPr>
          <w:p>
            <w:r/>
            <w:r>
              <w:t>Safeguarding concern</w:t>
            </w:r>
          </w:p>
        </w:tc>
        <w:tc>
          <w:tcPr>
            <w:tcW w:type="dxa" w:w="3024"/>
          </w:tcPr>
          <w:p>
            <w:r/>
            <w:r>
              <w:t>Safeguarding Lead (Becca James)</w:t>
            </w:r>
          </w:p>
        </w:tc>
        <w:tc>
          <w:tcPr>
            <w:tcW w:type="dxa" w:w="3024"/>
          </w:tcPr>
          <w:p>
            <w:r/>
            <w:r>
              <w:t>Statutory agencies (police/social services) if required</w:t>
            </w:r>
          </w:p>
        </w:tc>
      </w:tr>
      <w:tr>
        <w:tc>
          <w:tcPr>
            <w:tcW w:type="dxa" w:w="3024"/>
          </w:tcPr>
          <w:p>
            <w:r/>
            <w:r>
              <w:t>Bullying or harassment complaint</w:t>
            </w:r>
          </w:p>
        </w:tc>
        <w:tc>
          <w:tcPr>
            <w:tcW w:type="dxa" w:w="3024"/>
          </w:tcPr>
          <w:p>
            <w:r/>
            <w:r>
              <w:t>Bev Hibbert (Founder)</w:t>
            </w:r>
          </w:p>
        </w:tc>
        <w:tc>
          <w:tcPr>
            <w:tcW w:type="dxa" w:w="3024"/>
          </w:tcPr>
          <w:p>
            <w:r/>
            <w:r>
              <w:t>Charity Commission (if serious)</w:t>
            </w:r>
          </w:p>
        </w:tc>
      </w:tr>
      <w:tr>
        <w:tc>
          <w:tcPr>
            <w:tcW w:type="dxa" w:w="3024"/>
          </w:tcPr>
          <w:p>
            <w:r/>
            <w:r>
              <w:t>Cat escape</w:t>
            </w:r>
          </w:p>
        </w:tc>
        <w:tc>
          <w:tcPr>
            <w:tcW w:type="dxa" w:w="3024"/>
          </w:tcPr>
          <w:p>
            <w:r/>
            <w:r>
              <w:t>Foster Coordinator (on duty)</w:t>
            </w:r>
          </w:p>
        </w:tc>
        <w:tc>
          <w:tcPr>
            <w:tcW w:type="dxa" w:w="3024"/>
          </w:tcPr>
          <w:p>
            <w:r/>
            <w:r>
              <w:t>Chair</w:t>
            </w:r>
          </w:p>
        </w:tc>
      </w:tr>
      <w:tr>
        <w:tc>
          <w:tcPr>
            <w:tcW w:type="dxa" w:w="3024"/>
          </w:tcPr>
          <w:p>
            <w:r/>
            <w:r>
              <w:t>Cat death in care</w:t>
            </w:r>
          </w:p>
        </w:tc>
        <w:tc>
          <w:tcPr>
            <w:tcW w:type="dxa" w:w="3024"/>
          </w:tcPr>
          <w:p>
            <w:r/>
            <w:r>
              <w:t>Foster Coordinator (on duty)</w:t>
            </w:r>
          </w:p>
        </w:tc>
        <w:tc>
          <w:tcPr>
            <w:tcW w:type="dxa" w:w="3024"/>
          </w:tcPr>
          <w:p>
            <w:r/>
            <w:r>
              <w:t>Chair</w:t>
            </w:r>
          </w:p>
        </w:tc>
      </w:tr>
      <w:tr>
        <w:tc>
          <w:tcPr>
            <w:tcW w:type="dxa" w:w="3024"/>
          </w:tcPr>
          <w:p>
            <w:r/>
            <w:r>
              <w:t>Euthanasia decision</w:t>
            </w:r>
          </w:p>
        </w:tc>
        <w:tc>
          <w:tcPr>
            <w:tcW w:type="dxa" w:w="3024"/>
          </w:tcPr>
          <w:p>
            <w:r/>
            <w:r>
              <w:t>Vet Liaison (Becca James)</w:t>
            </w:r>
          </w:p>
        </w:tc>
        <w:tc>
          <w:tcPr>
            <w:tcW w:type="dxa" w:w="3024"/>
          </w:tcPr>
          <w:p>
            <w:r/>
            <w:r>
              <w:t>Chair</w:t>
            </w:r>
          </w:p>
        </w:tc>
      </w:tr>
      <w:tr>
        <w:tc>
          <w:tcPr>
            <w:tcW w:type="dxa" w:w="3024"/>
          </w:tcPr>
          <w:p>
            <w:r/>
            <w:r>
              <w:t>Financial irregularity</w:t>
            </w:r>
          </w:p>
        </w:tc>
        <w:tc>
          <w:tcPr>
            <w:tcW w:type="dxa" w:w="3024"/>
          </w:tcPr>
          <w:p>
            <w:r/>
            <w:r>
              <w:t>Chair (Bev Hibbert)</w:t>
            </w:r>
          </w:p>
        </w:tc>
        <w:tc>
          <w:tcPr>
            <w:tcW w:type="dxa" w:w="3024"/>
          </w:tcPr>
          <w:p>
            <w:r/>
            <w:r>
              <w:t>Charity Commission</w:t>
            </w:r>
          </w:p>
        </w:tc>
      </w:tr>
      <w:tr>
        <w:tc>
          <w:tcPr>
            <w:tcW w:type="dxa" w:w="3024"/>
          </w:tcPr>
          <w:p>
            <w:r/>
            <w:r>
              <w:t>Media / public incident</w:t>
            </w:r>
          </w:p>
        </w:tc>
        <w:tc>
          <w:tcPr>
            <w:tcW w:type="dxa" w:w="3024"/>
          </w:tcPr>
          <w:p>
            <w:r/>
            <w:r>
              <w:t>Crisis / Media Contact (Becca James)</w:t>
            </w:r>
          </w:p>
        </w:tc>
        <w:tc>
          <w:tcPr>
            <w:tcW w:type="dxa" w:w="3024"/>
          </w:tcPr>
          <w:p>
            <w:r/>
            <w:r>
              <w:t>Chair</w:t>
            </w:r>
          </w:p>
        </w:tc>
      </w:tr>
      <w:tr>
        <w:tc>
          <w:tcPr>
            <w:tcW w:type="dxa" w:w="3024"/>
          </w:tcPr>
          <w:p>
            <w:r/>
            <w:r>
              <w:t>Out-of-hours emergency</w:t>
            </w:r>
          </w:p>
        </w:tc>
        <w:tc>
          <w:tcPr>
            <w:tcW w:type="dxa" w:w="3024"/>
          </w:tcPr>
          <w:p>
            <w:r/>
            <w:r>
              <w:t>On-Call Contact (Foster Coordinator rota)</w:t>
            </w:r>
          </w:p>
        </w:tc>
        <w:tc>
          <w:tcPr>
            <w:tcW w:type="dxa" w:w="3024"/>
          </w:tcPr>
          <w:p>
            <w:r/>
            <w:r>
              <w:t>Chair</w:t>
            </w:r>
          </w:p>
        </w:tc>
      </w:tr>
    </w:tbl>
    <w:p>
      <w:r>
        <w:rPr>
          <w:i/>
        </w:rPr>
        <w:t>________________________________________</w:t>
      </w:r>
    </w:p>
    <w:p>
      <w:pPr>
        <w:pStyle w:val="Heading2"/>
      </w:pPr>
      <w:r>
        <w:t>Section 4: Roles Requiring Assignment</w:t>
      </w:r>
    </w:p>
    <w:p>
      <w:r>
        <w:rPr>
          <w:i/>
        </w:rPr>
        <w:t>The following roles must be assigned to a named individual before the policy suite is published. Until assigned, Bev Hibbert (Chair) holds responsibility by default.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b/>
              </w:rPr>
              <w:t>Why It Must Be Named</w:t>
            </w:r>
          </w:p>
        </w:tc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b/>
              </w:rPr>
              <w:t>Priority</w:t>
            </w:r>
          </w:p>
        </w:tc>
      </w:tr>
    </w:tbl>
    <w:p>
      <w:r>
        <w:rPr>
          <w:i/>
        </w:rPr>
        <w:t>________________________________________</w:t>
      </w:r>
    </w:p>
    <w:p>
      <w:pPr>
        <w:pStyle w:val="Heading2"/>
      </w:pPr>
      <w:r>
        <w:t>Section 5: Nominated Vet Practice(s)</w:t>
      </w:r>
    </w:p>
    <w:p>
      <w:r>
        <w:rPr>
          <w:i/>
        </w:rPr>
        <w:t>Required by ADCH Standards 51 and 13. The authoritative record is the [Named Veterinary Practices Register](named-veterinary-practices-register.md), which holds the full services matrix, signed arrangement letters, and designated isolation practice block. The summary below is a quick-reference view and must be kept in sync with the full register.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>
              <w:rPr>
                <w:b/>
              </w:rPr>
            </w:r>
            <w:r>
              <w:rPr>
                <w:b/>
              </w:rPr>
              <w:t>Practice Name</w:t>
            </w:r>
          </w:p>
        </w:tc>
        <w:tc>
          <w:tcPr>
            <w:tcW w:type="dxa" w:w="1512"/>
          </w:tcPr>
          <w:p>
            <w:r>
              <w:rPr>
                <w:b/>
              </w:rPr>
            </w:r>
            <w:r>
              <w:rPr>
                <w:b/>
              </w:rPr>
              <w:t>Address</w:t>
            </w:r>
          </w:p>
        </w:tc>
        <w:tc>
          <w:tcPr>
            <w:tcW w:type="dxa" w:w="1512"/>
          </w:tcPr>
          <w:p>
            <w:r>
              <w:rPr>
                <w:b/>
              </w:rPr>
            </w:r>
            <w:r>
              <w:rPr>
                <w:b/>
              </w:rPr>
              <w:t>Phone</w:t>
            </w:r>
          </w:p>
        </w:tc>
        <w:tc>
          <w:tcPr>
            <w:tcW w:type="dxa" w:w="1512"/>
          </w:tcPr>
          <w:p>
            <w:r>
              <w:rPr>
                <w:b/>
              </w:rPr>
            </w:r>
            <w:r>
              <w:rPr>
                <w:b/>
              </w:rPr>
              <w:t>Primary Contact</w:t>
            </w:r>
          </w:p>
        </w:tc>
        <w:tc>
          <w:tcPr>
            <w:tcW w:type="dxa" w:w="1512"/>
          </w:tcPr>
          <w:p>
            <w:r>
              <w:rPr>
                <w:b/>
              </w:rPr>
            </w:r>
            <w:r>
              <w:rPr>
                <w:b/>
              </w:rPr>
              <w:t>Arrangement letter on file</w:t>
            </w:r>
          </w:p>
        </w:tc>
        <w:tc>
          <w:tcPr>
            <w:tcW w:type="dxa" w:w="1512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1512"/>
          </w:tcPr>
          <w:p>
            <w:r/>
            <w:r>
              <w:t>Barrmore Veterinary Practice</w:t>
            </w:r>
          </w:p>
        </w:tc>
        <w:tc>
          <w:tcPr>
            <w:tcW w:type="dxa" w:w="1512"/>
          </w:tcPr>
          <w:p>
            <w:r/>
            <w:r>
              <w:t>Llanharan</w:t>
            </w:r>
          </w:p>
        </w:tc>
        <w:tc>
          <w:tcPr>
            <w:tcW w:type="dxa" w:w="1512"/>
          </w:tcPr>
          <w:p>
            <w:r/>
            <w:r>
              <w:t>TBC</w:t>
            </w:r>
          </w:p>
        </w:tc>
        <w:tc>
          <w:tcPr>
            <w:tcW w:type="dxa" w:w="1512"/>
          </w:tcPr>
          <w:p>
            <w:r/>
            <w:r>
              <w:t>TBC</w:t>
            </w:r>
          </w:p>
        </w:tc>
        <w:tc>
          <w:tcPr>
            <w:tcW w:type="dxa" w:w="1512"/>
          </w:tcPr>
          <w:p>
            <w:r/>
            <w:r>
              <w:t>[TBC]</w:t>
            </w:r>
          </w:p>
        </w:tc>
        <w:tc>
          <w:tcPr>
            <w:tcW w:type="dxa" w:w="1512"/>
          </w:tcPr>
          <w:p>
            <w:r/>
            <w:r>
              <w:t>Primary nominated vet</w:t>
            </w:r>
          </w:p>
        </w:tc>
      </w:tr>
      <w:tr>
        <w:tc>
          <w:tcPr>
            <w:tcW w:type="dxa" w:w="1512"/>
          </w:tcPr>
          <w:p>
            <w:r/>
            <w:r>
              <w:t>Oxford Vets</w:t>
            </w:r>
          </w:p>
        </w:tc>
        <w:tc>
          <w:tcPr>
            <w:tcW w:type="dxa" w:w="1512"/>
          </w:tcPr>
          <w:p>
            <w:r/>
            <w:r>
              <w:t>Tonypandy</w:t>
            </w:r>
          </w:p>
        </w:tc>
        <w:tc>
          <w:tcPr>
            <w:tcW w:type="dxa" w:w="1512"/>
          </w:tcPr>
          <w:p>
            <w:r/>
            <w:r>
              <w:t>TBC</w:t>
            </w:r>
          </w:p>
        </w:tc>
        <w:tc>
          <w:tcPr>
            <w:tcW w:type="dxa" w:w="1512"/>
          </w:tcPr>
          <w:p>
            <w:r/>
            <w:r>
              <w:t>TBC</w:t>
            </w:r>
          </w:p>
        </w:tc>
        <w:tc>
          <w:tcPr>
            <w:tcW w:type="dxa" w:w="1512"/>
          </w:tcPr>
          <w:p>
            <w:r/>
            <w:r>
              <w:t>[TBC]</w:t>
            </w:r>
          </w:p>
        </w:tc>
        <w:tc>
          <w:tcPr>
            <w:tcW w:type="dxa" w:w="1512"/>
          </w:tcPr>
          <w:p>
            <w:r/>
            <w:r>
              <w:t>Additional practice</w:t>
            </w:r>
          </w:p>
        </w:tc>
      </w:tr>
      <w:tr>
        <w:tc>
          <w:tcPr>
            <w:tcW w:type="dxa" w:w="1512"/>
          </w:tcPr>
          <w:p>
            <w:r/>
            <w:r>
              <w:t>Valley Vets</w:t>
            </w:r>
          </w:p>
        </w:tc>
        <w:tc>
          <w:tcPr>
            <w:tcW w:type="dxa" w:w="1512"/>
          </w:tcPr>
          <w:p>
            <w:r/>
            <w:r>
              <w:t>Taffs Well</w:t>
            </w:r>
          </w:p>
        </w:tc>
        <w:tc>
          <w:tcPr>
            <w:tcW w:type="dxa" w:w="1512"/>
          </w:tcPr>
          <w:p>
            <w:r/>
            <w:r>
              <w:t>TBC</w:t>
            </w:r>
          </w:p>
        </w:tc>
        <w:tc>
          <w:tcPr>
            <w:tcW w:type="dxa" w:w="1512"/>
          </w:tcPr>
          <w:p>
            <w:r/>
            <w:r>
              <w:t>TBC</w:t>
            </w:r>
          </w:p>
        </w:tc>
        <w:tc>
          <w:tcPr>
            <w:tcW w:type="dxa" w:w="1512"/>
          </w:tcPr>
          <w:p>
            <w:r/>
            <w:r>
              <w:t>[TBC]</w:t>
            </w:r>
          </w:p>
        </w:tc>
        <w:tc>
          <w:tcPr>
            <w:tcW w:type="dxa" w:w="1512"/>
          </w:tcPr>
          <w:p>
            <w:r/>
            <w:r>
              <w:t>Out-of-hours emergencies</w:t>
            </w:r>
          </w:p>
        </w:tc>
      </w:tr>
    </w:tbl>
    <w:p>
      <w:r>
        <w:rPr>
          <w:b/>
        </w:rPr>
        <w:t>Outstanding actions:</w:t>
      </w:r>
    </w:p>
    <w:p>
      <w:pPr>
        <w:pStyle w:val="ListBullet"/>
      </w:pPr>
      <w:r>
        <w:t>Populate phone, primary contact, and arrangement-letter status in the full Named Veterinary Practices Register</w:t>
      </w:r>
    </w:p>
    <w:p>
      <w:pPr>
        <w:pStyle w:val="ListBullet"/>
      </w:pPr>
      <w:r>
        <w:t xml:space="preserve">Send the </w:t>
      </w:r>
      <w:r>
        <w:rPr>
          <w:color w:val="1F4E79"/>
          <w:u w:val="single"/>
        </w:rPr>
        <w:t>Vet Arrangement Letter Template</w:t>
      </w:r>
      <w:r>
        <w:t xml:space="preserve"> to each practice and obtain a signed return</w:t>
      </w:r>
    </w:p>
    <w:p>
      <w:pPr>
        <w:pStyle w:val="ListBullet"/>
      </w:pPr>
      <w:r>
        <w:t xml:space="preserve">Designate </w:t>
      </w:r>
      <w:r>
        <w:rPr>
          <w:b/>
        </w:rPr>
        <w:t>one</w:t>
      </w:r>
      <w:r>
        <w:t xml:space="preserve"> practice as the formal Standard 13 isolation provider in the full register</w:t>
      </w:r>
    </w:p>
    <w:p>
      <w:r>
        <w:rPr>
          <w:i/>
        </w:rPr>
        <w:t>________________________________________</w:t>
      </w:r>
    </w:p>
    <w:p>
      <w:pPr>
        <w:pStyle w:val="Heading2"/>
      </w:pPr>
      <w:r>
        <w:t>Document 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</w:rPr>
            </w:r>
            <w:r>
              <w:rPr>
                <w:b/>
              </w:rPr>
              <w:t>Version</w:t>
            </w:r>
          </w:p>
        </w:tc>
        <w:tc>
          <w:tcPr>
            <w:tcW w:type="dxa" w:w="2268"/>
          </w:tcPr>
          <w:p>
            <w:r>
              <w:rPr>
                <w:b/>
              </w:rPr>
            </w:r>
            <w:r>
              <w:rPr>
                <w:b/>
              </w:rPr>
              <w:t>Date</w:t>
            </w:r>
          </w:p>
        </w:tc>
        <w:tc>
          <w:tcPr>
            <w:tcW w:type="dxa" w:w="2268"/>
          </w:tcPr>
          <w:p>
            <w:r>
              <w:rPr>
                <w:b/>
              </w:rPr>
            </w:r>
            <w:r>
              <w:rPr>
                <w:b/>
              </w:rPr>
              <w:t>Author</w:t>
            </w:r>
          </w:p>
        </w:tc>
        <w:tc>
          <w:tcPr>
            <w:tcW w:type="dxa" w:w="2268"/>
          </w:tcPr>
          <w:p>
            <w:r>
              <w:rPr>
                <w:b/>
              </w:rPr>
            </w:r>
            <w:r>
              <w:rPr>
                <w:b/>
              </w:rPr>
              <w:t>Changes</w:t>
            </w:r>
          </w:p>
        </w:tc>
      </w:tr>
      <w:tr>
        <w:tc>
          <w:tcPr>
            <w:tcW w:type="dxa" w:w="2268"/>
          </w:tcPr>
          <w:p>
            <w:r/>
            <w:r>
              <w:t>v0.1</w:t>
            </w:r>
          </w:p>
        </w:tc>
        <w:tc>
          <w:tcPr>
            <w:tcW w:type="dxa" w:w="2268"/>
          </w:tcPr>
          <w:p>
            <w:r/>
            <w:r>
              <w:t>2026-04-07</w:t>
            </w:r>
          </w:p>
        </w:tc>
        <w:tc>
          <w:tcPr>
            <w:tcW w:type="dxa" w:w="2268"/>
          </w:tcPr>
          <w:p>
            <w:r/>
            <w:r>
              <w:t>Sam Mathias</w:t>
            </w:r>
          </w:p>
        </w:tc>
        <w:tc>
          <w:tcPr>
            <w:tcW w:type="dxa" w:w="2268"/>
          </w:tcPr>
          <w:p>
            <w:r/>
            <w:r>
              <w:t>Initial draft — names and known roles populated; gaps identified</w:t>
            </w:r>
          </w:p>
        </w:tc>
      </w:tr>
      <w:tr>
        <w:tc>
          <w:tcPr>
            <w:tcW w:type="dxa" w:w="2268"/>
          </w:tcPr>
          <w:p>
            <w:r/>
            <w:r>
              <w:t>v0.2</w:t>
            </w:r>
          </w:p>
        </w:tc>
        <w:tc>
          <w:tcPr>
            <w:tcW w:type="dxa" w:w="2268"/>
          </w:tcPr>
          <w:p>
            <w:r/>
            <w:r>
              <w:t>2026-04-08</w:t>
            </w:r>
          </w:p>
        </w:tc>
        <w:tc>
          <w:tcPr>
            <w:tcW w:type="dxa" w:w="2268"/>
          </w:tcPr>
          <w:p>
            <w:r/>
            <w:r>
              <w:t>Sam Mathias</w:t>
            </w:r>
          </w:p>
        </w:tc>
        <w:tc>
          <w:tcPr>
            <w:tcW w:type="dxa" w:w="2268"/>
          </w:tcPr>
          <w:p>
            <w:r/>
            <w:r>
              <w:t>Assigned Data Protection Lead (Sam Mathias); On-Call Contact formalised as rota across Foster Coordinators; Adoption Approvals and Home Checker confirmed as trustee vote; Lottery Licence Holder flagged for verification</w:t>
            </w:r>
          </w:p>
        </w:tc>
      </w:tr>
      <w:tr>
        <w:tc>
          <w:tcPr>
            <w:tcW w:type="dxa" w:w="2268"/>
          </w:tcPr>
          <w:p>
            <w:r/>
            <w:r>
              <w:t>v0.3</w:t>
            </w:r>
          </w:p>
        </w:tc>
        <w:tc>
          <w:tcPr>
            <w:tcW w:type="dxa" w:w="2268"/>
          </w:tcPr>
          <w:p>
            <w:r/>
            <w:r>
              <w:t>2026-04-11</w:t>
            </w:r>
          </w:p>
        </w:tc>
        <w:tc>
          <w:tcPr>
            <w:tcW w:type="dxa" w:w="2268"/>
          </w:tcPr>
          <w:p>
            <w:r/>
            <w:r>
              <w:t>Sam Mathias</w:t>
            </w:r>
          </w:p>
        </w:tc>
        <w:tc>
          <w:tcPr>
            <w:tcW w:type="dxa" w:w="2268"/>
          </w:tcPr>
          <w:p>
            <w:r/>
            <w:r>
              <w:t>Added Transport Coordinator and Long-Term Foster Lead roles; flagged both as requiring assignment</w:t>
            </w:r>
          </w:p>
        </w:tc>
      </w:tr>
      <w:tr>
        <w:tc>
          <w:tcPr>
            <w:tcW w:type="dxa" w:w="2268"/>
          </w:tcPr>
          <w:p>
            <w:r/>
            <w:r>
              <w:t>v0.4</w:t>
            </w:r>
          </w:p>
        </w:tc>
        <w:tc>
          <w:tcPr>
            <w:tcW w:type="dxa" w:w="2268"/>
          </w:tcPr>
          <w:p>
            <w:r/>
            <w:r>
              <w:t>2026-04-11</w:t>
            </w:r>
          </w:p>
        </w:tc>
        <w:tc>
          <w:tcPr>
            <w:tcW w:type="dxa" w:w="2268"/>
          </w:tcPr>
          <w:p>
            <w:r/>
            <w:r>
              <w:t>Sam Mathias</w:t>
            </w:r>
          </w:p>
        </w:tc>
        <w:tc>
          <w:tcPr>
            <w:tcW w:type="dxa" w:w="2268"/>
          </w:tcPr>
          <w:p>
            <w:r/>
            <w:r>
              <w:t>Assigned Transport Coordinator to Celia Maher and Long-Term Foster Lead to Claire Burgess; removed related assignment gaps</w:t>
            </w:r>
          </w:p>
        </w:tc>
      </w:tr>
      <w:tr>
        <w:tc>
          <w:tcPr>
            <w:tcW w:type="dxa" w:w="2268"/>
          </w:tcPr>
          <w:p>
            <w:r/>
            <w:r>
              <w:t>v0.5</w:t>
            </w:r>
          </w:p>
        </w:tc>
        <w:tc>
          <w:tcPr>
            <w:tcW w:type="dxa" w:w="2268"/>
          </w:tcPr>
          <w:p>
            <w:r/>
            <w:r>
              <w:t>2026-04-11</w:t>
            </w:r>
          </w:p>
        </w:tc>
        <w:tc>
          <w:tcPr>
            <w:tcW w:type="dxa" w:w="2268"/>
          </w:tcPr>
          <w:p>
            <w:r/>
            <w:r>
              <w:t>Sam Mathias</w:t>
            </w:r>
          </w:p>
        </w:tc>
        <w:tc>
          <w:tcPr>
            <w:tcW w:type="dxa" w:w="2268"/>
          </w:tcPr>
          <w:p>
            <w:r/>
            <w:r>
              <w:t>Added Senior Cats Lead (Older Cats) role and assigned it to Claire Burgess</w:t>
            </w:r>
          </w:p>
        </w:tc>
      </w:tr>
      <w:tr>
        <w:tc>
          <w:tcPr>
            <w:tcW w:type="dxa" w:w="2268"/>
          </w:tcPr>
          <w:p>
            <w:r/>
            <w:r>
              <w:t>v0.6</w:t>
            </w:r>
          </w:p>
        </w:tc>
        <w:tc>
          <w:tcPr>
            <w:tcW w:type="dxa" w:w="2268"/>
          </w:tcPr>
          <w:p>
            <w:r/>
            <w:r>
              <w:t>2026-04-11</w:t>
            </w:r>
          </w:p>
        </w:tc>
        <w:tc>
          <w:tcPr>
            <w:tcW w:type="dxa" w:w="2268"/>
          </w:tcPr>
          <w:p>
            <w:r/>
            <w:r>
              <w:t>Sam Mathias</w:t>
            </w:r>
          </w:p>
        </w:tc>
        <w:tc>
          <w:tcPr>
            <w:tcW w:type="dxa" w:w="2268"/>
          </w:tcPr>
          <w:p>
            <w:r/>
            <w:r>
              <w:t>Assigned Safeguarding Lead, Crisis / Media Contact, and Vet Liaison to Becca James; updated escalation references and assignment gaps</w:t>
            </w:r>
          </w:p>
        </w:tc>
      </w:tr>
      <w:tr>
        <w:tc>
          <w:tcPr>
            <w:tcW w:type="dxa" w:w="2268"/>
          </w:tcPr>
          <w:p>
            <w:r/>
            <w:r>
              <w:t>v0.7</w:t>
            </w:r>
          </w:p>
        </w:tc>
        <w:tc>
          <w:tcPr>
            <w:tcW w:type="dxa" w:w="2268"/>
          </w:tcPr>
          <w:p>
            <w:r/>
            <w:r>
              <w:t>2026-04-11</w:t>
            </w:r>
          </w:p>
        </w:tc>
        <w:tc>
          <w:tcPr>
            <w:tcW w:type="dxa" w:w="2268"/>
          </w:tcPr>
          <w:p>
            <w:r/>
            <w:r>
              <w:t>Sam Mathias</w:t>
            </w:r>
          </w:p>
        </w:tc>
        <w:tc>
          <w:tcPr>
            <w:tcW w:type="dxa" w:w="2268"/>
          </w:tcPr>
          <w:p>
            <w:r/>
            <w:r>
              <w:t>Updated out-of-hours escalation contact to On-Call Contact (Foster Coordinator rota) for consistency with assigned role ownership</w:t>
            </w:r>
          </w:p>
        </w:tc>
      </w:tr>
      <w:tr>
        <w:tc>
          <w:tcPr>
            <w:tcW w:type="dxa" w:w="2268"/>
          </w:tcPr>
          <w:p>
            <w:r/>
            <w:r>
              <w:t>v0.8</w:t>
            </w:r>
          </w:p>
        </w:tc>
        <w:tc>
          <w:tcPr>
            <w:tcW w:type="dxa" w:w="2268"/>
          </w:tcPr>
          <w:p>
            <w:r/>
            <w:r>
              <w:t>2026-04-12</w:t>
            </w:r>
          </w:p>
        </w:tc>
        <w:tc>
          <w:tcPr>
            <w:tcW w:type="dxa" w:w="2268"/>
          </w:tcPr>
          <w:p>
            <w:r/>
            <w:r>
              <w:t>Sam Mathias</w:t>
            </w:r>
          </w:p>
        </w:tc>
        <w:tc>
          <w:tcPr>
            <w:tcW w:type="dxa" w:w="2268"/>
          </w:tcPr>
          <w:p>
            <w:r/>
            <w:r>
              <w:t>Removed Julia Card partial responsibilities gap; her known roles (Foster Coordinator, On-Call Contact) stand as complete</w:t>
            </w:r>
          </w:p>
        </w:tc>
      </w:tr>
      <w:tr>
        <w:tc>
          <w:tcPr>
            <w:tcW w:type="dxa" w:w="2268"/>
          </w:tcPr>
          <w:p>
            <w:r/>
            <w:r>
              <w:t>v0.9</w:t>
            </w:r>
          </w:p>
        </w:tc>
        <w:tc>
          <w:tcPr>
            <w:tcW w:type="dxa" w:w="2268"/>
          </w:tcPr>
          <w:p>
            <w:r/>
            <w:r>
              <w:t>2026-04-14</w:t>
            </w:r>
          </w:p>
        </w:tc>
        <w:tc>
          <w:tcPr>
            <w:tcW w:type="dxa" w:w="2268"/>
          </w:tcPr>
          <w:p>
            <w:r/>
            <w:r>
              <w:t>Sam Mathias</w:t>
            </w:r>
          </w:p>
        </w:tc>
        <w:tc>
          <w:tcPr>
            <w:tcW w:type="dxa" w:w="2268"/>
          </w:tcPr>
          <w:p>
            <w:r/>
            <w:r>
              <w:t>Added Isolation Coordinator (assigned to Becca James as Vet Liaison) and Behavioural Support Contact (TBC) roles per ADCH Standards 13 and 55. Cross-referenced the full Named Veterinary Practices Register and the Vet Arrangement Letter Template in Section 5</w:t>
            </w:r>
          </w:p>
        </w:tc>
      </w:tr>
      <w:tr>
        <w:tc>
          <w:tcPr>
            <w:tcW w:type="dxa" w:w="2268"/>
          </w:tcPr>
          <w:p>
            <w:r/>
            <w:r>
              <w:t>v0.9</w:t>
            </w:r>
          </w:p>
        </w:tc>
        <w:tc>
          <w:tcPr>
            <w:tcW w:type="dxa" w:w="2268"/>
          </w:tcPr>
          <w:p>
            <w:r/>
            <w:r>
              <w:t>2026-04-19</w:t>
            </w:r>
          </w:p>
        </w:tc>
        <w:tc>
          <w:tcPr>
            <w:tcW w:type="dxa" w:w="2268"/>
          </w:tcPr>
          <w:p>
            <w:r/>
            <w:r>
              <w:t>Sam Mathias</w:t>
            </w:r>
          </w:p>
        </w:tc>
        <w:tc>
          <w:tcPr>
            <w:tcW w:type="dxa" w:w="2268"/>
          </w:tcPr>
          <w:p>
            <w:r/>
            <w:r>
              <w:t>Removed Claire Burgess from Senior Cats Lead and Long-Term Foster Lead; both roles now [TBC] and added to Section 4 assignment gaps</w:t>
            </w:r>
          </w:p>
        </w:tc>
      </w:tr>
      <w:tr>
        <w:tc>
          <w:tcPr>
            <w:tcW w:type="dxa" w:w="2268"/>
          </w:tcPr>
          <w:p>
            <w:r/>
            <w:r>
              <w:t>v1.0</w:t>
            </w:r>
          </w:p>
        </w:tc>
        <w:tc>
          <w:tcPr>
            <w:tcW w:type="dxa" w:w="2268"/>
          </w:tcPr>
          <w:p>
            <w:r/>
            <w:r>
              <w:t>2026-04-19</w:t>
            </w:r>
          </w:p>
        </w:tc>
        <w:tc>
          <w:tcPr>
            <w:tcW w:type="dxa" w:w="2268"/>
          </w:tcPr>
          <w:p>
            <w:r/>
            <w:r>
              <w:t>Sam Mathias</w:t>
            </w:r>
          </w:p>
        </w:tc>
        <w:tc>
          <w:tcPr>
            <w:tcW w:type="dxa" w:w="2268"/>
          </w:tcPr>
          <w:p>
            <w:r/>
            <w:r>
              <w:t>Renamed Long-Term Foster Lead to Support Adoption Lead to reflect new Support Adoption Policy; updated Section 4 accordingly</w:t>
            </w:r>
          </w:p>
        </w:tc>
      </w:tr>
      <w:tr>
        <w:tc>
          <w:tcPr>
            <w:tcW w:type="dxa" w:w="2268"/>
          </w:tcPr>
          <w:p>
            <w:r/>
            <w:r>
              <w:t>v1.1</w:t>
            </w:r>
          </w:p>
        </w:tc>
        <w:tc>
          <w:tcPr>
            <w:tcW w:type="dxa" w:w="2268"/>
          </w:tcPr>
          <w:p>
            <w:r/>
            <w:r>
              <w:t>2026-04-19</w:t>
            </w:r>
          </w:p>
        </w:tc>
        <w:tc>
          <w:tcPr>
            <w:tcW w:type="dxa" w:w="2268"/>
          </w:tcPr>
          <w:p>
            <w:r/>
            <w:r>
              <w:t>Sam Mathias</w:t>
            </w:r>
          </w:p>
        </w:tc>
        <w:tc>
          <w:tcPr>
            <w:tcW w:type="dxa" w:w="2268"/>
          </w:tcPr>
          <w:p>
            <w:r/>
            <w:r>
              <w:t>Synced People Directory (Section 2) with Section 1 — added new role assignments for Bev, Becca, Claire, Eryl; fixed typo in Elderly Cats Lead; cleared Section 4 of all now-assigned roles</w:t>
            </w:r>
          </w:p>
        </w:tc>
      </w:tr>
    </w:tbl>
    <w:p>
      <w:r>
        <w:rPr>
          <w:i/>
        </w:rPr>
        <w:t>________________________________________</w:t>
      </w:r>
    </w:p>
    <w:p>
      <w:r>
        <w:rPr>
          <w:i/>
        </w:rPr>
        <w:t>This document must be reviewed annually and updated whenever a trustee joins, leaves, or changes role. Printed copies should be replaced immediately on update.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left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4535"/>
      <w:gridCol w:w="4535"/>
    </w:tblGrid>
    <w:tr>
      <w:tc>
        <w:tcPr>
          <w:tcW w:type="dxa" w:w="5669"/>
          <w:shd w:val="clear" w:color="auto" w:fill="111827"/>
        </w:tcPr>
        <w:p>
          <w:pPr>
            <w:spacing w:before="80" w:after="80"/>
          </w:pPr>
          <w:r>
            <w:rPr>
              <w:color w:val="FFFFFF"/>
              <w:sz w:val="16"/>
            </w:rPr>
            <w:t>Forgotten Felines Cat Rescue — Charity No. 1181190</w:t>
          </w:r>
        </w:p>
      </w:tc>
      <w:tc>
        <w:tcPr>
          <w:tcW w:type="dxa" w:w="3402"/>
          <w:shd w:val="clear" w:color="auto" w:fill="111827"/>
        </w:tcPr>
        <w:p>
          <w:pPr>
            <w:spacing w:before="80" w:after="80"/>
            <w:jc w:val="right"/>
          </w:pPr>
          <w:r>
            <w:rPr>
              <w:color w:val="FFFFFF"/>
              <w:sz w:val="16"/>
            </w:rPr>
            <w:t>[Policy Title]  |  v[1.0]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left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4535"/>
      <w:gridCol w:w="4535"/>
    </w:tblGrid>
    <w:tr>
      <w:tc>
        <w:tcPr>
          <w:tcW w:type="dxa" w:w="4535"/>
        </w:tcPr>
        <w:p>
          <w:r>
            <w:drawing>
              <wp:inline xmlns:a="http://schemas.openxmlformats.org/drawingml/2006/main" xmlns:pic="http://schemas.openxmlformats.org/drawingml/2006/picture">
                <wp:extent cx="1208869" cy="576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8869" cy="576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535"/>
        </w:tcPr>
        <w:p>
          <w:pPr>
            <w:spacing w:before="0" w:after="20"/>
            <w:jc w:val="right"/>
          </w:pPr>
          <w:r>
            <w:rPr>
              <w:b/>
              <w:color w:val="111827"/>
              <w:sz w:val="17"/>
            </w:rPr>
            <w:t>Forgotten Felines Cat Rescue</w:t>
          </w:r>
        </w:p>
        <w:p>
          <w:pPr>
            <w:spacing w:before="0" w:after="20"/>
            <w:jc w:val="right"/>
          </w:pPr>
          <w:r>
            <w:rPr>
              <w:color w:val="111827"/>
              <w:sz w:val="17"/>
            </w:rPr>
            <w:t>Registered Charity No. 1181190</w:t>
          </w:r>
        </w:p>
        <w:p>
          <w:pPr>
            <w:spacing w:before="0" w:after="20"/>
            <w:jc w:val="right"/>
          </w:pPr>
          <w:r>
            <w:rPr>
              <w:color w:val="111827"/>
              <w:sz w:val="17"/>
            </w:rPr>
            <w:t>forgottenfelineswales.org</w:t>
          </w:r>
        </w:p>
      </w:tc>
    </w:tr>
  </w:tbl>
  <w:p>
    <w:pPr>
      <w:spacing w:before="80" w:after="0"/>
      <w:pBdr>
        <w:bottom w:val="single" w:sz="18" w:space="1" w:color="05A44E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