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Support Adoption Policy</w:t>
      </w:r>
    </w:p>
    <w:p>
      <w:r>
        <w:rPr>
          <w:b/>
        </w:rPr>
        <w:t>Forgotten Felines Cat Rescue — Charity No. 1181190</w:t>
      </w:r>
    </w:p>
    <w:p>
      <w:r>
        <w:rPr>
          <w:b/>
        </w:rPr>
        <w:t>Version:</w:t>
      </w:r>
      <w:r>
        <w:t xml:space="preserve"> 1.0 (Draft) </w:t>
      </w:r>
      <w:r>
        <w:rPr>
          <w:b/>
        </w:rPr>
        <w:t>Last Reviewed:</w:t>
      </w:r>
      <w:r>
        <w:t xml:space="preserve"> 2026-04-19 </w:t>
      </w:r>
      <w:r>
        <w:rPr>
          <w:b/>
        </w:rPr>
        <w:t>Next Review Due:</w:t>
      </w:r>
      <w:r>
        <w:t xml:space="preserve"> 2027-04-19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 and Scope</w:t>
      </w:r>
    </w:p>
    <w:p>
      <w:r>
        <w:t>Some cats in Forgotten Felines' care are unlikely to thrive in a conventional adoption due to age, chronic health conditions, complex needs, or temperament. For these cats, a Support Adoption provides a permanent, named home while Forgotten Felines maintains an ongoing pastoral and, where agreed, financial support relationship with the adopter.</w:t>
      </w:r>
    </w:p>
    <w:p>
      <w:r>
        <w:t>Support Adoption replaces the previous long-term fostering arrangement. Unlike fostering, where Forgotten Felines retains legal ownership and ongoing responsibility, a Support Adoption is a full adoption: legal ownership transfers to the adopter at handover. The "support" element is a post-adoption commitment by Forgotten Felines to provide agreed assistance over the life of the cat — not a continuation of foster status.</w:t>
      </w:r>
    </w:p>
    <w:p>
      <w:r>
        <w:t>This policy applies to every Support Adoption, the Fostering Coordinator, the Trustees, and any volunteer involved in assessing, placing, or supporting a Support Adoption case.</w:t>
      </w:r>
    </w:p>
    <w:p>
      <w:r>
        <w:rPr>
          <w:i/>
        </w:rPr>
        <w:t>________________________________________</w:t>
      </w:r>
    </w:p>
    <w:p>
      <w:pPr>
        <w:pStyle w:val="Heading2"/>
      </w:pPr>
      <w:r>
        <w:t>2. Eligibility — Cats</w:t>
      </w:r>
    </w:p>
    <w:p>
      <w:r>
        <w:t>A cat may be considered for Support Adoption where one or more of the following apply:</w:t>
      </w:r>
    </w:p>
    <w:p>
      <w:pPr>
        <w:pStyle w:val="ListBullet"/>
      </w:pPr>
      <w:r>
        <w:t>The cat is aged 8 years or older with no realistic prospect of conventional adoption within a reasonable timeframe</w:t>
      </w:r>
    </w:p>
    <w:p>
      <w:pPr>
        <w:pStyle w:val="ListBullet"/>
      </w:pPr>
      <w:r>
        <w:t>The cat has a diagnosed chronic health condition (e.g. hyperthyroidism, kidney disease, diabetes, FIV, FeLV) requiring long-term management</w:t>
      </w:r>
    </w:p>
    <w:p>
      <w:pPr>
        <w:pStyle w:val="ListBullet"/>
      </w:pPr>
      <w:r>
        <w:t>The cat has complex behavioural needs that make a conventional adoption high-risk without ongoing guidance</w:t>
      </w:r>
    </w:p>
    <w:p>
      <w:pPr>
        <w:pStyle w:val="ListBullet"/>
      </w:pPr>
      <w:r>
        <w:t>The cat has been in foster care for 6 months or longer with no successful conventional adoption match</w:t>
      </w:r>
    </w:p>
    <w:p>
      <w:r>
        <w:t>The Fostering Coordinator identifies eligible cats and proposes Support Adoption to the Trustees. The decision to list a cat as a Support Adoption candidate requires Trustee agreement.</w:t>
      </w:r>
    </w:p>
    <w:p>
      <w:r>
        <w:t>A cat already in long-term foster care at the commencement of this policy is automatically reviewed for Support Adoption eligibility within 60 days of this policy's adoption.</w:t>
      </w:r>
    </w:p>
    <w:p>
      <w:r>
        <w:rPr>
          <w:i/>
        </w:rPr>
        <w:t>________________________________________</w:t>
      </w:r>
    </w:p>
    <w:p>
      <w:pPr>
        <w:pStyle w:val="Heading2"/>
      </w:pPr>
      <w:r>
        <w:t>3. Eligibility — Adopters</w:t>
      </w:r>
    </w:p>
    <w:p>
      <w:r>
        <w:t>A Support Adopter must meet all the requirements of Section 4 of the Adoption Policy (age, proof of address, household composition, landlord permission where applicable), plus:</w:t>
      </w:r>
    </w:p>
    <w:p>
      <w:pPr>
        <w:pStyle w:val="ListBullet"/>
      </w:pPr>
      <w:r>
        <w:t>Experience of caring for cats — previous cat ownership is required; experience with older or health-needs cats is strongly preferred</w:t>
      </w:r>
    </w:p>
    <w:p>
      <w:pPr>
        <w:pStyle w:val="ListBullet"/>
      </w:pPr>
      <w:r>
        <w:t>Stability of home environment — Support Adoptions are not suitable for households with frequent moves or significant lifestyle changes planned</w:t>
      </w:r>
    </w:p>
    <w:p>
      <w:pPr>
        <w:pStyle w:val="ListBullet"/>
      </w:pPr>
      <w:r>
        <w:t>Willingness to commit to the cat's expected care needs for the remainder of its life</w:t>
      </w:r>
    </w:p>
    <w:p>
      <w:pPr>
        <w:pStyle w:val="ListBullet"/>
      </w:pPr>
      <w:r>
        <w:t>Agreement to maintain regular contact with the Fostering Coordinator throughout the placement</w:t>
      </w:r>
    </w:p>
    <w:p>
      <w:r>
        <w:t>The Fostering Coordinator assesses the Support Adopter using the same adoption questionnaire and home visit process as a conventional adoption, with additional discussion of the cat's specific needs and the support arrangement being offered.</w:t>
      </w:r>
    </w:p>
    <w:p>
      <w:r>
        <w:rPr>
          <w:i/>
        </w:rPr>
        <w:t>________________________________________</w:t>
      </w:r>
    </w:p>
    <w:p>
      <w:pPr>
        <w:pStyle w:val="Heading2"/>
      </w:pPr>
      <w:r>
        <w:t>4. Support Arrangement</w:t>
      </w:r>
    </w:p>
    <w:p>
      <w:r>
        <w:t xml:space="preserve">Before handover, the Fostering Coordinator and the adopter agree a written </w:t>
      </w:r>
      <w:r>
        <w:rPr>
          <w:b/>
        </w:rPr>
        <w:t>Support Plan</w:t>
      </w:r>
      <w:r>
        <w:t>, which sets out:</w:t>
      </w:r>
    </w:p>
    <w:p>
      <w:pPr>
        <w:pStyle w:val="ListBullet"/>
      </w:pPr>
      <w:r>
        <w:t>The cat's current health needs, medications, and care requirements</w:t>
      </w:r>
    </w:p>
    <w:p>
      <w:pPr>
        <w:pStyle w:val="ListBullet"/>
      </w:pPr>
      <w:r>
        <w:t>The agreed frequency of Forgotten Felines welfare check-ins (minimum: monthly in the first 3 months; thereafter at least quarterly, or more frequently where health needs require)</w:t>
      </w:r>
    </w:p>
    <w:p>
      <w:pPr>
        <w:pStyle w:val="ListBullet"/>
      </w:pPr>
      <w:r>
        <w:t>Any financial contribution Forgotten Felines will make toward veterinary costs, the specific conditions and limits of that contribution, and the process for claiming reimbursement</w:t>
      </w:r>
    </w:p>
    <w:p>
      <w:pPr>
        <w:pStyle w:val="ListBullet"/>
      </w:pPr>
      <w:r>
        <w:t>The adopter's responsibilities for routine veterinary care and day-to-day costs</w:t>
      </w:r>
    </w:p>
    <w:p>
      <w:pPr>
        <w:pStyle w:val="ListBullet"/>
      </w:pPr>
      <w:r>
        <w:t>The communication channel and named contact at Forgotten Felines for the adopter to reach</w:t>
      </w:r>
    </w:p>
    <w:p>
      <w:r>
        <w:t>The Support Plan is signed by the adopter and countersigned by the Fostering Coordinator before or at handover. A copy is retained on the cat's record.</w:t>
      </w:r>
    </w:p>
    <w:p>
      <w:r>
        <w:t>Financial contributions toward vet costs are at the discretion of the Trustees and must be approved in advance. They are recorded in line with the Financial Policy and are not open-ended commitments — each Support Plan states the maximum Forgotten Felines will contribute and the review date.</w:t>
      </w:r>
    </w:p>
    <w:p>
      <w:r>
        <w:rPr>
          <w:i/>
        </w:rPr>
        <w:t>________________________________________</w:t>
      </w:r>
    </w:p>
    <w:p>
      <w:pPr>
        <w:pStyle w:val="Heading2"/>
      </w:pPr>
      <w:r>
        <w:t>5. Adoption Process</w:t>
      </w:r>
    </w:p>
    <w:p>
      <w:r>
        <w:t>The Support Adoption follows the workflow in Section 5 of the Adoption Policy, with the following additions:</w:t>
      </w:r>
    </w:p>
    <w:p>
      <w:pPr>
        <w:pStyle w:val="ListNumber"/>
      </w:pPr>
      <w:r>
        <w:rPr>
          <w:b/>
        </w:rPr>
        <w:t>Candidate identification</w:t>
      </w:r>
      <w:r>
        <w:t xml:space="preserve"> — Fostering Coordinator proposes the cat; Trustees agree Support Adoption status.</w:t>
      </w:r>
    </w:p>
    <w:p>
      <w:pPr>
        <w:pStyle w:val="ListNumber"/>
      </w:pPr>
      <w:r>
        <w:rPr>
          <w:b/>
        </w:rPr>
        <w:t>Adopter recruitment</w:t>
      </w:r>
      <w:r>
        <w:t xml:space="preserve"> — the Fostering Coordinator may approach known or experienced adopters directly as well as advertising via usual channels.</w:t>
      </w:r>
    </w:p>
    <w:p>
      <w:pPr>
        <w:pStyle w:val="ListNumber"/>
      </w:pPr>
      <w:r>
        <w:rPr>
          <w:b/>
        </w:rPr>
        <w:t>Extended matching period</w:t>
      </w:r>
      <w:r>
        <w:t xml:space="preserve"> — there is no fixed timeline; the match must be right for the cat.</w:t>
      </w:r>
    </w:p>
    <w:p>
      <w:pPr>
        <w:pStyle w:val="ListNumber"/>
      </w:pPr>
      <w:r>
        <w:rPr>
          <w:b/>
        </w:rPr>
        <w:t>Support Plan agreed</w:t>
      </w:r>
      <w:r>
        <w:t xml:space="preserve"> — before handover, the Support Plan (Section 4) is finalised and signed.</w:t>
      </w:r>
    </w:p>
    <w:p>
      <w:pPr>
        <w:pStyle w:val="ListNumber"/>
      </w:pPr>
      <w:r>
        <w:rPr>
          <w:b/>
        </w:rPr>
        <w:t>Handover</w:t>
      </w:r>
      <w:r>
        <w:t xml:space="preserve"> — follows the standard handover process (Adoption Policy Section 6), with the Support Plan included in the care advice pack.</w:t>
      </w:r>
    </w:p>
    <w:p>
      <w:pPr>
        <w:pStyle w:val="ListNumber"/>
      </w:pPr>
      <w:r>
        <w:rPr>
          <w:b/>
        </w:rPr>
        <w:t>Microchip transfer</w:t>
      </w:r>
      <w:r>
        <w:t xml:space="preserve"> — the cat's microchip registration is transferred from Forgotten Felines to the adopter at handover, in the same way as a conventional adoption. The cat is no longer in Forgotten Felines' legal ownership from this point.</w:t>
      </w:r>
    </w:p>
    <w:p>
      <w:pPr>
        <w:pStyle w:val="ListNumber"/>
      </w:pPr>
      <w:r>
        <w:rPr>
          <w:b/>
        </w:rPr>
        <w:t>Post-adoption check-ins</w:t>
      </w:r>
      <w:r>
        <w:t xml:space="preserve"> — the Fostering Coordinator carries out welfare check-ins as agreed in the Support Plan and records each contact on the cat's record.</w:t>
      </w:r>
    </w:p>
    <w:p>
      <w:r>
        <w:rPr>
          <w:i/>
        </w:rPr>
        <w:t>________________________________________</w:t>
      </w:r>
    </w:p>
    <w:p>
      <w:pPr>
        <w:pStyle w:val="Heading2"/>
      </w:pPr>
      <w:r>
        <w:t>6. Pre-Adoption Preparation of the Cat (Standard 74)</w:t>
      </w:r>
    </w:p>
    <w:p>
      <w:r>
        <w:t>Every Support Adoption cat must meet the same Fit to Home (FTH) standards as a conventional adoption (Adoption Policy Section 3), including full veterinary examination, vaccinations, parasite treatment, neutering, and microchip registration. Where the cat has an ongoing health condition, the attending vet's notes on current status and management plan are included in the FTH record.</w:t>
      </w:r>
    </w:p>
    <w:p>
      <w:r>
        <w:rPr>
          <w:i/>
        </w:rPr>
        <w:t>________________________________________</w:t>
      </w:r>
    </w:p>
    <w:p>
      <w:pPr>
        <w:pStyle w:val="Heading2"/>
      </w:pPr>
      <w:r>
        <w:t>7. Returns</w:t>
      </w:r>
    </w:p>
    <w:p>
      <w:r>
        <w:t>The return provisions of the Adoption Policy (Section 7) apply in full. A Support Adopter who can no longer care for the cat must return the cat to Forgotten Felines, not rehome independently. Where a return occurs, the Fostering Coordinator will:</w:t>
      </w:r>
    </w:p>
    <w:p>
      <w:pPr>
        <w:pStyle w:val="ListBullet"/>
      </w:pPr>
      <w:r>
        <w:t>Reassess the cat's health and welfare on return</w:t>
      </w:r>
    </w:p>
    <w:p>
      <w:pPr>
        <w:pStyle w:val="ListBullet"/>
      </w:pPr>
      <w:r>
        <w:t>Review whether Support Adoption remains the right pathway or whether the cat's needs have changed</w:t>
      </w:r>
    </w:p>
    <w:p>
      <w:pPr>
        <w:pStyle w:val="ListBullet"/>
      </w:pPr>
      <w:r>
        <w:t>Arrange appropriate foster placement while a new Support Adopter is found</w:t>
      </w:r>
    </w:p>
    <w:p>
      <w:r>
        <w:t>Forgotten Felines will not penalise an adopter for a return made in good faith where circumstances have genuinely changed.</w:t>
      </w:r>
    </w:p>
    <w:p>
      <w:r>
        <w:rPr>
          <w:i/>
        </w:rPr>
        <w:t>________________________________________</w:t>
      </w:r>
    </w:p>
    <w:p>
      <w:pPr>
        <w:pStyle w:val="Heading2"/>
      </w:pPr>
      <w:r>
        <w:t>8. Records</w:t>
      </w:r>
    </w:p>
    <w:p>
      <w:r>
        <w:t>The Fostering Coordinator maintains records for each Support Adoption covering:</w:t>
      </w:r>
    </w:p>
    <w:p>
      <w:pPr>
        <w:pStyle w:val="ListBullet"/>
      </w:pPr>
      <w:r>
        <w:t>Full adoption record (as per Adoption Policy Section 5 and Fostering Policy Section 12)</w:t>
      </w:r>
    </w:p>
    <w:p>
      <w:pPr>
        <w:pStyle w:val="ListBullet"/>
      </w:pPr>
      <w:r>
        <w:t>Signed Support Plan</w:t>
      </w:r>
    </w:p>
    <w:p>
      <w:pPr>
        <w:pStyle w:val="ListBullet"/>
      </w:pPr>
      <w:r>
        <w:t>Log of every welfare check-in, including date, method, observations, and any action taken</w:t>
      </w:r>
    </w:p>
    <w:p>
      <w:pPr>
        <w:pStyle w:val="ListBullet"/>
      </w:pPr>
      <w:r>
        <w:t>Any financial contributions made, cross-referenced to the Financial Policy record</w:t>
      </w:r>
    </w:p>
    <w:p>
      <w:r>
        <w:t>Records are retained in line with the Data Retention Policy.</w:t>
      </w:r>
    </w:p>
    <w:p>
      <w:r>
        <w:rPr>
          <w:i/>
        </w:rPr>
        <w:t>________________________________________</w:t>
      </w:r>
    </w:p>
    <w:p>
      <w:pPr>
        <w:pStyle w:val="Heading2"/>
      </w:pPr>
      <w:r>
        <w:t>9. Responsibilities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Role</w:t>
            </w:r>
          </w:p>
        </w:tc>
        <w:tc>
          <w:tcPr>
            <w:tcW w:type="dxa" w:w="4536"/>
          </w:tcPr>
          <w:p>
            <w:r>
              <w:rPr>
                <w:b/>
              </w:rPr>
            </w:r>
            <w:r>
              <w:rPr>
                <w:b/>
              </w:rPr>
              <w:t>Responsibilities</w:t>
            </w:r>
          </w:p>
        </w:tc>
      </w:tr>
      <w:tr>
        <w:tc>
          <w:tcPr>
            <w:tcW w:type="dxa" w:w="4536"/>
          </w:tcPr>
          <w:p>
            <w:r/>
            <w:r>
              <w:rPr>
                <w:b/>
              </w:rPr>
              <w:t>Fostering Coordinator</w:t>
            </w:r>
          </w:p>
        </w:tc>
        <w:tc>
          <w:tcPr>
            <w:tcW w:type="dxa" w:w="4536"/>
          </w:tcPr>
          <w:p>
            <w:r/>
            <w:r>
              <w:t>Identify eligible cats; assess Support Adopters; draft and sign Support Plan; carry out post-adoption check-ins; maintain records</w:t>
            </w:r>
          </w:p>
        </w:tc>
      </w:tr>
      <w:tr>
        <w:tc>
          <w:tcPr>
            <w:tcW w:type="dxa" w:w="4536"/>
          </w:tcPr>
          <w:p>
            <w:r/>
            <w:r>
              <w:rPr>
                <w:b/>
              </w:rPr>
              <w:t>Trustees</w:t>
            </w:r>
          </w:p>
        </w:tc>
        <w:tc>
          <w:tcPr>
            <w:tcW w:type="dxa" w:w="4536"/>
          </w:tcPr>
          <w:p>
            <w:r/>
            <w:r>
              <w:t>Approve Support Adoption candidate status; approve any financial contributions; policy oversight</w:t>
            </w:r>
          </w:p>
        </w:tc>
      </w:tr>
      <w:tr>
        <w:tc>
          <w:tcPr>
            <w:tcW w:type="dxa" w:w="4536"/>
          </w:tcPr>
          <w:p>
            <w:r/>
            <w:r>
              <w:rPr>
                <w:b/>
              </w:rPr>
              <w:t>Support Adopter</w:t>
            </w:r>
          </w:p>
        </w:tc>
        <w:tc>
          <w:tcPr>
            <w:tcW w:type="dxa" w:w="4536"/>
          </w:tcPr>
          <w:p>
            <w:r/>
            <w:r>
              <w:t>Provide lifelong care; maintain contact with Fostering Coordinator per Support Plan; return cat to Forgotten Felines if circumstances change</w:t>
            </w:r>
          </w:p>
        </w:tc>
      </w:tr>
    </w:tbl>
    <w:p>
      <w:r>
        <w:rPr>
          <w:i/>
        </w:rPr>
        <w:t>________________________________________</w:t>
      </w:r>
    </w:p>
    <w:p>
      <w:pPr>
        <w:pStyle w:val="Heading2"/>
      </w:pPr>
      <w:r>
        <w:t>10. Related Documents</w:t>
      </w:r>
    </w:p>
    <w:p>
      <w:pPr>
        <w:pStyle w:val="ListBullet"/>
      </w:pPr>
      <w:r>
        <w:t>Adoption Policy</w:t>
      </w:r>
    </w:p>
    <w:p>
      <w:pPr>
        <w:pStyle w:val="ListBullet"/>
      </w:pPr>
      <w:r>
        <w:t>Fostering Policy</w:t>
      </w:r>
    </w:p>
    <w:p>
      <w:pPr>
        <w:pStyle w:val="ListBullet"/>
      </w:pPr>
      <w:r>
        <w:t>Cat Intake and Medical Care Policy</w:t>
      </w:r>
    </w:p>
    <w:p>
      <w:pPr>
        <w:pStyle w:val="ListBullet"/>
      </w:pPr>
      <w:r>
        <w:t>Financial Policy</w:t>
      </w:r>
    </w:p>
    <w:p>
      <w:pPr>
        <w:pStyle w:val="ListBullet"/>
      </w:pPr>
      <w:r>
        <w:t>Cat Transportation Policy</w:t>
      </w:r>
    </w:p>
    <w:p>
      <w:pPr>
        <w:pStyle w:val="ListBullet"/>
      </w:pPr>
      <w:r>
        <w:t>Named Veterinary Practices Register</w:t>
      </w:r>
    </w:p>
    <w:p>
      <w:pPr>
        <w:pStyle w:val="ListBullet"/>
      </w:pPr>
      <w:r>
        <w:t>Data Retention Policy</w:t>
      </w:r>
    </w:p>
    <w:p>
      <w:pPr>
        <w:pStyle w:val="ListBullet"/>
      </w:pPr>
      <w:r>
        <w:t>Privacy Notice</w:t>
      </w:r>
    </w:p>
    <w:p>
      <w:pPr>
        <w:pStyle w:val="ListBullet"/>
      </w:pPr>
      <w:r>
        <w:t>Record of Processing Activities</w:t>
      </w:r>
    </w:p>
    <w:p>
      <w:r>
        <w:rPr>
          <w:i/>
        </w:rPr>
        <w:t>________________________________________</w:t>
      </w:r>
    </w:p>
    <w:p>
      <w:pPr>
        <w:pStyle w:val="Heading2"/>
      </w:pPr>
      <w:r>
        <w:t>Document History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Version</w:t>
            </w:r>
          </w:p>
        </w:tc>
        <w:tc>
          <w:tcPr>
            <w:tcW w:type="dxa" w:w="2268"/>
          </w:tcPr>
          <w:p>
            <w:r>
              <w:rPr>
                <w:b/>
              </w:rPr>
            </w:r>
            <w:r>
              <w:rPr>
                <w:b/>
              </w:rPr>
              <w:t>Date</w:t>
            </w:r>
          </w:p>
        </w:tc>
        <w:tc>
          <w:tcPr>
            <w:tcW w:type="dxa" w:w="2268"/>
          </w:tcPr>
          <w:p>
            <w:r>
              <w:rPr>
                <w:b/>
              </w:rPr>
            </w:r>
            <w:r>
              <w:rPr>
                <w:b/>
              </w:rPr>
              <w:t>Author</w:t>
            </w:r>
          </w:p>
        </w:tc>
        <w:tc>
          <w:tcPr>
            <w:tcW w:type="dxa" w:w="2268"/>
          </w:tcPr>
          <w:p>
            <w:r>
              <w:rPr>
                <w:b/>
              </w:rPr>
            </w:r>
            <w:r>
              <w:rPr>
                <w:b/>
              </w:rPr>
              <w:t>Changes</w:t>
            </w:r>
          </w:p>
        </w:tc>
      </w:tr>
      <w:tr>
        <w:tc>
          <w:tcPr>
            <w:tcW w:type="dxa" w:w="2268"/>
          </w:tcPr>
          <w:p>
            <w:r/>
            <w:r>
              <w:t>v1.0</w:t>
            </w:r>
          </w:p>
        </w:tc>
        <w:tc>
          <w:tcPr>
            <w:tcW w:type="dxa" w:w="2268"/>
          </w:tcPr>
          <w:p>
            <w:r/>
            <w:r>
              <w:t>2026-04-19</w:t>
            </w:r>
          </w:p>
        </w:tc>
        <w:tc>
          <w:tcPr>
            <w:tcW w:type="dxa" w:w="2268"/>
          </w:tcPr>
          <w:p>
            <w:r/>
            <w:r>
              <w:t>Sam Mathias</w:t>
            </w:r>
          </w:p>
        </w:tc>
        <w:tc>
          <w:tcPr>
            <w:tcW w:type="dxa" w:w="2268"/>
          </w:tcPr>
          <w:p>
            <w:r/>
            <w:r>
              <w:t>Initial draft — Support Adoption Policy introduced to replace long-term fostering arrangements</w:t>
            </w:r>
          </w:p>
        </w:tc>
      </w:tr>
    </w:tbl>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