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3C6C" w14:textId="77777777" w:rsidR="00A114C9" w:rsidRDefault="00000000">
      <w:pPr>
        <w:pStyle w:val="Title"/>
      </w:pPr>
      <w:r>
        <w:t>Where and when to search for COTS on a reef</w:t>
      </w:r>
    </w:p>
    <w:p w14:paraId="2613D227" w14:textId="77777777" w:rsidR="00A114C9" w:rsidRDefault="00000000">
      <w:pPr>
        <w:pStyle w:val="Subtitle"/>
      </w:pPr>
      <w:r>
        <w:t>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w:t>
      </w:r>
    </w:p>
    <w:p w14:paraId="6171F09E" w14:textId="77777777" w:rsidR="00A114C9" w:rsidRDefault="00000000">
      <w:pPr>
        <w:pStyle w:val="Author"/>
      </w:pPr>
      <w:r>
        <w:t>[TO CONFIRM: author list and order]</w:t>
      </w:r>
    </w:p>
    <w:p w14:paraId="6B28BE0E" w14:textId="77777777" w:rsidR="00A114C9" w:rsidRDefault="00000000">
      <w:pPr>
        <w:pStyle w:val="Date"/>
      </w:pPr>
      <w:r>
        <w:t>October 2026</w:t>
      </w:r>
    </w:p>
    <w:sdt>
      <w:sdtPr>
        <w:rPr>
          <w:rFonts w:ascii="Arial" w:eastAsia="Arial" w:hAnsi="Arial" w:cs="Arial"/>
          <w:color w:val="auto"/>
          <w:sz w:val="22"/>
          <w:szCs w:val="22"/>
        </w:rPr>
        <w:id w:val="-1503966534"/>
        <w:docPartObj>
          <w:docPartGallery w:val="Table of Contents"/>
          <w:docPartUnique/>
        </w:docPartObj>
      </w:sdtPr>
      <w:sdtContent>
        <w:p w14:paraId="15100511" w14:textId="77777777" w:rsidR="00A114C9" w:rsidRDefault="00000000">
          <w:pPr>
            <w:pStyle w:val="TOCHeading"/>
          </w:pPr>
          <w:r>
            <w:t>Table of contents</w:t>
          </w:r>
        </w:p>
        <w:p w14:paraId="229F18E5" w14:textId="77777777" w:rsidR="00FB45AD" w:rsidRDefault="00000000">
          <w:pPr>
            <w:pStyle w:val="TOC1"/>
            <w:tabs>
              <w:tab w:val="right" w:leader="dot" w:pos="9016"/>
            </w:tabs>
            <w:rPr>
              <w:noProof/>
            </w:rPr>
          </w:pPr>
          <w:r>
            <w:fldChar w:fldCharType="begin"/>
          </w:r>
          <w:r>
            <w:instrText>TOC \o "1-3" \h \z \u</w:instrText>
          </w:r>
          <w:r>
            <w:fldChar w:fldCharType="separate"/>
          </w:r>
          <w:hyperlink w:anchor="_Toc243660730" w:history="1">
            <w:r w:rsidR="00FB45AD" w:rsidRPr="001A54DF">
              <w:rPr>
                <w:rStyle w:val="Hyperlink"/>
                <w:noProof/>
              </w:rPr>
              <w:t>Executive summary</w:t>
            </w:r>
            <w:r w:rsidR="00FB45AD">
              <w:rPr>
                <w:noProof/>
                <w:webHidden/>
              </w:rPr>
              <w:tab/>
            </w:r>
            <w:r w:rsidR="00FB45AD">
              <w:rPr>
                <w:noProof/>
                <w:webHidden/>
              </w:rPr>
              <w:fldChar w:fldCharType="begin"/>
            </w:r>
            <w:r w:rsidR="00FB45AD">
              <w:rPr>
                <w:noProof/>
                <w:webHidden/>
              </w:rPr>
              <w:instrText xml:space="preserve"> PAGEREF _Toc243660730 \h </w:instrText>
            </w:r>
            <w:r w:rsidR="00FB45AD">
              <w:rPr>
                <w:noProof/>
                <w:webHidden/>
              </w:rPr>
            </w:r>
            <w:r w:rsidR="00FB45AD">
              <w:rPr>
                <w:noProof/>
                <w:webHidden/>
              </w:rPr>
              <w:fldChar w:fldCharType="separate"/>
            </w:r>
            <w:r w:rsidR="00FB45AD">
              <w:rPr>
                <w:noProof/>
                <w:webHidden/>
              </w:rPr>
              <w:t>1</w:t>
            </w:r>
            <w:r w:rsidR="00FB45AD">
              <w:rPr>
                <w:noProof/>
                <w:webHidden/>
              </w:rPr>
              <w:fldChar w:fldCharType="end"/>
            </w:r>
          </w:hyperlink>
        </w:p>
        <w:p w14:paraId="4C8ADA1D" w14:textId="77777777" w:rsidR="00FB45AD" w:rsidRDefault="00FB45AD">
          <w:pPr>
            <w:pStyle w:val="TOC1"/>
            <w:tabs>
              <w:tab w:val="right" w:leader="dot" w:pos="9016"/>
            </w:tabs>
            <w:rPr>
              <w:noProof/>
            </w:rPr>
          </w:pPr>
          <w:hyperlink w:anchor="_Toc243660731" w:history="1">
            <w:r w:rsidRPr="001A54DF">
              <w:rPr>
                <w:rStyle w:val="Hyperlink"/>
                <w:noProof/>
              </w:rPr>
              <w:t>1. Background</w:t>
            </w:r>
            <w:r>
              <w:rPr>
                <w:noProof/>
                <w:webHidden/>
              </w:rPr>
              <w:tab/>
            </w:r>
            <w:r>
              <w:rPr>
                <w:noProof/>
                <w:webHidden/>
              </w:rPr>
              <w:fldChar w:fldCharType="begin"/>
            </w:r>
            <w:r>
              <w:rPr>
                <w:noProof/>
                <w:webHidden/>
              </w:rPr>
              <w:instrText xml:space="preserve"> PAGEREF _Toc243660731 \h </w:instrText>
            </w:r>
            <w:r>
              <w:rPr>
                <w:noProof/>
                <w:webHidden/>
              </w:rPr>
            </w:r>
            <w:r>
              <w:rPr>
                <w:noProof/>
                <w:webHidden/>
              </w:rPr>
              <w:fldChar w:fldCharType="separate"/>
            </w:r>
            <w:r>
              <w:rPr>
                <w:noProof/>
                <w:webHidden/>
              </w:rPr>
              <w:t>1</w:t>
            </w:r>
            <w:r>
              <w:rPr>
                <w:noProof/>
                <w:webHidden/>
              </w:rPr>
              <w:fldChar w:fldCharType="end"/>
            </w:r>
          </w:hyperlink>
        </w:p>
        <w:p w14:paraId="05DE6AF9" w14:textId="77777777" w:rsidR="00FB45AD" w:rsidRDefault="00FB45AD">
          <w:pPr>
            <w:pStyle w:val="TOC2"/>
            <w:tabs>
              <w:tab w:val="right" w:leader="dot" w:pos="9016"/>
            </w:tabs>
            <w:rPr>
              <w:noProof/>
            </w:rPr>
          </w:pPr>
          <w:hyperlink w:anchor="_Toc243660732" w:history="1">
            <w:r w:rsidRPr="001A54DF">
              <w:rPr>
                <w:rStyle w:val="Hyperlink"/>
                <w:noProof/>
              </w:rPr>
              <w:t>1.1 The management problem</w:t>
            </w:r>
            <w:r>
              <w:rPr>
                <w:noProof/>
                <w:webHidden/>
              </w:rPr>
              <w:tab/>
            </w:r>
            <w:r>
              <w:rPr>
                <w:noProof/>
                <w:webHidden/>
              </w:rPr>
              <w:fldChar w:fldCharType="begin"/>
            </w:r>
            <w:r>
              <w:rPr>
                <w:noProof/>
                <w:webHidden/>
              </w:rPr>
              <w:instrText xml:space="preserve"> PAGEREF _Toc243660732 \h </w:instrText>
            </w:r>
            <w:r>
              <w:rPr>
                <w:noProof/>
                <w:webHidden/>
              </w:rPr>
            </w:r>
            <w:r>
              <w:rPr>
                <w:noProof/>
                <w:webHidden/>
              </w:rPr>
              <w:fldChar w:fldCharType="separate"/>
            </w:r>
            <w:r>
              <w:rPr>
                <w:noProof/>
                <w:webHidden/>
              </w:rPr>
              <w:t>1</w:t>
            </w:r>
            <w:r>
              <w:rPr>
                <w:noProof/>
                <w:webHidden/>
              </w:rPr>
              <w:fldChar w:fldCharType="end"/>
            </w:r>
          </w:hyperlink>
        </w:p>
        <w:p w14:paraId="40BA7D2B" w14:textId="77777777" w:rsidR="00FB45AD" w:rsidRDefault="00FB45AD">
          <w:pPr>
            <w:pStyle w:val="TOC2"/>
            <w:tabs>
              <w:tab w:val="right" w:leader="dot" w:pos="9016"/>
            </w:tabs>
            <w:rPr>
              <w:noProof/>
            </w:rPr>
          </w:pPr>
          <w:hyperlink w:anchor="_Toc243660733" w:history="1">
            <w:r w:rsidRPr="001A54DF">
              <w:rPr>
                <w:rStyle w:val="Hyperlink"/>
                <w:noProof/>
              </w:rPr>
              <w:t>1.2 Earlier models this project builds on</w:t>
            </w:r>
            <w:r>
              <w:rPr>
                <w:noProof/>
                <w:webHidden/>
              </w:rPr>
              <w:tab/>
            </w:r>
            <w:r>
              <w:rPr>
                <w:noProof/>
                <w:webHidden/>
              </w:rPr>
              <w:fldChar w:fldCharType="begin"/>
            </w:r>
            <w:r>
              <w:rPr>
                <w:noProof/>
                <w:webHidden/>
              </w:rPr>
              <w:instrText xml:space="preserve"> PAGEREF _Toc243660733 \h </w:instrText>
            </w:r>
            <w:r>
              <w:rPr>
                <w:noProof/>
                <w:webHidden/>
              </w:rPr>
            </w:r>
            <w:r>
              <w:rPr>
                <w:noProof/>
                <w:webHidden/>
              </w:rPr>
              <w:fldChar w:fldCharType="separate"/>
            </w:r>
            <w:r>
              <w:rPr>
                <w:noProof/>
                <w:webHidden/>
              </w:rPr>
              <w:t>1</w:t>
            </w:r>
            <w:r>
              <w:rPr>
                <w:noProof/>
                <w:webHidden/>
              </w:rPr>
              <w:fldChar w:fldCharType="end"/>
            </w:r>
          </w:hyperlink>
        </w:p>
        <w:p w14:paraId="4D60A2A0" w14:textId="77777777" w:rsidR="00FB45AD" w:rsidRDefault="00FB45AD">
          <w:pPr>
            <w:pStyle w:val="TOC2"/>
            <w:tabs>
              <w:tab w:val="right" w:leader="dot" w:pos="9016"/>
            </w:tabs>
            <w:rPr>
              <w:noProof/>
            </w:rPr>
          </w:pPr>
          <w:hyperlink w:anchor="_Toc243660734" w:history="1">
            <w:r w:rsidRPr="001A54DF">
              <w:rPr>
                <w:rStyle w:val="Hyperlink"/>
                <w:noProof/>
              </w:rPr>
              <w:t>1.3 The decisions this work supports</w:t>
            </w:r>
            <w:r>
              <w:rPr>
                <w:noProof/>
                <w:webHidden/>
              </w:rPr>
              <w:tab/>
            </w:r>
            <w:r>
              <w:rPr>
                <w:noProof/>
                <w:webHidden/>
              </w:rPr>
              <w:fldChar w:fldCharType="begin"/>
            </w:r>
            <w:r>
              <w:rPr>
                <w:noProof/>
                <w:webHidden/>
              </w:rPr>
              <w:instrText xml:space="preserve"> PAGEREF _Toc243660734 \h </w:instrText>
            </w:r>
            <w:r>
              <w:rPr>
                <w:noProof/>
                <w:webHidden/>
              </w:rPr>
            </w:r>
            <w:r>
              <w:rPr>
                <w:noProof/>
                <w:webHidden/>
              </w:rPr>
              <w:fldChar w:fldCharType="separate"/>
            </w:r>
            <w:r>
              <w:rPr>
                <w:noProof/>
                <w:webHidden/>
              </w:rPr>
              <w:t>1</w:t>
            </w:r>
            <w:r>
              <w:rPr>
                <w:noProof/>
                <w:webHidden/>
              </w:rPr>
              <w:fldChar w:fldCharType="end"/>
            </w:r>
          </w:hyperlink>
        </w:p>
        <w:p w14:paraId="0F4BC352" w14:textId="77777777" w:rsidR="00FB45AD" w:rsidRDefault="00FB45AD">
          <w:pPr>
            <w:pStyle w:val="TOC2"/>
            <w:tabs>
              <w:tab w:val="right" w:leader="dot" w:pos="9016"/>
            </w:tabs>
            <w:rPr>
              <w:noProof/>
            </w:rPr>
          </w:pPr>
          <w:hyperlink w:anchor="_Toc243660735" w:history="1">
            <w:r w:rsidRPr="001A54DF">
              <w:rPr>
                <w:rStyle w:val="Hyperlink"/>
                <w:noProof/>
              </w:rPr>
              <w:t>1.4 Project objectives</w:t>
            </w:r>
            <w:r>
              <w:rPr>
                <w:noProof/>
                <w:webHidden/>
              </w:rPr>
              <w:tab/>
            </w:r>
            <w:r>
              <w:rPr>
                <w:noProof/>
                <w:webHidden/>
              </w:rPr>
              <w:fldChar w:fldCharType="begin"/>
            </w:r>
            <w:r>
              <w:rPr>
                <w:noProof/>
                <w:webHidden/>
              </w:rPr>
              <w:instrText xml:space="preserve"> PAGEREF _Toc243660735 \h </w:instrText>
            </w:r>
            <w:r>
              <w:rPr>
                <w:noProof/>
                <w:webHidden/>
              </w:rPr>
            </w:r>
            <w:r>
              <w:rPr>
                <w:noProof/>
                <w:webHidden/>
              </w:rPr>
              <w:fldChar w:fldCharType="separate"/>
            </w:r>
            <w:r>
              <w:rPr>
                <w:noProof/>
                <w:webHidden/>
              </w:rPr>
              <w:t>1</w:t>
            </w:r>
            <w:r>
              <w:rPr>
                <w:noProof/>
                <w:webHidden/>
              </w:rPr>
              <w:fldChar w:fldCharType="end"/>
            </w:r>
          </w:hyperlink>
        </w:p>
        <w:p w14:paraId="6890E98B" w14:textId="77777777" w:rsidR="00FB45AD" w:rsidRDefault="00FB45AD">
          <w:pPr>
            <w:pStyle w:val="TOC1"/>
            <w:tabs>
              <w:tab w:val="right" w:leader="dot" w:pos="9016"/>
            </w:tabs>
            <w:rPr>
              <w:noProof/>
            </w:rPr>
          </w:pPr>
          <w:hyperlink w:anchor="_Toc243660736" w:history="1">
            <w:r w:rsidRPr="001A54DF">
              <w:rPr>
                <w:rStyle w:val="Hyperlink"/>
                <w:noProof/>
              </w:rPr>
              <w:t>2. Methods</w:t>
            </w:r>
            <w:r>
              <w:rPr>
                <w:noProof/>
                <w:webHidden/>
              </w:rPr>
              <w:tab/>
            </w:r>
            <w:r>
              <w:rPr>
                <w:noProof/>
                <w:webHidden/>
              </w:rPr>
              <w:fldChar w:fldCharType="begin"/>
            </w:r>
            <w:r>
              <w:rPr>
                <w:noProof/>
                <w:webHidden/>
              </w:rPr>
              <w:instrText xml:space="preserve"> PAGEREF _Toc243660736 \h </w:instrText>
            </w:r>
            <w:r>
              <w:rPr>
                <w:noProof/>
                <w:webHidden/>
              </w:rPr>
            </w:r>
            <w:r>
              <w:rPr>
                <w:noProof/>
                <w:webHidden/>
              </w:rPr>
              <w:fldChar w:fldCharType="separate"/>
            </w:r>
            <w:r>
              <w:rPr>
                <w:noProof/>
                <w:webHidden/>
              </w:rPr>
              <w:t>1</w:t>
            </w:r>
            <w:r>
              <w:rPr>
                <w:noProof/>
                <w:webHidden/>
              </w:rPr>
              <w:fldChar w:fldCharType="end"/>
            </w:r>
          </w:hyperlink>
        </w:p>
        <w:p w14:paraId="1A5C61A6" w14:textId="77777777" w:rsidR="00FB45AD" w:rsidRDefault="00FB45AD">
          <w:pPr>
            <w:pStyle w:val="TOC2"/>
            <w:tabs>
              <w:tab w:val="right" w:leader="dot" w:pos="9016"/>
            </w:tabs>
            <w:rPr>
              <w:noProof/>
            </w:rPr>
          </w:pPr>
          <w:hyperlink w:anchor="_Toc243660737" w:history="1">
            <w:r w:rsidRPr="001A54DF">
              <w:rPr>
                <w:rStyle w:val="Hyperlink"/>
                <w:noProof/>
              </w:rPr>
              <w:t>2.1 Observations and habitat information</w:t>
            </w:r>
            <w:r>
              <w:rPr>
                <w:noProof/>
                <w:webHidden/>
              </w:rPr>
              <w:tab/>
            </w:r>
            <w:r>
              <w:rPr>
                <w:noProof/>
                <w:webHidden/>
              </w:rPr>
              <w:fldChar w:fldCharType="begin"/>
            </w:r>
            <w:r>
              <w:rPr>
                <w:noProof/>
                <w:webHidden/>
              </w:rPr>
              <w:instrText xml:space="preserve"> PAGEREF _Toc243660737 \h </w:instrText>
            </w:r>
            <w:r>
              <w:rPr>
                <w:noProof/>
                <w:webHidden/>
              </w:rPr>
            </w:r>
            <w:r>
              <w:rPr>
                <w:noProof/>
                <w:webHidden/>
              </w:rPr>
              <w:fldChar w:fldCharType="separate"/>
            </w:r>
            <w:r>
              <w:rPr>
                <w:noProof/>
                <w:webHidden/>
              </w:rPr>
              <w:t>1</w:t>
            </w:r>
            <w:r>
              <w:rPr>
                <w:noProof/>
                <w:webHidden/>
              </w:rPr>
              <w:fldChar w:fldCharType="end"/>
            </w:r>
          </w:hyperlink>
        </w:p>
        <w:p w14:paraId="651AE336" w14:textId="77777777" w:rsidR="00FB45AD" w:rsidRDefault="00FB45AD">
          <w:pPr>
            <w:pStyle w:val="TOC2"/>
            <w:tabs>
              <w:tab w:val="right" w:leader="dot" w:pos="9016"/>
            </w:tabs>
            <w:rPr>
              <w:noProof/>
            </w:rPr>
          </w:pPr>
          <w:hyperlink w:anchor="_Toc243660738" w:history="1">
            <w:r w:rsidRPr="001A54DF">
              <w:rPr>
                <w:rStyle w:val="Hyperlink"/>
                <w:noProof/>
              </w:rPr>
              <w:t>2.2 Models and their purposes</w:t>
            </w:r>
            <w:r>
              <w:rPr>
                <w:noProof/>
                <w:webHidden/>
              </w:rPr>
              <w:tab/>
            </w:r>
            <w:r>
              <w:rPr>
                <w:noProof/>
                <w:webHidden/>
              </w:rPr>
              <w:fldChar w:fldCharType="begin"/>
            </w:r>
            <w:r>
              <w:rPr>
                <w:noProof/>
                <w:webHidden/>
              </w:rPr>
              <w:instrText xml:space="preserve"> PAGEREF _Toc243660738 \h </w:instrText>
            </w:r>
            <w:r>
              <w:rPr>
                <w:noProof/>
                <w:webHidden/>
              </w:rPr>
            </w:r>
            <w:r>
              <w:rPr>
                <w:noProof/>
                <w:webHidden/>
              </w:rPr>
              <w:fldChar w:fldCharType="separate"/>
            </w:r>
            <w:r>
              <w:rPr>
                <w:noProof/>
                <w:webHidden/>
              </w:rPr>
              <w:t>1</w:t>
            </w:r>
            <w:r>
              <w:rPr>
                <w:noProof/>
                <w:webHidden/>
              </w:rPr>
              <w:fldChar w:fldCharType="end"/>
            </w:r>
          </w:hyperlink>
        </w:p>
        <w:p w14:paraId="538B7A83" w14:textId="77777777" w:rsidR="00FB45AD" w:rsidRDefault="00FB45AD">
          <w:pPr>
            <w:pStyle w:val="TOC2"/>
            <w:tabs>
              <w:tab w:val="right" w:leader="dot" w:pos="9016"/>
            </w:tabs>
            <w:rPr>
              <w:noProof/>
            </w:rPr>
          </w:pPr>
          <w:hyperlink w:anchor="_Toc243660739" w:history="1">
            <w:r w:rsidRPr="001A54DF">
              <w:rPr>
                <w:rStyle w:val="Hyperlink"/>
                <w:noProof/>
              </w:rPr>
              <w:t>2.3 Testing the search decisions</w:t>
            </w:r>
            <w:r>
              <w:rPr>
                <w:noProof/>
                <w:webHidden/>
              </w:rPr>
              <w:tab/>
            </w:r>
            <w:r>
              <w:rPr>
                <w:noProof/>
                <w:webHidden/>
              </w:rPr>
              <w:fldChar w:fldCharType="begin"/>
            </w:r>
            <w:r>
              <w:rPr>
                <w:noProof/>
                <w:webHidden/>
              </w:rPr>
              <w:instrText xml:space="preserve"> PAGEREF _Toc243660739 \h </w:instrText>
            </w:r>
            <w:r>
              <w:rPr>
                <w:noProof/>
                <w:webHidden/>
              </w:rPr>
            </w:r>
            <w:r>
              <w:rPr>
                <w:noProof/>
                <w:webHidden/>
              </w:rPr>
              <w:fldChar w:fldCharType="separate"/>
            </w:r>
            <w:r>
              <w:rPr>
                <w:noProof/>
                <w:webHidden/>
              </w:rPr>
              <w:t>1</w:t>
            </w:r>
            <w:r>
              <w:rPr>
                <w:noProof/>
                <w:webHidden/>
              </w:rPr>
              <w:fldChar w:fldCharType="end"/>
            </w:r>
          </w:hyperlink>
        </w:p>
        <w:p w14:paraId="28E7E303" w14:textId="77777777" w:rsidR="00FB45AD" w:rsidRDefault="00FB45AD">
          <w:pPr>
            <w:pStyle w:val="TOC2"/>
            <w:tabs>
              <w:tab w:val="right" w:leader="dot" w:pos="9016"/>
            </w:tabs>
            <w:rPr>
              <w:noProof/>
            </w:rPr>
          </w:pPr>
          <w:hyperlink w:anchor="_Toc243660740" w:history="1">
            <w:r w:rsidRPr="001A54DF">
              <w:rPr>
                <w:rStyle w:val="Hyperlink"/>
                <w:noProof/>
              </w:rPr>
              <w:t>2.4 Seasonal products and field assessment</w:t>
            </w:r>
            <w:r>
              <w:rPr>
                <w:noProof/>
                <w:webHidden/>
              </w:rPr>
              <w:tab/>
            </w:r>
            <w:r>
              <w:rPr>
                <w:noProof/>
                <w:webHidden/>
              </w:rPr>
              <w:fldChar w:fldCharType="begin"/>
            </w:r>
            <w:r>
              <w:rPr>
                <w:noProof/>
                <w:webHidden/>
              </w:rPr>
              <w:instrText xml:space="preserve"> PAGEREF _Toc243660740 \h </w:instrText>
            </w:r>
            <w:r>
              <w:rPr>
                <w:noProof/>
                <w:webHidden/>
              </w:rPr>
            </w:r>
            <w:r>
              <w:rPr>
                <w:noProof/>
                <w:webHidden/>
              </w:rPr>
              <w:fldChar w:fldCharType="separate"/>
            </w:r>
            <w:r>
              <w:rPr>
                <w:noProof/>
                <w:webHidden/>
              </w:rPr>
              <w:t>1</w:t>
            </w:r>
            <w:r>
              <w:rPr>
                <w:noProof/>
                <w:webHidden/>
              </w:rPr>
              <w:fldChar w:fldCharType="end"/>
            </w:r>
          </w:hyperlink>
        </w:p>
        <w:p w14:paraId="62FCA163" w14:textId="77777777" w:rsidR="00FB45AD" w:rsidRDefault="00FB45AD">
          <w:pPr>
            <w:pStyle w:val="TOC2"/>
            <w:tabs>
              <w:tab w:val="right" w:leader="dot" w:pos="9016"/>
            </w:tabs>
            <w:rPr>
              <w:noProof/>
            </w:rPr>
          </w:pPr>
          <w:hyperlink w:anchor="_Toc243660741" w:history="1">
            <w:r w:rsidRPr="001A54DF">
              <w:rPr>
                <w:rStyle w:val="Hyperlink"/>
                <w:noProof/>
              </w:rPr>
              <w:t>2.5 Simulating connected COTS and coral populations</w:t>
            </w:r>
            <w:r>
              <w:rPr>
                <w:noProof/>
                <w:webHidden/>
              </w:rPr>
              <w:tab/>
            </w:r>
            <w:r>
              <w:rPr>
                <w:noProof/>
                <w:webHidden/>
              </w:rPr>
              <w:fldChar w:fldCharType="begin"/>
            </w:r>
            <w:r>
              <w:rPr>
                <w:noProof/>
                <w:webHidden/>
              </w:rPr>
              <w:instrText xml:space="preserve"> PAGEREF _Toc243660741 \h </w:instrText>
            </w:r>
            <w:r>
              <w:rPr>
                <w:noProof/>
                <w:webHidden/>
              </w:rPr>
            </w:r>
            <w:r>
              <w:rPr>
                <w:noProof/>
                <w:webHidden/>
              </w:rPr>
              <w:fldChar w:fldCharType="separate"/>
            </w:r>
            <w:r>
              <w:rPr>
                <w:noProof/>
                <w:webHidden/>
              </w:rPr>
              <w:t>1</w:t>
            </w:r>
            <w:r>
              <w:rPr>
                <w:noProof/>
                <w:webHidden/>
              </w:rPr>
              <w:fldChar w:fldCharType="end"/>
            </w:r>
          </w:hyperlink>
        </w:p>
        <w:p w14:paraId="10C82EC1" w14:textId="77777777" w:rsidR="00FB45AD" w:rsidRDefault="00FB45AD">
          <w:pPr>
            <w:pStyle w:val="TOC1"/>
            <w:tabs>
              <w:tab w:val="right" w:leader="dot" w:pos="9016"/>
            </w:tabs>
            <w:rPr>
              <w:noProof/>
            </w:rPr>
          </w:pPr>
          <w:hyperlink w:anchor="_Toc243660742" w:history="1">
            <w:r w:rsidRPr="001A54DF">
              <w:rPr>
                <w:rStyle w:val="Hyperlink"/>
                <w:noProof/>
              </w:rPr>
              <w:t>3. Results</w:t>
            </w:r>
            <w:r>
              <w:rPr>
                <w:noProof/>
                <w:webHidden/>
              </w:rPr>
              <w:tab/>
            </w:r>
            <w:r>
              <w:rPr>
                <w:noProof/>
                <w:webHidden/>
              </w:rPr>
              <w:fldChar w:fldCharType="begin"/>
            </w:r>
            <w:r>
              <w:rPr>
                <w:noProof/>
                <w:webHidden/>
              </w:rPr>
              <w:instrText xml:space="preserve"> PAGEREF _Toc243660742 \h </w:instrText>
            </w:r>
            <w:r>
              <w:rPr>
                <w:noProof/>
                <w:webHidden/>
              </w:rPr>
            </w:r>
            <w:r>
              <w:rPr>
                <w:noProof/>
                <w:webHidden/>
              </w:rPr>
              <w:fldChar w:fldCharType="separate"/>
            </w:r>
            <w:r>
              <w:rPr>
                <w:noProof/>
                <w:webHidden/>
              </w:rPr>
              <w:t>1</w:t>
            </w:r>
            <w:r>
              <w:rPr>
                <w:noProof/>
                <w:webHidden/>
              </w:rPr>
              <w:fldChar w:fldCharType="end"/>
            </w:r>
          </w:hyperlink>
        </w:p>
        <w:p w14:paraId="6AB66925" w14:textId="77777777" w:rsidR="00FB45AD" w:rsidRDefault="00FB45AD">
          <w:pPr>
            <w:pStyle w:val="TOC2"/>
            <w:tabs>
              <w:tab w:val="right" w:leader="dot" w:pos="9016"/>
            </w:tabs>
            <w:rPr>
              <w:noProof/>
            </w:rPr>
          </w:pPr>
          <w:hyperlink w:anchor="_Toc243660743" w:history="1">
            <w:r w:rsidRPr="001A54DF">
              <w:rPr>
                <w:rStyle w:val="Hyperlink"/>
                <w:noProof/>
              </w:rPr>
              <w:t>3.1 Recent observations improve cull-site search priorities</w:t>
            </w:r>
            <w:r>
              <w:rPr>
                <w:noProof/>
                <w:webHidden/>
              </w:rPr>
              <w:tab/>
            </w:r>
            <w:r>
              <w:rPr>
                <w:noProof/>
                <w:webHidden/>
              </w:rPr>
              <w:fldChar w:fldCharType="begin"/>
            </w:r>
            <w:r>
              <w:rPr>
                <w:noProof/>
                <w:webHidden/>
              </w:rPr>
              <w:instrText xml:space="preserve"> PAGEREF _Toc243660743 \h </w:instrText>
            </w:r>
            <w:r>
              <w:rPr>
                <w:noProof/>
                <w:webHidden/>
              </w:rPr>
            </w:r>
            <w:r>
              <w:rPr>
                <w:noProof/>
                <w:webHidden/>
              </w:rPr>
              <w:fldChar w:fldCharType="separate"/>
            </w:r>
            <w:r>
              <w:rPr>
                <w:noProof/>
                <w:webHidden/>
              </w:rPr>
              <w:t>1</w:t>
            </w:r>
            <w:r>
              <w:rPr>
                <w:noProof/>
                <w:webHidden/>
              </w:rPr>
              <w:fldChar w:fldCharType="end"/>
            </w:r>
          </w:hyperlink>
        </w:p>
        <w:p w14:paraId="72EC91C5" w14:textId="77777777" w:rsidR="00FB45AD" w:rsidRDefault="00FB45AD">
          <w:pPr>
            <w:pStyle w:val="TOC3"/>
            <w:tabs>
              <w:tab w:val="right" w:leader="dot" w:pos="9016"/>
            </w:tabs>
            <w:rPr>
              <w:noProof/>
            </w:rPr>
          </w:pPr>
          <w:hyperlink w:anchor="_Toc243660744" w:history="1">
            <w:r w:rsidRPr="001A54DF">
              <w:rPr>
                <w:rStyle w:val="Hyperlink"/>
                <w:noProof/>
              </w:rPr>
              <w:t>3.1.1 Retaining dives above the ecological target</w:t>
            </w:r>
            <w:r>
              <w:rPr>
                <w:noProof/>
                <w:webHidden/>
              </w:rPr>
              <w:tab/>
            </w:r>
            <w:r>
              <w:rPr>
                <w:noProof/>
                <w:webHidden/>
              </w:rPr>
              <w:fldChar w:fldCharType="begin"/>
            </w:r>
            <w:r>
              <w:rPr>
                <w:noProof/>
                <w:webHidden/>
              </w:rPr>
              <w:instrText xml:space="preserve"> PAGEREF _Toc243660744 \h </w:instrText>
            </w:r>
            <w:r>
              <w:rPr>
                <w:noProof/>
                <w:webHidden/>
              </w:rPr>
            </w:r>
            <w:r>
              <w:rPr>
                <w:noProof/>
                <w:webHidden/>
              </w:rPr>
              <w:fldChar w:fldCharType="separate"/>
            </w:r>
            <w:r>
              <w:rPr>
                <w:noProof/>
                <w:webHidden/>
              </w:rPr>
              <w:t>1</w:t>
            </w:r>
            <w:r>
              <w:rPr>
                <w:noProof/>
                <w:webHidden/>
              </w:rPr>
              <w:fldChar w:fldCharType="end"/>
            </w:r>
          </w:hyperlink>
        </w:p>
        <w:p w14:paraId="78A130E4" w14:textId="77777777" w:rsidR="00FB45AD" w:rsidRDefault="00FB45AD">
          <w:pPr>
            <w:pStyle w:val="TOC3"/>
            <w:tabs>
              <w:tab w:val="right" w:leader="dot" w:pos="9016"/>
            </w:tabs>
            <w:rPr>
              <w:noProof/>
            </w:rPr>
          </w:pPr>
          <w:hyperlink w:anchor="_Toc243660745" w:history="1">
            <w:r w:rsidRPr="001A54DF">
              <w:rPr>
                <w:rStyle w:val="Hyperlink"/>
                <w:noProof/>
              </w:rPr>
              <w:t>3.1.2 Habitat supplies a first search order where recent observations are missing</w:t>
            </w:r>
            <w:r>
              <w:rPr>
                <w:noProof/>
                <w:webHidden/>
              </w:rPr>
              <w:tab/>
            </w:r>
            <w:r>
              <w:rPr>
                <w:noProof/>
                <w:webHidden/>
              </w:rPr>
              <w:fldChar w:fldCharType="begin"/>
            </w:r>
            <w:r>
              <w:rPr>
                <w:noProof/>
                <w:webHidden/>
              </w:rPr>
              <w:instrText xml:space="preserve"> PAGEREF _Toc243660745 \h </w:instrText>
            </w:r>
            <w:r>
              <w:rPr>
                <w:noProof/>
                <w:webHidden/>
              </w:rPr>
            </w:r>
            <w:r>
              <w:rPr>
                <w:noProof/>
                <w:webHidden/>
              </w:rPr>
              <w:fldChar w:fldCharType="separate"/>
            </w:r>
            <w:r>
              <w:rPr>
                <w:noProof/>
                <w:webHidden/>
              </w:rPr>
              <w:t>1</w:t>
            </w:r>
            <w:r>
              <w:rPr>
                <w:noProof/>
                <w:webHidden/>
              </w:rPr>
              <w:fldChar w:fldCharType="end"/>
            </w:r>
          </w:hyperlink>
        </w:p>
        <w:p w14:paraId="5ADDA49F" w14:textId="77777777" w:rsidR="00FB45AD" w:rsidRDefault="00FB45AD">
          <w:pPr>
            <w:pStyle w:val="TOC2"/>
            <w:tabs>
              <w:tab w:val="right" w:leader="dot" w:pos="9016"/>
            </w:tabs>
            <w:rPr>
              <w:noProof/>
            </w:rPr>
          </w:pPr>
          <w:hyperlink w:anchor="_Toc243660746" w:history="1">
            <w:r w:rsidRPr="001A54DF">
              <w:rPr>
                <w:rStyle w:val="Hyperlink"/>
                <w:noProof/>
              </w:rPr>
              <w:t>3.2 Evenly spaced manta tows retain better coverage</w:t>
            </w:r>
            <w:r>
              <w:rPr>
                <w:noProof/>
                <w:webHidden/>
              </w:rPr>
              <w:tab/>
            </w:r>
            <w:r>
              <w:rPr>
                <w:noProof/>
                <w:webHidden/>
              </w:rPr>
              <w:fldChar w:fldCharType="begin"/>
            </w:r>
            <w:r>
              <w:rPr>
                <w:noProof/>
                <w:webHidden/>
              </w:rPr>
              <w:instrText xml:space="preserve"> PAGEREF _Toc243660746 \h </w:instrText>
            </w:r>
            <w:r>
              <w:rPr>
                <w:noProof/>
                <w:webHidden/>
              </w:rPr>
            </w:r>
            <w:r>
              <w:rPr>
                <w:noProof/>
                <w:webHidden/>
              </w:rPr>
              <w:fldChar w:fldCharType="separate"/>
            </w:r>
            <w:r>
              <w:rPr>
                <w:noProof/>
                <w:webHidden/>
              </w:rPr>
              <w:t>1</w:t>
            </w:r>
            <w:r>
              <w:rPr>
                <w:noProof/>
                <w:webHidden/>
              </w:rPr>
              <w:fldChar w:fldCharType="end"/>
            </w:r>
          </w:hyperlink>
        </w:p>
        <w:p w14:paraId="0401431A" w14:textId="77777777" w:rsidR="00FB45AD" w:rsidRDefault="00FB45AD">
          <w:pPr>
            <w:pStyle w:val="TOC2"/>
            <w:tabs>
              <w:tab w:val="right" w:leader="dot" w:pos="9016"/>
            </w:tabs>
            <w:rPr>
              <w:noProof/>
            </w:rPr>
          </w:pPr>
          <w:hyperlink w:anchor="_Toc243660747" w:history="1">
            <w:r w:rsidRPr="001A54DF">
              <w:rPr>
                <w:rStyle w:val="Hyperlink"/>
                <w:noProof/>
              </w:rPr>
              <w:t>3.3 The 2027 products combine priorities with exploration</w:t>
            </w:r>
            <w:r>
              <w:rPr>
                <w:noProof/>
                <w:webHidden/>
              </w:rPr>
              <w:tab/>
            </w:r>
            <w:r>
              <w:rPr>
                <w:noProof/>
                <w:webHidden/>
              </w:rPr>
              <w:fldChar w:fldCharType="begin"/>
            </w:r>
            <w:r>
              <w:rPr>
                <w:noProof/>
                <w:webHidden/>
              </w:rPr>
              <w:instrText xml:space="preserve"> PAGEREF _Toc243660747 \h </w:instrText>
            </w:r>
            <w:r>
              <w:rPr>
                <w:noProof/>
                <w:webHidden/>
              </w:rPr>
            </w:r>
            <w:r>
              <w:rPr>
                <w:noProof/>
                <w:webHidden/>
              </w:rPr>
              <w:fldChar w:fldCharType="separate"/>
            </w:r>
            <w:r>
              <w:rPr>
                <w:noProof/>
                <w:webHidden/>
              </w:rPr>
              <w:t>1</w:t>
            </w:r>
            <w:r>
              <w:rPr>
                <w:noProof/>
                <w:webHidden/>
              </w:rPr>
              <w:fldChar w:fldCharType="end"/>
            </w:r>
          </w:hyperlink>
        </w:p>
        <w:p w14:paraId="3F780008" w14:textId="77777777" w:rsidR="00FB45AD" w:rsidRDefault="00FB45AD">
          <w:pPr>
            <w:pStyle w:val="TOC2"/>
            <w:tabs>
              <w:tab w:val="right" w:leader="dot" w:pos="9016"/>
            </w:tabs>
            <w:rPr>
              <w:noProof/>
            </w:rPr>
          </w:pPr>
          <w:hyperlink w:anchor="_Toc243660748" w:history="1">
            <w:r w:rsidRPr="001A54DF">
              <w:rPr>
                <w:rStyle w:val="Hyperlink"/>
                <w:noProof/>
              </w:rPr>
              <w:t>3.4 Historical COTS and coral dynamics provide a basis for testing control strategies</w:t>
            </w:r>
            <w:r>
              <w:rPr>
                <w:noProof/>
                <w:webHidden/>
              </w:rPr>
              <w:tab/>
            </w:r>
            <w:r>
              <w:rPr>
                <w:noProof/>
                <w:webHidden/>
              </w:rPr>
              <w:fldChar w:fldCharType="begin"/>
            </w:r>
            <w:r>
              <w:rPr>
                <w:noProof/>
                <w:webHidden/>
              </w:rPr>
              <w:instrText xml:space="preserve"> PAGEREF _Toc243660748 \h </w:instrText>
            </w:r>
            <w:r>
              <w:rPr>
                <w:noProof/>
                <w:webHidden/>
              </w:rPr>
            </w:r>
            <w:r>
              <w:rPr>
                <w:noProof/>
                <w:webHidden/>
              </w:rPr>
              <w:fldChar w:fldCharType="separate"/>
            </w:r>
            <w:r>
              <w:rPr>
                <w:noProof/>
                <w:webHidden/>
              </w:rPr>
              <w:t>1</w:t>
            </w:r>
            <w:r>
              <w:rPr>
                <w:noProof/>
                <w:webHidden/>
              </w:rPr>
              <w:fldChar w:fldCharType="end"/>
            </w:r>
          </w:hyperlink>
        </w:p>
        <w:p w14:paraId="79A60699" w14:textId="77777777" w:rsidR="00FB45AD" w:rsidRDefault="00FB45AD">
          <w:pPr>
            <w:pStyle w:val="TOC1"/>
            <w:tabs>
              <w:tab w:val="right" w:leader="dot" w:pos="9016"/>
            </w:tabs>
            <w:rPr>
              <w:noProof/>
            </w:rPr>
          </w:pPr>
          <w:hyperlink w:anchor="_Toc243660749" w:history="1">
            <w:r w:rsidRPr="001A54DF">
              <w:rPr>
                <w:rStyle w:val="Hyperlink"/>
                <w:noProof/>
              </w:rPr>
              <w:t>4. Implications for management</w:t>
            </w:r>
            <w:r>
              <w:rPr>
                <w:noProof/>
                <w:webHidden/>
              </w:rPr>
              <w:tab/>
            </w:r>
            <w:r>
              <w:rPr>
                <w:noProof/>
                <w:webHidden/>
              </w:rPr>
              <w:fldChar w:fldCharType="begin"/>
            </w:r>
            <w:r>
              <w:rPr>
                <w:noProof/>
                <w:webHidden/>
              </w:rPr>
              <w:instrText xml:space="preserve"> PAGEREF _Toc243660749 \h </w:instrText>
            </w:r>
            <w:r>
              <w:rPr>
                <w:noProof/>
                <w:webHidden/>
              </w:rPr>
            </w:r>
            <w:r>
              <w:rPr>
                <w:noProof/>
                <w:webHidden/>
              </w:rPr>
              <w:fldChar w:fldCharType="separate"/>
            </w:r>
            <w:r>
              <w:rPr>
                <w:noProof/>
                <w:webHidden/>
              </w:rPr>
              <w:t>1</w:t>
            </w:r>
            <w:r>
              <w:rPr>
                <w:noProof/>
                <w:webHidden/>
              </w:rPr>
              <w:fldChar w:fldCharType="end"/>
            </w:r>
          </w:hyperlink>
        </w:p>
        <w:p w14:paraId="715817A9" w14:textId="77777777" w:rsidR="00FB45AD" w:rsidRDefault="00FB45AD">
          <w:pPr>
            <w:pStyle w:val="TOC2"/>
            <w:tabs>
              <w:tab w:val="right" w:leader="dot" w:pos="9016"/>
            </w:tabs>
            <w:rPr>
              <w:noProof/>
            </w:rPr>
          </w:pPr>
          <w:hyperlink w:anchor="_Toc243660750" w:history="1">
            <w:r w:rsidRPr="001A54DF">
              <w:rPr>
                <w:rStyle w:val="Hyperlink"/>
                <w:noProof/>
              </w:rPr>
              <w:t>4.1 Combining recent observations with habitat for daily searches</w:t>
            </w:r>
            <w:r>
              <w:rPr>
                <w:noProof/>
                <w:webHidden/>
              </w:rPr>
              <w:tab/>
            </w:r>
            <w:r>
              <w:rPr>
                <w:noProof/>
                <w:webHidden/>
              </w:rPr>
              <w:fldChar w:fldCharType="begin"/>
            </w:r>
            <w:r>
              <w:rPr>
                <w:noProof/>
                <w:webHidden/>
              </w:rPr>
              <w:instrText xml:space="preserve"> PAGEREF _Toc243660750 \h </w:instrText>
            </w:r>
            <w:r>
              <w:rPr>
                <w:noProof/>
                <w:webHidden/>
              </w:rPr>
            </w:r>
            <w:r>
              <w:rPr>
                <w:noProof/>
                <w:webHidden/>
              </w:rPr>
              <w:fldChar w:fldCharType="separate"/>
            </w:r>
            <w:r>
              <w:rPr>
                <w:noProof/>
                <w:webHidden/>
              </w:rPr>
              <w:t>1</w:t>
            </w:r>
            <w:r>
              <w:rPr>
                <w:noProof/>
                <w:webHidden/>
              </w:rPr>
              <w:fldChar w:fldCharType="end"/>
            </w:r>
          </w:hyperlink>
        </w:p>
        <w:p w14:paraId="5B90A6CE" w14:textId="77777777" w:rsidR="00FB45AD" w:rsidRDefault="00FB45AD">
          <w:pPr>
            <w:pStyle w:val="TOC2"/>
            <w:tabs>
              <w:tab w:val="right" w:leader="dot" w:pos="9016"/>
            </w:tabs>
            <w:rPr>
              <w:noProof/>
            </w:rPr>
          </w:pPr>
          <w:hyperlink w:anchor="_Toc243660751" w:history="1">
            <w:r w:rsidRPr="001A54DF">
              <w:rPr>
                <w:rStyle w:val="Hyperlink"/>
                <w:noProof/>
              </w:rPr>
              <w:t>4.2 Maintaining coverage during manta surveillance</w:t>
            </w:r>
            <w:r>
              <w:rPr>
                <w:noProof/>
                <w:webHidden/>
              </w:rPr>
              <w:tab/>
            </w:r>
            <w:r>
              <w:rPr>
                <w:noProof/>
                <w:webHidden/>
              </w:rPr>
              <w:fldChar w:fldCharType="begin"/>
            </w:r>
            <w:r>
              <w:rPr>
                <w:noProof/>
                <w:webHidden/>
              </w:rPr>
              <w:instrText xml:space="preserve"> PAGEREF _Toc243660751 \h </w:instrText>
            </w:r>
            <w:r>
              <w:rPr>
                <w:noProof/>
                <w:webHidden/>
              </w:rPr>
            </w:r>
            <w:r>
              <w:rPr>
                <w:noProof/>
                <w:webHidden/>
              </w:rPr>
              <w:fldChar w:fldCharType="separate"/>
            </w:r>
            <w:r>
              <w:rPr>
                <w:noProof/>
                <w:webHidden/>
              </w:rPr>
              <w:t>1</w:t>
            </w:r>
            <w:r>
              <w:rPr>
                <w:noProof/>
                <w:webHidden/>
              </w:rPr>
              <w:fldChar w:fldCharType="end"/>
            </w:r>
          </w:hyperlink>
        </w:p>
        <w:p w14:paraId="575C02C7" w14:textId="77777777" w:rsidR="00FB45AD" w:rsidRDefault="00FB45AD">
          <w:pPr>
            <w:pStyle w:val="TOC2"/>
            <w:tabs>
              <w:tab w:val="right" w:leader="dot" w:pos="9016"/>
            </w:tabs>
            <w:rPr>
              <w:noProof/>
            </w:rPr>
          </w:pPr>
          <w:hyperlink w:anchor="_Toc243660752" w:history="1">
            <w:r w:rsidRPr="001A54DF">
              <w:rPr>
                <w:rStyle w:val="Hyperlink"/>
                <w:noProof/>
              </w:rPr>
              <w:t>4.3 Assessing the culling program from 2012 to the present and beyond</w:t>
            </w:r>
            <w:r>
              <w:rPr>
                <w:noProof/>
                <w:webHidden/>
              </w:rPr>
              <w:tab/>
            </w:r>
            <w:r>
              <w:rPr>
                <w:noProof/>
                <w:webHidden/>
              </w:rPr>
              <w:fldChar w:fldCharType="begin"/>
            </w:r>
            <w:r>
              <w:rPr>
                <w:noProof/>
                <w:webHidden/>
              </w:rPr>
              <w:instrText xml:space="preserve"> PAGEREF _Toc243660752 \h </w:instrText>
            </w:r>
            <w:r>
              <w:rPr>
                <w:noProof/>
                <w:webHidden/>
              </w:rPr>
            </w:r>
            <w:r>
              <w:rPr>
                <w:noProof/>
                <w:webHidden/>
              </w:rPr>
              <w:fldChar w:fldCharType="separate"/>
            </w:r>
            <w:r>
              <w:rPr>
                <w:noProof/>
                <w:webHidden/>
              </w:rPr>
              <w:t>1</w:t>
            </w:r>
            <w:r>
              <w:rPr>
                <w:noProof/>
                <w:webHidden/>
              </w:rPr>
              <w:fldChar w:fldCharType="end"/>
            </w:r>
          </w:hyperlink>
        </w:p>
        <w:p w14:paraId="7FE3733E" w14:textId="77777777" w:rsidR="00FB45AD" w:rsidRDefault="00FB45AD">
          <w:pPr>
            <w:pStyle w:val="TOC2"/>
            <w:tabs>
              <w:tab w:val="right" w:leader="dot" w:pos="9016"/>
            </w:tabs>
            <w:rPr>
              <w:noProof/>
            </w:rPr>
          </w:pPr>
          <w:hyperlink w:anchor="_Toc243660753" w:history="1">
            <w:r w:rsidRPr="001A54DF">
              <w:rPr>
                <w:rStyle w:val="Hyperlink"/>
                <w:noProof/>
              </w:rPr>
              <w:t>4.4 Projecting suppression of the fifth primary irruption wave</w:t>
            </w:r>
            <w:r>
              <w:rPr>
                <w:noProof/>
                <w:webHidden/>
              </w:rPr>
              <w:tab/>
            </w:r>
            <w:r>
              <w:rPr>
                <w:noProof/>
                <w:webHidden/>
              </w:rPr>
              <w:fldChar w:fldCharType="begin"/>
            </w:r>
            <w:r>
              <w:rPr>
                <w:noProof/>
                <w:webHidden/>
              </w:rPr>
              <w:instrText xml:space="preserve"> PAGEREF _Toc243660753 \h </w:instrText>
            </w:r>
            <w:r>
              <w:rPr>
                <w:noProof/>
                <w:webHidden/>
              </w:rPr>
            </w:r>
            <w:r>
              <w:rPr>
                <w:noProof/>
                <w:webHidden/>
              </w:rPr>
              <w:fldChar w:fldCharType="separate"/>
            </w:r>
            <w:r>
              <w:rPr>
                <w:noProof/>
                <w:webHidden/>
              </w:rPr>
              <w:t>1</w:t>
            </w:r>
            <w:r>
              <w:rPr>
                <w:noProof/>
                <w:webHidden/>
              </w:rPr>
              <w:fldChar w:fldCharType="end"/>
            </w:r>
          </w:hyperlink>
        </w:p>
        <w:p w14:paraId="53C90164" w14:textId="77777777" w:rsidR="00FB45AD" w:rsidRDefault="00FB45AD">
          <w:pPr>
            <w:pStyle w:val="TOC2"/>
            <w:tabs>
              <w:tab w:val="right" w:leader="dot" w:pos="9016"/>
            </w:tabs>
            <w:rPr>
              <w:noProof/>
            </w:rPr>
          </w:pPr>
          <w:hyperlink w:anchor="_Toc243660754" w:history="1">
            <w:r w:rsidRPr="001A54DF">
              <w:rPr>
                <w:rStyle w:val="Hyperlink"/>
                <w:noProof/>
              </w:rPr>
              <w:t>4.5 Monitoring operational performance</w:t>
            </w:r>
            <w:r>
              <w:rPr>
                <w:noProof/>
                <w:webHidden/>
              </w:rPr>
              <w:tab/>
            </w:r>
            <w:r>
              <w:rPr>
                <w:noProof/>
                <w:webHidden/>
              </w:rPr>
              <w:fldChar w:fldCharType="begin"/>
            </w:r>
            <w:r>
              <w:rPr>
                <w:noProof/>
                <w:webHidden/>
              </w:rPr>
              <w:instrText xml:space="preserve"> PAGEREF _Toc243660754 \h </w:instrText>
            </w:r>
            <w:r>
              <w:rPr>
                <w:noProof/>
                <w:webHidden/>
              </w:rPr>
            </w:r>
            <w:r>
              <w:rPr>
                <w:noProof/>
                <w:webHidden/>
              </w:rPr>
              <w:fldChar w:fldCharType="separate"/>
            </w:r>
            <w:r>
              <w:rPr>
                <w:noProof/>
                <w:webHidden/>
              </w:rPr>
              <w:t>1</w:t>
            </w:r>
            <w:r>
              <w:rPr>
                <w:noProof/>
                <w:webHidden/>
              </w:rPr>
              <w:fldChar w:fldCharType="end"/>
            </w:r>
          </w:hyperlink>
        </w:p>
        <w:p w14:paraId="61473A82" w14:textId="77777777" w:rsidR="00FB45AD" w:rsidRDefault="00FB45AD">
          <w:pPr>
            <w:pStyle w:val="TOC1"/>
            <w:tabs>
              <w:tab w:val="right" w:leader="dot" w:pos="9016"/>
            </w:tabs>
            <w:rPr>
              <w:noProof/>
            </w:rPr>
          </w:pPr>
          <w:hyperlink w:anchor="_Toc243660755" w:history="1">
            <w:r w:rsidRPr="001A54DF">
              <w:rPr>
                <w:rStyle w:val="Hyperlink"/>
                <w:noProof/>
              </w:rPr>
              <w:t>5. Limitations</w:t>
            </w:r>
            <w:r>
              <w:rPr>
                <w:noProof/>
                <w:webHidden/>
              </w:rPr>
              <w:tab/>
            </w:r>
            <w:r>
              <w:rPr>
                <w:noProof/>
                <w:webHidden/>
              </w:rPr>
              <w:fldChar w:fldCharType="begin"/>
            </w:r>
            <w:r>
              <w:rPr>
                <w:noProof/>
                <w:webHidden/>
              </w:rPr>
              <w:instrText xml:space="preserve"> PAGEREF _Toc243660755 \h </w:instrText>
            </w:r>
            <w:r>
              <w:rPr>
                <w:noProof/>
                <w:webHidden/>
              </w:rPr>
            </w:r>
            <w:r>
              <w:rPr>
                <w:noProof/>
                <w:webHidden/>
              </w:rPr>
              <w:fldChar w:fldCharType="separate"/>
            </w:r>
            <w:r>
              <w:rPr>
                <w:noProof/>
                <w:webHidden/>
              </w:rPr>
              <w:t>1</w:t>
            </w:r>
            <w:r>
              <w:rPr>
                <w:noProof/>
                <w:webHidden/>
              </w:rPr>
              <w:fldChar w:fldCharType="end"/>
            </w:r>
          </w:hyperlink>
        </w:p>
        <w:p w14:paraId="049C7D9F" w14:textId="77777777" w:rsidR="00FB45AD" w:rsidRDefault="00FB45AD">
          <w:pPr>
            <w:pStyle w:val="TOC1"/>
            <w:tabs>
              <w:tab w:val="right" w:leader="dot" w:pos="9016"/>
            </w:tabs>
            <w:rPr>
              <w:noProof/>
            </w:rPr>
          </w:pPr>
          <w:hyperlink w:anchor="_Toc243660756" w:history="1">
            <w:r w:rsidRPr="001A54DF">
              <w:rPr>
                <w:rStyle w:val="Hyperlink"/>
                <w:noProof/>
              </w:rPr>
              <w:t>6. Recommendations and next steps</w:t>
            </w:r>
            <w:r>
              <w:rPr>
                <w:noProof/>
                <w:webHidden/>
              </w:rPr>
              <w:tab/>
            </w:r>
            <w:r>
              <w:rPr>
                <w:noProof/>
                <w:webHidden/>
              </w:rPr>
              <w:fldChar w:fldCharType="begin"/>
            </w:r>
            <w:r>
              <w:rPr>
                <w:noProof/>
                <w:webHidden/>
              </w:rPr>
              <w:instrText xml:space="preserve"> PAGEREF _Toc243660756 \h </w:instrText>
            </w:r>
            <w:r>
              <w:rPr>
                <w:noProof/>
                <w:webHidden/>
              </w:rPr>
            </w:r>
            <w:r>
              <w:rPr>
                <w:noProof/>
                <w:webHidden/>
              </w:rPr>
              <w:fldChar w:fldCharType="separate"/>
            </w:r>
            <w:r>
              <w:rPr>
                <w:noProof/>
                <w:webHidden/>
              </w:rPr>
              <w:t>1</w:t>
            </w:r>
            <w:r>
              <w:rPr>
                <w:noProof/>
                <w:webHidden/>
              </w:rPr>
              <w:fldChar w:fldCharType="end"/>
            </w:r>
          </w:hyperlink>
        </w:p>
        <w:p w14:paraId="028C01ED" w14:textId="77777777" w:rsidR="00FB45AD" w:rsidRDefault="00FB45AD">
          <w:pPr>
            <w:pStyle w:val="TOC1"/>
            <w:tabs>
              <w:tab w:val="right" w:leader="dot" w:pos="9016"/>
            </w:tabs>
            <w:rPr>
              <w:noProof/>
            </w:rPr>
          </w:pPr>
          <w:hyperlink w:anchor="_Toc243660757" w:history="1">
            <w:r w:rsidRPr="001A54DF">
              <w:rPr>
                <w:rStyle w:val="Hyperlink"/>
                <w:noProof/>
              </w:rPr>
              <w:t>Acknowledgements</w:t>
            </w:r>
            <w:r>
              <w:rPr>
                <w:noProof/>
                <w:webHidden/>
              </w:rPr>
              <w:tab/>
            </w:r>
            <w:r>
              <w:rPr>
                <w:noProof/>
                <w:webHidden/>
              </w:rPr>
              <w:fldChar w:fldCharType="begin"/>
            </w:r>
            <w:r>
              <w:rPr>
                <w:noProof/>
                <w:webHidden/>
              </w:rPr>
              <w:instrText xml:space="preserve"> PAGEREF _Toc243660757 \h </w:instrText>
            </w:r>
            <w:r>
              <w:rPr>
                <w:noProof/>
                <w:webHidden/>
              </w:rPr>
            </w:r>
            <w:r>
              <w:rPr>
                <w:noProof/>
                <w:webHidden/>
              </w:rPr>
              <w:fldChar w:fldCharType="separate"/>
            </w:r>
            <w:r>
              <w:rPr>
                <w:noProof/>
                <w:webHidden/>
              </w:rPr>
              <w:t>1</w:t>
            </w:r>
            <w:r>
              <w:rPr>
                <w:noProof/>
                <w:webHidden/>
              </w:rPr>
              <w:fldChar w:fldCharType="end"/>
            </w:r>
          </w:hyperlink>
        </w:p>
        <w:p w14:paraId="5032874F" w14:textId="77777777" w:rsidR="00FB45AD" w:rsidRDefault="00FB45AD">
          <w:pPr>
            <w:pStyle w:val="TOC1"/>
            <w:tabs>
              <w:tab w:val="right" w:leader="dot" w:pos="9016"/>
            </w:tabs>
            <w:rPr>
              <w:noProof/>
            </w:rPr>
          </w:pPr>
          <w:hyperlink w:anchor="_Toc243660758" w:history="1">
            <w:r w:rsidRPr="001A54DF">
              <w:rPr>
                <w:rStyle w:val="Hyperlink"/>
                <w:noProof/>
              </w:rPr>
              <w:t>References</w:t>
            </w:r>
            <w:r>
              <w:rPr>
                <w:noProof/>
                <w:webHidden/>
              </w:rPr>
              <w:tab/>
            </w:r>
            <w:r>
              <w:rPr>
                <w:noProof/>
                <w:webHidden/>
              </w:rPr>
              <w:fldChar w:fldCharType="begin"/>
            </w:r>
            <w:r>
              <w:rPr>
                <w:noProof/>
                <w:webHidden/>
              </w:rPr>
              <w:instrText xml:space="preserve"> PAGEREF _Toc243660758 \h </w:instrText>
            </w:r>
            <w:r>
              <w:rPr>
                <w:noProof/>
                <w:webHidden/>
              </w:rPr>
            </w:r>
            <w:r>
              <w:rPr>
                <w:noProof/>
                <w:webHidden/>
              </w:rPr>
              <w:fldChar w:fldCharType="separate"/>
            </w:r>
            <w:r>
              <w:rPr>
                <w:noProof/>
                <w:webHidden/>
              </w:rPr>
              <w:t>1</w:t>
            </w:r>
            <w:r>
              <w:rPr>
                <w:noProof/>
                <w:webHidden/>
              </w:rPr>
              <w:fldChar w:fldCharType="end"/>
            </w:r>
          </w:hyperlink>
        </w:p>
        <w:p w14:paraId="3D7DD3F8" w14:textId="77777777" w:rsidR="00FB45AD" w:rsidRDefault="00FB45AD">
          <w:pPr>
            <w:pStyle w:val="TOC1"/>
            <w:tabs>
              <w:tab w:val="right" w:leader="dot" w:pos="9016"/>
            </w:tabs>
            <w:rPr>
              <w:noProof/>
            </w:rPr>
          </w:pPr>
          <w:hyperlink w:anchor="_Toc243660759" w:history="1">
            <w:r w:rsidRPr="001A54DF">
              <w:rPr>
                <w:rStyle w:val="Hyperlink"/>
                <w:noProof/>
              </w:rPr>
              <w:t>Appendices</w:t>
            </w:r>
            <w:r>
              <w:rPr>
                <w:noProof/>
                <w:webHidden/>
              </w:rPr>
              <w:tab/>
            </w:r>
            <w:r>
              <w:rPr>
                <w:noProof/>
                <w:webHidden/>
              </w:rPr>
              <w:fldChar w:fldCharType="begin"/>
            </w:r>
            <w:r>
              <w:rPr>
                <w:noProof/>
                <w:webHidden/>
              </w:rPr>
              <w:instrText xml:space="preserve"> PAGEREF _Toc243660759 \h </w:instrText>
            </w:r>
            <w:r>
              <w:rPr>
                <w:noProof/>
                <w:webHidden/>
              </w:rPr>
            </w:r>
            <w:r>
              <w:rPr>
                <w:noProof/>
                <w:webHidden/>
              </w:rPr>
              <w:fldChar w:fldCharType="separate"/>
            </w:r>
            <w:r>
              <w:rPr>
                <w:noProof/>
                <w:webHidden/>
              </w:rPr>
              <w:t>1</w:t>
            </w:r>
            <w:r>
              <w:rPr>
                <w:noProof/>
                <w:webHidden/>
              </w:rPr>
              <w:fldChar w:fldCharType="end"/>
            </w:r>
          </w:hyperlink>
        </w:p>
        <w:p w14:paraId="1F399BA6" w14:textId="77777777" w:rsidR="00FB45AD" w:rsidRDefault="00FB45AD">
          <w:pPr>
            <w:pStyle w:val="TOC2"/>
            <w:tabs>
              <w:tab w:val="right" w:leader="dot" w:pos="9016"/>
            </w:tabs>
            <w:rPr>
              <w:noProof/>
            </w:rPr>
          </w:pPr>
          <w:hyperlink w:anchor="_Toc243660760" w:history="1">
            <w:r w:rsidRPr="001A54DF">
              <w:rPr>
                <w:rStyle w:val="Hyperlink"/>
                <w:noProof/>
              </w:rPr>
              <w:t>Appendix A: Delivered layers and products</w:t>
            </w:r>
            <w:r>
              <w:rPr>
                <w:noProof/>
                <w:webHidden/>
              </w:rPr>
              <w:tab/>
            </w:r>
            <w:r>
              <w:rPr>
                <w:noProof/>
                <w:webHidden/>
              </w:rPr>
              <w:fldChar w:fldCharType="begin"/>
            </w:r>
            <w:r>
              <w:rPr>
                <w:noProof/>
                <w:webHidden/>
              </w:rPr>
              <w:instrText xml:space="preserve"> PAGEREF _Toc243660760 \h </w:instrText>
            </w:r>
            <w:r>
              <w:rPr>
                <w:noProof/>
                <w:webHidden/>
              </w:rPr>
            </w:r>
            <w:r>
              <w:rPr>
                <w:noProof/>
                <w:webHidden/>
              </w:rPr>
              <w:fldChar w:fldCharType="separate"/>
            </w:r>
            <w:r>
              <w:rPr>
                <w:noProof/>
                <w:webHidden/>
              </w:rPr>
              <w:t>1</w:t>
            </w:r>
            <w:r>
              <w:rPr>
                <w:noProof/>
                <w:webHidden/>
              </w:rPr>
              <w:fldChar w:fldCharType="end"/>
            </w:r>
          </w:hyperlink>
        </w:p>
        <w:p w14:paraId="0014FEE2" w14:textId="77777777" w:rsidR="00FB45AD" w:rsidRDefault="00FB45AD">
          <w:pPr>
            <w:pStyle w:val="TOC2"/>
            <w:tabs>
              <w:tab w:val="right" w:leader="dot" w:pos="9016"/>
            </w:tabs>
            <w:rPr>
              <w:noProof/>
            </w:rPr>
          </w:pPr>
          <w:hyperlink w:anchor="_Toc243660761" w:history="1">
            <w:r w:rsidRPr="001A54DF">
              <w:rPr>
                <w:rStyle w:val="Hyperlink"/>
                <w:noProof/>
              </w:rPr>
              <w:t>Appendix B: Predictors</w:t>
            </w:r>
            <w:r>
              <w:rPr>
                <w:noProof/>
                <w:webHidden/>
              </w:rPr>
              <w:tab/>
            </w:r>
            <w:r>
              <w:rPr>
                <w:noProof/>
                <w:webHidden/>
              </w:rPr>
              <w:fldChar w:fldCharType="begin"/>
            </w:r>
            <w:r>
              <w:rPr>
                <w:noProof/>
                <w:webHidden/>
              </w:rPr>
              <w:instrText xml:space="preserve"> PAGEREF _Toc243660761 \h </w:instrText>
            </w:r>
            <w:r>
              <w:rPr>
                <w:noProof/>
                <w:webHidden/>
              </w:rPr>
            </w:r>
            <w:r>
              <w:rPr>
                <w:noProof/>
                <w:webHidden/>
              </w:rPr>
              <w:fldChar w:fldCharType="separate"/>
            </w:r>
            <w:r>
              <w:rPr>
                <w:noProof/>
                <w:webHidden/>
              </w:rPr>
              <w:t>1</w:t>
            </w:r>
            <w:r>
              <w:rPr>
                <w:noProof/>
                <w:webHidden/>
              </w:rPr>
              <w:fldChar w:fldCharType="end"/>
            </w:r>
          </w:hyperlink>
        </w:p>
        <w:p w14:paraId="4082D3D5" w14:textId="77777777" w:rsidR="00FB45AD" w:rsidRDefault="00FB45AD">
          <w:pPr>
            <w:pStyle w:val="TOC2"/>
            <w:tabs>
              <w:tab w:val="right" w:leader="dot" w:pos="9016"/>
            </w:tabs>
            <w:rPr>
              <w:noProof/>
            </w:rPr>
          </w:pPr>
          <w:hyperlink w:anchor="_Toc243660762" w:history="1">
            <w:r w:rsidRPr="001A54DF">
              <w:rPr>
                <w:rStyle w:val="Hyperlink"/>
                <w:noProof/>
              </w:rPr>
              <w:t>Appendix C: HMSC joint model</w:t>
            </w:r>
            <w:r>
              <w:rPr>
                <w:noProof/>
                <w:webHidden/>
              </w:rPr>
              <w:tab/>
            </w:r>
            <w:r>
              <w:rPr>
                <w:noProof/>
                <w:webHidden/>
              </w:rPr>
              <w:fldChar w:fldCharType="begin"/>
            </w:r>
            <w:r>
              <w:rPr>
                <w:noProof/>
                <w:webHidden/>
              </w:rPr>
              <w:instrText xml:space="preserve"> PAGEREF _Toc243660762 \h </w:instrText>
            </w:r>
            <w:r>
              <w:rPr>
                <w:noProof/>
                <w:webHidden/>
              </w:rPr>
            </w:r>
            <w:r>
              <w:rPr>
                <w:noProof/>
                <w:webHidden/>
              </w:rPr>
              <w:fldChar w:fldCharType="separate"/>
            </w:r>
            <w:r>
              <w:rPr>
                <w:noProof/>
                <w:webHidden/>
              </w:rPr>
              <w:t>1</w:t>
            </w:r>
            <w:r>
              <w:rPr>
                <w:noProof/>
                <w:webHidden/>
              </w:rPr>
              <w:fldChar w:fldCharType="end"/>
            </w:r>
          </w:hyperlink>
        </w:p>
        <w:p w14:paraId="760560E7" w14:textId="77777777" w:rsidR="00FB45AD" w:rsidRDefault="00FB45AD">
          <w:pPr>
            <w:pStyle w:val="TOC2"/>
            <w:tabs>
              <w:tab w:val="right" w:leader="dot" w:pos="9016"/>
            </w:tabs>
            <w:rPr>
              <w:noProof/>
            </w:rPr>
          </w:pPr>
          <w:hyperlink w:anchor="_Toc243660763" w:history="1">
            <w:r w:rsidRPr="001A54DF">
              <w:rPr>
                <w:rStyle w:val="Hyperlink"/>
                <w:noProof/>
              </w:rPr>
              <w:t>Appendix D: Supplementary validation</w:t>
            </w:r>
            <w:r>
              <w:rPr>
                <w:noProof/>
                <w:webHidden/>
              </w:rPr>
              <w:tab/>
            </w:r>
            <w:r>
              <w:rPr>
                <w:noProof/>
                <w:webHidden/>
              </w:rPr>
              <w:fldChar w:fldCharType="begin"/>
            </w:r>
            <w:r>
              <w:rPr>
                <w:noProof/>
                <w:webHidden/>
              </w:rPr>
              <w:instrText xml:space="preserve"> PAGEREF _Toc243660763 \h </w:instrText>
            </w:r>
            <w:r>
              <w:rPr>
                <w:noProof/>
                <w:webHidden/>
              </w:rPr>
            </w:r>
            <w:r>
              <w:rPr>
                <w:noProof/>
                <w:webHidden/>
              </w:rPr>
              <w:fldChar w:fldCharType="separate"/>
            </w:r>
            <w:r>
              <w:rPr>
                <w:noProof/>
                <w:webHidden/>
              </w:rPr>
              <w:t>1</w:t>
            </w:r>
            <w:r>
              <w:rPr>
                <w:noProof/>
                <w:webHidden/>
              </w:rPr>
              <w:fldChar w:fldCharType="end"/>
            </w:r>
          </w:hyperlink>
        </w:p>
        <w:p w14:paraId="4763732E" w14:textId="77777777" w:rsidR="00FB45AD" w:rsidRDefault="00FB45AD">
          <w:pPr>
            <w:pStyle w:val="TOC2"/>
            <w:tabs>
              <w:tab w:val="right" w:leader="dot" w:pos="9016"/>
            </w:tabs>
            <w:rPr>
              <w:noProof/>
            </w:rPr>
          </w:pPr>
          <w:hyperlink w:anchor="_Toc243660764" w:history="1">
            <w:r w:rsidRPr="001A54DF">
              <w:rPr>
                <w:rStyle w:val="Hyperlink"/>
                <w:noProof/>
              </w:rPr>
              <w:t>Appendix E: Alignment with the CCIP-BR-13 Work Plan</w:t>
            </w:r>
            <w:r>
              <w:rPr>
                <w:noProof/>
                <w:webHidden/>
              </w:rPr>
              <w:tab/>
            </w:r>
            <w:r>
              <w:rPr>
                <w:noProof/>
                <w:webHidden/>
              </w:rPr>
              <w:fldChar w:fldCharType="begin"/>
            </w:r>
            <w:r>
              <w:rPr>
                <w:noProof/>
                <w:webHidden/>
              </w:rPr>
              <w:instrText xml:space="preserve"> PAGEREF _Toc243660764 \h </w:instrText>
            </w:r>
            <w:r>
              <w:rPr>
                <w:noProof/>
                <w:webHidden/>
              </w:rPr>
            </w:r>
            <w:r>
              <w:rPr>
                <w:noProof/>
                <w:webHidden/>
              </w:rPr>
              <w:fldChar w:fldCharType="separate"/>
            </w:r>
            <w:r>
              <w:rPr>
                <w:noProof/>
                <w:webHidden/>
              </w:rPr>
              <w:t>1</w:t>
            </w:r>
            <w:r>
              <w:rPr>
                <w:noProof/>
                <w:webHidden/>
              </w:rPr>
              <w:fldChar w:fldCharType="end"/>
            </w:r>
          </w:hyperlink>
        </w:p>
        <w:p w14:paraId="4D468FE4" w14:textId="77777777" w:rsidR="00FB45AD" w:rsidRDefault="00FB45AD">
          <w:pPr>
            <w:pStyle w:val="TOC2"/>
            <w:tabs>
              <w:tab w:val="right" w:leader="dot" w:pos="9016"/>
            </w:tabs>
            <w:rPr>
              <w:noProof/>
            </w:rPr>
          </w:pPr>
          <w:hyperlink w:anchor="_Toc243660765" w:history="1">
            <w:r w:rsidRPr="001A54DF">
              <w:rPr>
                <w:rStyle w:val="Hyperlink"/>
                <w:noProof/>
              </w:rPr>
              <w:t>Appendix F: Reproducibility</w:t>
            </w:r>
            <w:r>
              <w:rPr>
                <w:noProof/>
                <w:webHidden/>
              </w:rPr>
              <w:tab/>
            </w:r>
            <w:r>
              <w:rPr>
                <w:noProof/>
                <w:webHidden/>
              </w:rPr>
              <w:fldChar w:fldCharType="begin"/>
            </w:r>
            <w:r>
              <w:rPr>
                <w:noProof/>
                <w:webHidden/>
              </w:rPr>
              <w:instrText xml:space="preserve"> PAGEREF _Toc243660765 \h </w:instrText>
            </w:r>
            <w:r>
              <w:rPr>
                <w:noProof/>
                <w:webHidden/>
              </w:rPr>
            </w:r>
            <w:r>
              <w:rPr>
                <w:noProof/>
                <w:webHidden/>
              </w:rPr>
              <w:fldChar w:fldCharType="separate"/>
            </w:r>
            <w:r>
              <w:rPr>
                <w:noProof/>
                <w:webHidden/>
              </w:rPr>
              <w:t>1</w:t>
            </w:r>
            <w:r>
              <w:rPr>
                <w:noProof/>
                <w:webHidden/>
              </w:rPr>
              <w:fldChar w:fldCharType="end"/>
            </w:r>
          </w:hyperlink>
        </w:p>
        <w:p w14:paraId="270AF20D" w14:textId="77777777" w:rsidR="00FB45AD" w:rsidRDefault="00FB45AD">
          <w:pPr>
            <w:pStyle w:val="TOC2"/>
            <w:tabs>
              <w:tab w:val="right" w:leader="dot" w:pos="9016"/>
            </w:tabs>
            <w:rPr>
              <w:noProof/>
            </w:rPr>
          </w:pPr>
          <w:hyperlink w:anchor="_Toc243660766" w:history="1">
            <w:r w:rsidRPr="001A54DF">
              <w:rPr>
                <w:rStyle w:val="Hyperlink"/>
                <w:noProof/>
              </w:rPr>
              <w:t>Appendix G: Detailed model specification and evaluation</w:t>
            </w:r>
            <w:r>
              <w:rPr>
                <w:noProof/>
                <w:webHidden/>
              </w:rPr>
              <w:tab/>
            </w:r>
            <w:r>
              <w:rPr>
                <w:noProof/>
                <w:webHidden/>
              </w:rPr>
              <w:fldChar w:fldCharType="begin"/>
            </w:r>
            <w:r>
              <w:rPr>
                <w:noProof/>
                <w:webHidden/>
              </w:rPr>
              <w:instrText xml:space="preserve"> PAGEREF _Toc243660766 \h </w:instrText>
            </w:r>
            <w:r>
              <w:rPr>
                <w:noProof/>
                <w:webHidden/>
              </w:rPr>
            </w:r>
            <w:r>
              <w:rPr>
                <w:noProof/>
                <w:webHidden/>
              </w:rPr>
              <w:fldChar w:fldCharType="separate"/>
            </w:r>
            <w:r>
              <w:rPr>
                <w:noProof/>
                <w:webHidden/>
              </w:rPr>
              <w:t>1</w:t>
            </w:r>
            <w:r>
              <w:rPr>
                <w:noProof/>
                <w:webHidden/>
              </w:rPr>
              <w:fldChar w:fldCharType="end"/>
            </w:r>
          </w:hyperlink>
        </w:p>
        <w:p w14:paraId="69F4967D" w14:textId="77777777" w:rsidR="00FB45AD" w:rsidRDefault="00FB45AD">
          <w:pPr>
            <w:pStyle w:val="TOC3"/>
            <w:tabs>
              <w:tab w:val="right" w:leader="dot" w:pos="9016"/>
            </w:tabs>
            <w:rPr>
              <w:noProof/>
            </w:rPr>
          </w:pPr>
          <w:hyperlink w:anchor="_Toc243660767" w:history="1">
            <w:r w:rsidRPr="001A54DF">
              <w:rPr>
                <w:rStyle w:val="Hyperlink"/>
                <w:noProof/>
              </w:rPr>
              <w:t>Data and response definitions</w:t>
            </w:r>
            <w:r>
              <w:rPr>
                <w:noProof/>
                <w:webHidden/>
              </w:rPr>
              <w:tab/>
            </w:r>
            <w:r>
              <w:rPr>
                <w:noProof/>
                <w:webHidden/>
              </w:rPr>
              <w:fldChar w:fldCharType="begin"/>
            </w:r>
            <w:r>
              <w:rPr>
                <w:noProof/>
                <w:webHidden/>
              </w:rPr>
              <w:instrText xml:space="preserve"> PAGEREF _Toc243660767 \h </w:instrText>
            </w:r>
            <w:r>
              <w:rPr>
                <w:noProof/>
                <w:webHidden/>
              </w:rPr>
            </w:r>
            <w:r>
              <w:rPr>
                <w:noProof/>
                <w:webHidden/>
              </w:rPr>
              <w:fldChar w:fldCharType="separate"/>
            </w:r>
            <w:r>
              <w:rPr>
                <w:noProof/>
                <w:webHidden/>
              </w:rPr>
              <w:t>1</w:t>
            </w:r>
            <w:r>
              <w:rPr>
                <w:noProof/>
                <w:webHidden/>
              </w:rPr>
              <w:fldChar w:fldCharType="end"/>
            </w:r>
          </w:hyperlink>
        </w:p>
        <w:p w14:paraId="673E3B55" w14:textId="77777777" w:rsidR="00FB45AD" w:rsidRDefault="00FB45AD">
          <w:pPr>
            <w:pStyle w:val="TOC3"/>
            <w:tabs>
              <w:tab w:val="right" w:leader="dot" w:pos="9016"/>
            </w:tabs>
            <w:rPr>
              <w:noProof/>
            </w:rPr>
          </w:pPr>
          <w:hyperlink w:anchor="_Toc243660768" w:history="1">
            <w:r w:rsidRPr="001A54DF">
              <w:rPr>
                <w:rStyle w:val="Hyperlink"/>
                <w:noProof/>
              </w:rPr>
              <w:t>Habitat models and mapped layers</w:t>
            </w:r>
            <w:r>
              <w:rPr>
                <w:noProof/>
                <w:webHidden/>
              </w:rPr>
              <w:tab/>
            </w:r>
            <w:r>
              <w:rPr>
                <w:noProof/>
                <w:webHidden/>
              </w:rPr>
              <w:fldChar w:fldCharType="begin"/>
            </w:r>
            <w:r>
              <w:rPr>
                <w:noProof/>
                <w:webHidden/>
              </w:rPr>
              <w:instrText xml:space="preserve"> PAGEREF _Toc243660768 \h </w:instrText>
            </w:r>
            <w:r>
              <w:rPr>
                <w:noProof/>
                <w:webHidden/>
              </w:rPr>
            </w:r>
            <w:r>
              <w:rPr>
                <w:noProof/>
                <w:webHidden/>
              </w:rPr>
              <w:fldChar w:fldCharType="separate"/>
            </w:r>
            <w:r>
              <w:rPr>
                <w:noProof/>
                <w:webHidden/>
              </w:rPr>
              <w:t>1</w:t>
            </w:r>
            <w:r>
              <w:rPr>
                <w:noProof/>
                <w:webHidden/>
              </w:rPr>
              <w:fldChar w:fldCharType="end"/>
            </w:r>
          </w:hyperlink>
        </w:p>
        <w:p w14:paraId="59772ABB" w14:textId="77777777" w:rsidR="00FB45AD" w:rsidRDefault="00FB45AD">
          <w:pPr>
            <w:pStyle w:val="TOC3"/>
            <w:tabs>
              <w:tab w:val="right" w:leader="dot" w:pos="9016"/>
            </w:tabs>
            <w:rPr>
              <w:noProof/>
            </w:rPr>
          </w:pPr>
          <w:hyperlink w:anchor="_Toc243660769" w:history="1">
            <w:r w:rsidRPr="001A54DF">
              <w:rPr>
                <w:rStyle w:val="Hyperlink"/>
                <w:noProof/>
              </w:rPr>
              <w:t>Evaluation design and search-efficiency analyses</w:t>
            </w:r>
            <w:r>
              <w:rPr>
                <w:noProof/>
                <w:webHidden/>
              </w:rPr>
              <w:tab/>
            </w:r>
            <w:r>
              <w:rPr>
                <w:noProof/>
                <w:webHidden/>
              </w:rPr>
              <w:fldChar w:fldCharType="begin"/>
            </w:r>
            <w:r>
              <w:rPr>
                <w:noProof/>
                <w:webHidden/>
              </w:rPr>
              <w:instrText xml:space="preserve"> PAGEREF _Toc243660769 \h </w:instrText>
            </w:r>
            <w:r>
              <w:rPr>
                <w:noProof/>
                <w:webHidden/>
              </w:rPr>
            </w:r>
            <w:r>
              <w:rPr>
                <w:noProof/>
                <w:webHidden/>
              </w:rPr>
              <w:fldChar w:fldCharType="separate"/>
            </w:r>
            <w:r>
              <w:rPr>
                <w:noProof/>
                <w:webHidden/>
              </w:rPr>
              <w:t>1</w:t>
            </w:r>
            <w:r>
              <w:rPr>
                <w:noProof/>
                <w:webHidden/>
              </w:rPr>
              <w:fldChar w:fldCharType="end"/>
            </w:r>
          </w:hyperlink>
        </w:p>
        <w:p w14:paraId="4BAF35A1" w14:textId="77777777" w:rsidR="00FB45AD" w:rsidRDefault="00FB45AD">
          <w:pPr>
            <w:pStyle w:val="TOC3"/>
            <w:tabs>
              <w:tab w:val="right" w:leader="dot" w:pos="9016"/>
            </w:tabs>
            <w:rPr>
              <w:noProof/>
            </w:rPr>
          </w:pPr>
          <w:hyperlink w:anchor="_Toc243660770" w:history="1">
            <w:r w:rsidRPr="001A54DF">
              <w:rPr>
                <w:rStyle w:val="Hyperlink"/>
                <w:noProof/>
              </w:rPr>
              <w:t>Seasonal products</w:t>
            </w:r>
            <w:r>
              <w:rPr>
                <w:noProof/>
                <w:webHidden/>
              </w:rPr>
              <w:tab/>
            </w:r>
            <w:r>
              <w:rPr>
                <w:noProof/>
                <w:webHidden/>
              </w:rPr>
              <w:fldChar w:fldCharType="begin"/>
            </w:r>
            <w:r>
              <w:rPr>
                <w:noProof/>
                <w:webHidden/>
              </w:rPr>
              <w:instrText xml:space="preserve"> PAGEREF _Toc243660770 \h </w:instrText>
            </w:r>
            <w:r>
              <w:rPr>
                <w:noProof/>
                <w:webHidden/>
              </w:rPr>
            </w:r>
            <w:r>
              <w:rPr>
                <w:noProof/>
                <w:webHidden/>
              </w:rPr>
              <w:fldChar w:fldCharType="separate"/>
            </w:r>
            <w:r>
              <w:rPr>
                <w:noProof/>
                <w:webHidden/>
              </w:rPr>
              <w:t>1</w:t>
            </w:r>
            <w:r>
              <w:rPr>
                <w:noProof/>
                <w:webHidden/>
              </w:rPr>
              <w:fldChar w:fldCharType="end"/>
            </w:r>
          </w:hyperlink>
        </w:p>
        <w:p w14:paraId="1BA93855" w14:textId="77777777" w:rsidR="00FB45AD" w:rsidRDefault="00FB45AD">
          <w:pPr>
            <w:pStyle w:val="TOC3"/>
            <w:tabs>
              <w:tab w:val="right" w:leader="dot" w:pos="9016"/>
            </w:tabs>
            <w:rPr>
              <w:noProof/>
            </w:rPr>
          </w:pPr>
          <w:hyperlink w:anchor="_Toc243660771" w:history="1">
            <w:r w:rsidRPr="001A54DF">
              <w:rPr>
                <w:rStyle w:val="Hyperlink"/>
                <w:noProof/>
              </w:rPr>
              <w:t>Metacommunity model and historical culling</w:t>
            </w:r>
            <w:r>
              <w:rPr>
                <w:noProof/>
                <w:webHidden/>
              </w:rPr>
              <w:tab/>
            </w:r>
            <w:r>
              <w:rPr>
                <w:noProof/>
                <w:webHidden/>
              </w:rPr>
              <w:fldChar w:fldCharType="begin"/>
            </w:r>
            <w:r>
              <w:rPr>
                <w:noProof/>
                <w:webHidden/>
              </w:rPr>
              <w:instrText xml:space="preserve"> PAGEREF _Toc243660771 \h </w:instrText>
            </w:r>
            <w:r>
              <w:rPr>
                <w:noProof/>
                <w:webHidden/>
              </w:rPr>
            </w:r>
            <w:r>
              <w:rPr>
                <w:noProof/>
                <w:webHidden/>
              </w:rPr>
              <w:fldChar w:fldCharType="separate"/>
            </w:r>
            <w:r>
              <w:rPr>
                <w:noProof/>
                <w:webHidden/>
              </w:rPr>
              <w:t>1</w:t>
            </w:r>
            <w:r>
              <w:rPr>
                <w:noProof/>
                <w:webHidden/>
              </w:rPr>
              <w:fldChar w:fldCharType="end"/>
            </w:r>
          </w:hyperlink>
        </w:p>
        <w:p w14:paraId="45E2DC5C" w14:textId="77777777" w:rsidR="00FB45AD" w:rsidRDefault="00FB45AD">
          <w:pPr>
            <w:pStyle w:val="TOC3"/>
            <w:tabs>
              <w:tab w:val="right" w:leader="dot" w:pos="9016"/>
            </w:tabs>
            <w:rPr>
              <w:noProof/>
            </w:rPr>
          </w:pPr>
          <w:hyperlink w:anchor="_Toc243660772" w:history="1">
            <w:r w:rsidRPr="001A54DF">
              <w:rPr>
                <w:rStyle w:val="Hyperlink"/>
                <w:noProof/>
              </w:rPr>
              <w:t>Software and reproducibility</w:t>
            </w:r>
            <w:r>
              <w:rPr>
                <w:noProof/>
                <w:webHidden/>
              </w:rPr>
              <w:tab/>
            </w:r>
            <w:r>
              <w:rPr>
                <w:noProof/>
                <w:webHidden/>
              </w:rPr>
              <w:fldChar w:fldCharType="begin"/>
            </w:r>
            <w:r>
              <w:rPr>
                <w:noProof/>
                <w:webHidden/>
              </w:rPr>
              <w:instrText xml:space="preserve"> PAGEREF _Toc243660772 \h </w:instrText>
            </w:r>
            <w:r>
              <w:rPr>
                <w:noProof/>
                <w:webHidden/>
              </w:rPr>
            </w:r>
            <w:r>
              <w:rPr>
                <w:noProof/>
                <w:webHidden/>
              </w:rPr>
              <w:fldChar w:fldCharType="separate"/>
            </w:r>
            <w:r>
              <w:rPr>
                <w:noProof/>
                <w:webHidden/>
              </w:rPr>
              <w:t>1</w:t>
            </w:r>
            <w:r>
              <w:rPr>
                <w:noProof/>
                <w:webHidden/>
              </w:rPr>
              <w:fldChar w:fldCharType="end"/>
            </w:r>
          </w:hyperlink>
        </w:p>
        <w:p w14:paraId="2B2C9A34" w14:textId="77777777" w:rsidR="00FB45AD" w:rsidRDefault="00FB45AD">
          <w:pPr>
            <w:pStyle w:val="TOC2"/>
            <w:tabs>
              <w:tab w:val="right" w:leader="dot" w:pos="9016"/>
            </w:tabs>
            <w:rPr>
              <w:noProof/>
            </w:rPr>
          </w:pPr>
          <w:hyperlink w:anchor="_Toc243660773" w:history="1">
            <w:r w:rsidRPr="001A54DF">
              <w:rPr>
                <w:rStyle w:val="Hyperlink"/>
                <w:noProof/>
              </w:rPr>
              <w:t>Appendix H: Detailed tactical model comparisons</w:t>
            </w:r>
            <w:r>
              <w:rPr>
                <w:noProof/>
                <w:webHidden/>
              </w:rPr>
              <w:tab/>
            </w:r>
            <w:r>
              <w:rPr>
                <w:noProof/>
                <w:webHidden/>
              </w:rPr>
              <w:fldChar w:fldCharType="begin"/>
            </w:r>
            <w:r>
              <w:rPr>
                <w:noProof/>
                <w:webHidden/>
              </w:rPr>
              <w:instrText xml:space="preserve"> PAGEREF _Toc243660773 \h </w:instrText>
            </w:r>
            <w:r>
              <w:rPr>
                <w:noProof/>
                <w:webHidden/>
              </w:rPr>
            </w:r>
            <w:r>
              <w:rPr>
                <w:noProof/>
                <w:webHidden/>
              </w:rPr>
              <w:fldChar w:fldCharType="separate"/>
            </w:r>
            <w:r>
              <w:rPr>
                <w:noProof/>
                <w:webHidden/>
              </w:rPr>
              <w:t>1</w:t>
            </w:r>
            <w:r>
              <w:rPr>
                <w:noProof/>
                <w:webHidden/>
              </w:rPr>
              <w:fldChar w:fldCharType="end"/>
            </w:r>
          </w:hyperlink>
        </w:p>
        <w:p w14:paraId="69247C21" w14:textId="77777777" w:rsidR="00FB45AD" w:rsidRDefault="00FB45AD">
          <w:pPr>
            <w:pStyle w:val="TOC3"/>
            <w:tabs>
              <w:tab w:val="right" w:leader="dot" w:pos="9016"/>
            </w:tabs>
            <w:rPr>
              <w:noProof/>
            </w:rPr>
          </w:pPr>
          <w:hyperlink w:anchor="_Toc243660774" w:history="1">
            <w:r w:rsidRPr="001A54DF">
              <w:rPr>
                <w:rStyle w:val="Hyperlink"/>
                <w:noProof/>
              </w:rPr>
              <w:t>Recent evidence combined with habitat reduces the cull-site search</w:t>
            </w:r>
            <w:r>
              <w:rPr>
                <w:noProof/>
                <w:webHidden/>
              </w:rPr>
              <w:tab/>
            </w:r>
            <w:r>
              <w:rPr>
                <w:noProof/>
                <w:webHidden/>
              </w:rPr>
              <w:fldChar w:fldCharType="begin"/>
            </w:r>
            <w:r>
              <w:rPr>
                <w:noProof/>
                <w:webHidden/>
              </w:rPr>
              <w:instrText xml:space="preserve"> PAGEREF _Toc243660774 \h </w:instrText>
            </w:r>
            <w:r>
              <w:rPr>
                <w:noProof/>
                <w:webHidden/>
              </w:rPr>
            </w:r>
            <w:r>
              <w:rPr>
                <w:noProof/>
                <w:webHidden/>
              </w:rPr>
              <w:fldChar w:fldCharType="separate"/>
            </w:r>
            <w:r>
              <w:rPr>
                <w:noProof/>
                <w:webHidden/>
              </w:rPr>
              <w:t>1</w:t>
            </w:r>
            <w:r>
              <w:rPr>
                <w:noProof/>
                <w:webHidden/>
              </w:rPr>
              <w:fldChar w:fldCharType="end"/>
            </w:r>
          </w:hyperlink>
        </w:p>
        <w:p w14:paraId="37BAE384" w14:textId="77777777" w:rsidR="00FB45AD" w:rsidRDefault="00FB45AD">
          <w:pPr>
            <w:pStyle w:val="TOC3"/>
            <w:tabs>
              <w:tab w:val="right" w:leader="dot" w:pos="9016"/>
            </w:tabs>
            <w:rPr>
              <w:noProof/>
            </w:rPr>
          </w:pPr>
          <w:hyperlink w:anchor="_Toc243660775" w:history="1">
            <w:r w:rsidRPr="001A54DF">
              <w:rPr>
                <w:rStyle w:val="Hyperlink"/>
                <w:noProof/>
              </w:rPr>
              <w:t>The gain holds season by season</w:t>
            </w:r>
            <w:r>
              <w:rPr>
                <w:noProof/>
                <w:webHidden/>
              </w:rPr>
              <w:tab/>
            </w:r>
            <w:r>
              <w:rPr>
                <w:noProof/>
                <w:webHidden/>
              </w:rPr>
              <w:fldChar w:fldCharType="begin"/>
            </w:r>
            <w:r>
              <w:rPr>
                <w:noProof/>
                <w:webHidden/>
              </w:rPr>
              <w:instrText xml:space="preserve"> PAGEREF _Toc243660775 \h </w:instrText>
            </w:r>
            <w:r>
              <w:rPr>
                <w:noProof/>
                <w:webHidden/>
              </w:rPr>
            </w:r>
            <w:r>
              <w:rPr>
                <w:noProof/>
                <w:webHidden/>
              </w:rPr>
              <w:fldChar w:fldCharType="separate"/>
            </w:r>
            <w:r>
              <w:rPr>
                <w:noProof/>
                <w:webHidden/>
              </w:rPr>
              <w:t>1</w:t>
            </w:r>
            <w:r>
              <w:rPr>
                <w:noProof/>
                <w:webHidden/>
              </w:rPr>
              <w:fldChar w:fldCharType="end"/>
            </w:r>
          </w:hyperlink>
        </w:p>
        <w:p w14:paraId="17B71D84" w14:textId="77777777" w:rsidR="00FB45AD" w:rsidRDefault="00FB45AD">
          <w:pPr>
            <w:pStyle w:val="TOC3"/>
            <w:tabs>
              <w:tab w:val="right" w:leader="dot" w:pos="9016"/>
            </w:tabs>
            <w:rPr>
              <w:noProof/>
            </w:rPr>
          </w:pPr>
          <w:hyperlink w:anchor="_Toc243660776" w:history="1">
            <w:r w:rsidRPr="001A54DF">
              <w:rPr>
                <w:rStyle w:val="Hyperlink"/>
                <w:noProof/>
              </w:rPr>
              <w:t>Retaining dives above 0.04 CPUE</w:t>
            </w:r>
            <w:r>
              <w:rPr>
                <w:noProof/>
                <w:webHidden/>
              </w:rPr>
              <w:tab/>
            </w:r>
            <w:r>
              <w:rPr>
                <w:noProof/>
                <w:webHidden/>
              </w:rPr>
              <w:fldChar w:fldCharType="begin"/>
            </w:r>
            <w:r>
              <w:rPr>
                <w:noProof/>
                <w:webHidden/>
              </w:rPr>
              <w:instrText xml:space="preserve"> PAGEREF _Toc243660776 \h </w:instrText>
            </w:r>
            <w:r>
              <w:rPr>
                <w:noProof/>
                <w:webHidden/>
              </w:rPr>
            </w:r>
            <w:r>
              <w:rPr>
                <w:noProof/>
                <w:webHidden/>
              </w:rPr>
              <w:fldChar w:fldCharType="separate"/>
            </w:r>
            <w:r>
              <w:rPr>
                <w:noProof/>
                <w:webHidden/>
              </w:rPr>
              <w:t>1</w:t>
            </w:r>
            <w:r>
              <w:rPr>
                <w:noProof/>
                <w:webHidden/>
              </w:rPr>
              <w:fldChar w:fldCharType="end"/>
            </w:r>
          </w:hyperlink>
        </w:p>
        <w:p w14:paraId="66F40D45" w14:textId="77777777" w:rsidR="00FB45AD" w:rsidRDefault="00FB45AD">
          <w:pPr>
            <w:pStyle w:val="TOC3"/>
            <w:tabs>
              <w:tab w:val="right" w:leader="dot" w:pos="9016"/>
            </w:tabs>
            <w:rPr>
              <w:noProof/>
            </w:rPr>
          </w:pPr>
          <w:hyperlink w:anchor="_Toc243660777" w:history="1">
            <w:r w:rsidRPr="001A54DF">
              <w:rPr>
                <w:rStyle w:val="Hyperlink"/>
                <w:noProof/>
              </w:rPr>
              <w:t>Each source covers the other’s gaps</w:t>
            </w:r>
            <w:r>
              <w:rPr>
                <w:noProof/>
                <w:webHidden/>
              </w:rPr>
              <w:tab/>
            </w:r>
            <w:r>
              <w:rPr>
                <w:noProof/>
                <w:webHidden/>
              </w:rPr>
              <w:fldChar w:fldCharType="begin"/>
            </w:r>
            <w:r>
              <w:rPr>
                <w:noProof/>
                <w:webHidden/>
              </w:rPr>
              <w:instrText xml:space="preserve"> PAGEREF _Toc243660777 \h </w:instrText>
            </w:r>
            <w:r>
              <w:rPr>
                <w:noProof/>
                <w:webHidden/>
              </w:rPr>
            </w:r>
            <w:r>
              <w:rPr>
                <w:noProof/>
                <w:webHidden/>
              </w:rPr>
              <w:fldChar w:fldCharType="separate"/>
            </w:r>
            <w:r>
              <w:rPr>
                <w:noProof/>
                <w:webHidden/>
              </w:rPr>
              <w:t>1</w:t>
            </w:r>
            <w:r>
              <w:rPr>
                <w:noProof/>
                <w:webHidden/>
              </w:rPr>
              <w:fldChar w:fldCharType="end"/>
            </w:r>
          </w:hyperlink>
        </w:p>
        <w:p w14:paraId="3BADF25F" w14:textId="77777777" w:rsidR="00FB45AD" w:rsidRDefault="00FB45AD">
          <w:pPr>
            <w:pStyle w:val="TOC3"/>
            <w:tabs>
              <w:tab w:val="right" w:leader="dot" w:pos="9016"/>
            </w:tabs>
            <w:rPr>
              <w:noProof/>
            </w:rPr>
          </w:pPr>
          <w:hyperlink w:anchor="_Toc243660778" w:history="1">
            <w:r w:rsidRPr="001A54DF">
              <w:rPr>
                <w:rStyle w:val="Hyperlink"/>
                <w:noProof/>
              </w:rPr>
              <w:t>Manta surveillance: spread tows evenly, add where habitat ranks highest</w:t>
            </w:r>
            <w:r>
              <w:rPr>
                <w:noProof/>
                <w:webHidden/>
              </w:rPr>
              <w:tab/>
            </w:r>
            <w:r>
              <w:rPr>
                <w:noProof/>
                <w:webHidden/>
              </w:rPr>
              <w:fldChar w:fldCharType="begin"/>
            </w:r>
            <w:r>
              <w:rPr>
                <w:noProof/>
                <w:webHidden/>
              </w:rPr>
              <w:instrText xml:space="preserve"> PAGEREF _Toc243660778 \h </w:instrText>
            </w:r>
            <w:r>
              <w:rPr>
                <w:noProof/>
                <w:webHidden/>
              </w:rPr>
            </w:r>
            <w:r>
              <w:rPr>
                <w:noProof/>
                <w:webHidden/>
              </w:rPr>
              <w:fldChar w:fldCharType="separate"/>
            </w:r>
            <w:r>
              <w:rPr>
                <w:noProof/>
                <w:webHidden/>
              </w:rPr>
              <w:t>1</w:t>
            </w:r>
            <w:r>
              <w:rPr>
                <w:noProof/>
                <w:webHidden/>
              </w:rPr>
              <w:fldChar w:fldCharType="end"/>
            </w:r>
          </w:hyperlink>
        </w:p>
        <w:p w14:paraId="1B380C58" w14:textId="77777777" w:rsidR="00FB45AD" w:rsidRDefault="00FB45AD">
          <w:pPr>
            <w:pStyle w:val="TOC3"/>
            <w:tabs>
              <w:tab w:val="right" w:leader="dot" w:pos="9016"/>
            </w:tabs>
            <w:rPr>
              <w:noProof/>
            </w:rPr>
          </w:pPr>
          <w:hyperlink w:anchor="_Toc243660779" w:history="1">
            <w:r w:rsidRPr="001A54DF">
              <w:rPr>
                <w:rStyle w:val="Hyperlink"/>
                <w:noProof/>
              </w:rPr>
              <w:t>The 2027 cull-site priority ranking and exploration areas</w:t>
            </w:r>
            <w:r>
              <w:rPr>
                <w:noProof/>
                <w:webHidden/>
              </w:rPr>
              <w:tab/>
            </w:r>
            <w:r>
              <w:rPr>
                <w:noProof/>
                <w:webHidden/>
              </w:rPr>
              <w:fldChar w:fldCharType="begin"/>
            </w:r>
            <w:r>
              <w:rPr>
                <w:noProof/>
                <w:webHidden/>
              </w:rPr>
              <w:instrText xml:space="preserve"> PAGEREF _Toc243660779 \h </w:instrText>
            </w:r>
            <w:r>
              <w:rPr>
                <w:noProof/>
                <w:webHidden/>
              </w:rPr>
            </w:r>
            <w:r>
              <w:rPr>
                <w:noProof/>
                <w:webHidden/>
              </w:rPr>
              <w:fldChar w:fldCharType="separate"/>
            </w:r>
            <w:r>
              <w:rPr>
                <w:noProof/>
                <w:webHidden/>
              </w:rPr>
              <w:t>1</w:t>
            </w:r>
            <w:r>
              <w:rPr>
                <w:noProof/>
                <w:webHidden/>
              </w:rPr>
              <w:fldChar w:fldCharType="end"/>
            </w:r>
          </w:hyperlink>
        </w:p>
        <w:p w14:paraId="503E39AD" w14:textId="77777777" w:rsidR="00FB45AD" w:rsidRDefault="00FB45AD">
          <w:pPr>
            <w:pStyle w:val="TOC2"/>
            <w:tabs>
              <w:tab w:val="right" w:leader="dot" w:pos="9016"/>
            </w:tabs>
            <w:rPr>
              <w:noProof/>
            </w:rPr>
          </w:pPr>
          <w:hyperlink w:anchor="_Toc243660780" w:history="1">
            <w:r w:rsidRPr="001A54DF">
              <w:rPr>
                <w:rStyle w:val="Hyperlink"/>
                <w:noProof/>
              </w:rPr>
              <w:t>Appendix I: Updated metacommunity calibration and exploratory projections</w:t>
            </w:r>
            <w:r>
              <w:rPr>
                <w:noProof/>
                <w:webHidden/>
              </w:rPr>
              <w:tab/>
            </w:r>
            <w:r>
              <w:rPr>
                <w:noProof/>
                <w:webHidden/>
              </w:rPr>
              <w:fldChar w:fldCharType="begin"/>
            </w:r>
            <w:r>
              <w:rPr>
                <w:noProof/>
                <w:webHidden/>
              </w:rPr>
              <w:instrText xml:space="preserve"> PAGEREF _Toc243660780 \h </w:instrText>
            </w:r>
            <w:r>
              <w:rPr>
                <w:noProof/>
                <w:webHidden/>
              </w:rPr>
            </w:r>
            <w:r>
              <w:rPr>
                <w:noProof/>
                <w:webHidden/>
              </w:rPr>
              <w:fldChar w:fldCharType="separate"/>
            </w:r>
            <w:r>
              <w:rPr>
                <w:noProof/>
                <w:webHidden/>
              </w:rPr>
              <w:t>1</w:t>
            </w:r>
            <w:r>
              <w:rPr>
                <w:noProof/>
                <w:webHidden/>
              </w:rPr>
              <w:fldChar w:fldCharType="end"/>
            </w:r>
          </w:hyperlink>
        </w:p>
        <w:p w14:paraId="7E37740A" w14:textId="77777777" w:rsidR="00FB45AD" w:rsidRDefault="00FB45AD">
          <w:pPr>
            <w:pStyle w:val="TOC3"/>
            <w:tabs>
              <w:tab w:val="right" w:leader="dot" w:pos="9016"/>
            </w:tabs>
            <w:rPr>
              <w:noProof/>
            </w:rPr>
          </w:pPr>
          <w:hyperlink w:anchor="_Toc243660781" w:history="1">
            <w:r w:rsidRPr="001A54DF">
              <w:rPr>
                <w:rStyle w:val="Hyperlink"/>
                <w:noProof/>
              </w:rPr>
              <w:t>Calibration updates and uncertainty</w:t>
            </w:r>
            <w:r>
              <w:rPr>
                <w:noProof/>
                <w:webHidden/>
              </w:rPr>
              <w:tab/>
            </w:r>
            <w:r>
              <w:rPr>
                <w:noProof/>
                <w:webHidden/>
              </w:rPr>
              <w:fldChar w:fldCharType="begin"/>
            </w:r>
            <w:r>
              <w:rPr>
                <w:noProof/>
                <w:webHidden/>
              </w:rPr>
              <w:instrText xml:space="preserve"> PAGEREF _Toc243660781 \h </w:instrText>
            </w:r>
            <w:r>
              <w:rPr>
                <w:noProof/>
                <w:webHidden/>
              </w:rPr>
            </w:r>
            <w:r>
              <w:rPr>
                <w:noProof/>
                <w:webHidden/>
              </w:rPr>
              <w:fldChar w:fldCharType="separate"/>
            </w:r>
            <w:r>
              <w:rPr>
                <w:noProof/>
                <w:webHidden/>
              </w:rPr>
              <w:t>1</w:t>
            </w:r>
            <w:r>
              <w:rPr>
                <w:noProof/>
                <w:webHidden/>
              </w:rPr>
              <w:fldChar w:fldCharType="end"/>
            </w:r>
          </w:hyperlink>
        </w:p>
        <w:p w14:paraId="306BADCD" w14:textId="77777777" w:rsidR="00FB45AD" w:rsidRDefault="00FB45AD">
          <w:pPr>
            <w:pStyle w:val="TOC3"/>
            <w:tabs>
              <w:tab w:val="right" w:leader="dot" w:pos="9016"/>
            </w:tabs>
            <w:rPr>
              <w:noProof/>
            </w:rPr>
          </w:pPr>
          <w:hyperlink w:anchor="_Toc243660782" w:history="1">
            <w:r w:rsidRPr="001A54DF">
              <w:rPr>
                <w:rStyle w:val="Hyperlink"/>
                <w:noProof/>
              </w:rPr>
              <w:t>Recent densities and additional reefs</w:t>
            </w:r>
            <w:r>
              <w:rPr>
                <w:noProof/>
                <w:webHidden/>
              </w:rPr>
              <w:tab/>
            </w:r>
            <w:r>
              <w:rPr>
                <w:noProof/>
                <w:webHidden/>
              </w:rPr>
              <w:fldChar w:fldCharType="begin"/>
            </w:r>
            <w:r>
              <w:rPr>
                <w:noProof/>
                <w:webHidden/>
              </w:rPr>
              <w:instrText xml:space="preserve"> PAGEREF _Toc243660782 \h </w:instrText>
            </w:r>
            <w:r>
              <w:rPr>
                <w:noProof/>
                <w:webHidden/>
              </w:rPr>
            </w:r>
            <w:r>
              <w:rPr>
                <w:noProof/>
                <w:webHidden/>
              </w:rPr>
              <w:fldChar w:fldCharType="separate"/>
            </w:r>
            <w:r>
              <w:rPr>
                <w:noProof/>
                <w:webHidden/>
              </w:rPr>
              <w:t>1</w:t>
            </w:r>
            <w:r>
              <w:rPr>
                <w:noProof/>
                <w:webHidden/>
              </w:rPr>
              <w:fldChar w:fldCharType="end"/>
            </w:r>
          </w:hyperlink>
        </w:p>
        <w:p w14:paraId="2DF76937" w14:textId="77777777" w:rsidR="00FB45AD" w:rsidRDefault="00FB45AD">
          <w:pPr>
            <w:pStyle w:val="TOC3"/>
            <w:tabs>
              <w:tab w:val="right" w:leader="dot" w:pos="9016"/>
            </w:tabs>
            <w:rPr>
              <w:noProof/>
            </w:rPr>
          </w:pPr>
          <w:hyperlink w:anchor="_Toc243660783" w:history="1">
            <w:r w:rsidRPr="001A54DF">
              <w:rPr>
                <w:rStyle w:val="Hyperlink"/>
                <w:noProof/>
              </w:rPr>
              <w:t>Initial control projections to 2050</w:t>
            </w:r>
            <w:r>
              <w:rPr>
                <w:noProof/>
                <w:webHidden/>
              </w:rPr>
              <w:tab/>
            </w:r>
            <w:r>
              <w:rPr>
                <w:noProof/>
                <w:webHidden/>
              </w:rPr>
              <w:fldChar w:fldCharType="begin"/>
            </w:r>
            <w:r>
              <w:rPr>
                <w:noProof/>
                <w:webHidden/>
              </w:rPr>
              <w:instrText xml:space="preserve"> PAGEREF _Toc243660783 \h </w:instrText>
            </w:r>
            <w:r>
              <w:rPr>
                <w:noProof/>
                <w:webHidden/>
              </w:rPr>
            </w:r>
            <w:r>
              <w:rPr>
                <w:noProof/>
                <w:webHidden/>
              </w:rPr>
              <w:fldChar w:fldCharType="separate"/>
            </w:r>
            <w:r>
              <w:rPr>
                <w:noProof/>
                <w:webHidden/>
              </w:rPr>
              <w:t>1</w:t>
            </w:r>
            <w:r>
              <w:rPr>
                <w:noProof/>
                <w:webHidden/>
              </w:rPr>
              <w:fldChar w:fldCharType="end"/>
            </w:r>
          </w:hyperlink>
        </w:p>
        <w:p w14:paraId="078C315C" w14:textId="77777777" w:rsidR="00FB45AD" w:rsidRDefault="00FB45AD">
          <w:pPr>
            <w:pStyle w:val="TOC2"/>
            <w:tabs>
              <w:tab w:val="right" w:leader="dot" w:pos="9016"/>
            </w:tabs>
            <w:rPr>
              <w:noProof/>
            </w:rPr>
          </w:pPr>
          <w:hyperlink w:anchor="_Toc243660784" w:history="1">
            <w:r w:rsidRPr="001A54DF">
              <w:rPr>
                <w:rStyle w:val="Hyperlink"/>
                <w:noProof/>
              </w:rPr>
              <w:t>Appendix J: Archived 15 October metacommunity comparisons</w:t>
            </w:r>
            <w:r>
              <w:rPr>
                <w:noProof/>
                <w:webHidden/>
              </w:rPr>
              <w:tab/>
            </w:r>
            <w:r>
              <w:rPr>
                <w:noProof/>
                <w:webHidden/>
              </w:rPr>
              <w:fldChar w:fldCharType="begin"/>
            </w:r>
            <w:r>
              <w:rPr>
                <w:noProof/>
                <w:webHidden/>
              </w:rPr>
              <w:instrText xml:space="preserve"> PAGEREF _Toc243660784 \h </w:instrText>
            </w:r>
            <w:r>
              <w:rPr>
                <w:noProof/>
                <w:webHidden/>
              </w:rPr>
            </w:r>
            <w:r>
              <w:rPr>
                <w:noProof/>
                <w:webHidden/>
              </w:rPr>
              <w:fldChar w:fldCharType="separate"/>
            </w:r>
            <w:r>
              <w:rPr>
                <w:noProof/>
                <w:webHidden/>
              </w:rPr>
              <w:t>1</w:t>
            </w:r>
            <w:r>
              <w:rPr>
                <w:noProof/>
                <w:webHidden/>
              </w:rPr>
              <w:fldChar w:fldCharType="end"/>
            </w:r>
          </w:hyperlink>
        </w:p>
        <w:p w14:paraId="284E49C0" w14:textId="77777777" w:rsidR="00FB45AD" w:rsidRDefault="00FB45AD">
          <w:pPr>
            <w:pStyle w:val="TOC3"/>
            <w:tabs>
              <w:tab w:val="right" w:leader="dot" w:pos="9016"/>
            </w:tabs>
            <w:rPr>
              <w:noProof/>
            </w:rPr>
          </w:pPr>
          <w:hyperlink w:anchor="_Toc243660785" w:history="1">
            <w:r w:rsidRPr="001A54DF">
              <w:rPr>
                <w:rStyle w:val="Hyperlink"/>
                <w:noProof/>
              </w:rPr>
              <w:t>Metacommunity model: calibration and current limitations</w:t>
            </w:r>
            <w:r>
              <w:rPr>
                <w:noProof/>
                <w:webHidden/>
              </w:rPr>
              <w:tab/>
            </w:r>
            <w:r>
              <w:rPr>
                <w:noProof/>
                <w:webHidden/>
              </w:rPr>
              <w:fldChar w:fldCharType="begin"/>
            </w:r>
            <w:r>
              <w:rPr>
                <w:noProof/>
                <w:webHidden/>
              </w:rPr>
              <w:instrText xml:space="preserve"> PAGEREF _Toc243660785 \h </w:instrText>
            </w:r>
            <w:r>
              <w:rPr>
                <w:noProof/>
                <w:webHidden/>
              </w:rPr>
            </w:r>
            <w:r>
              <w:rPr>
                <w:noProof/>
                <w:webHidden/>
              </w:rPr>
              <w:fldChar w:fldCharType="separate"/>
            </w:r>
            <w:r>
              <w:rPr>
                <w:noProof/>
                <w:webHidden/>
              </w:rPr>
              <w:t>1</w:t>
            </w:r>
            <w:r>
              <w:rPr>
                <w:noProof/>
                <w:webHidden/>
              </w:rPr>
              <w:fldChar w:fldCharType="end"/>
            </w:r>
          </w:hyperlink>
        </w:p>
        <w:p w14:paraId="5E700E7C" w14:textId="77777777" w:rsidR="00A114C9" w:rsidRDefault="00000000">
          <w:r>
            <w:fldChar w:fldCharType="end"/>
          </w:r>
        </w:p>
      </w:sdtContent>
    </w:sdt>
    <w:p w14:paraId="0BE88CAF" w14:textId="77777777" w:rsidR="00A114C9" w:rsidRDefault="00000000">
      <w:pPr>
        <w:pStyle w:val="FirstParagraph"/>
      </w:pPr>
      <w:r>
        <w:rPr>
          <w:b/>
          <w:bCs/>
        </w:rPr>
        <w:t>Suggested citation:</w:t>
      </w:r>
      <w:r>
        <w:t xml:space="preserve"> [TO CONFIRM: Authors (2026). Where and when to search for COTS on a reef: fine-scale habitat suitability and metacommunity modelling for tactical and </w:t>
      </w:r>
      <w:r>
        <w:lastRenderedPageBreak/>
        <w:t>strategic decision making on the Great Barrier Reef. Report to the Great Barrier Reef Foundation, COTS Control Innovation Program (CCIP-BR-13). Australian Institute of Marine Science, Townsville. DOI/URL.]</w:t>
      </w:r>
    </w:p>
    <w:p w14:paraId="7369BCAF" w14:textId="77777777" w:rsidR="00A114C9" w:rsidRDefault="00000000">
      <w:r>
        <w:br w:type="page"/>
      </w:r>
    </w:p>
    <w:p w14:paraId="3A787EBC" w14:textId="77777777" w:rsidR="00A114C9" w:rsidRDefault="00000000">
      <w:pPr>
        <w:pStyle w:val="Heading1"/>
      </w:pPr>
      <w:bookmarkStart w:id="0" w:name="executive-summary"/>
      <w:bookmarkStart w:id="1" w:name="_Toc243660730"/>
      <w:r>
        <w:lastRenderedPageBreak/>
        <w:t>Executive summary</w:t>
      </w:r>
      <w:bookmarkEnd w:id="1"/>
    </w:p>
    <w:p w14:paraId="3BA2C132" w14:textId="77777777" w:rsidR="00A114C9" w:rsidRDefault="00000000">
      <w:pPr>
        <w:pStyle w:val="FirstParagraph"/>
      </w:pPr>
      <w:r>
        <w:t>The COTS Control Program uses vessel and diver time to search for crown-of-thorns starfish (COTS). Crews tow manta observers around reefs and dive designated cull sites, many holding few or no COTS. Project CCIP-BR-13 set out to make that search more efficient at the scale where crews decide, within a reef. It had two strands:</w:t>
      </w:r>
    </w:p>
    <w:p w14:paraId="6DDA7F44" w14:textId="77777777" w:rsidR="00A114C9" w:rsidRDefault="00000000">
      <w:pPr>
        <w:pStyle w:val="Compact"/>
        <w:numPr>
          <w:ilvl w:val="0"/>
          <w:numId w:val="2"/>
        </w:numPr>
      </w:pPr>
      <w:r>
        <w:t>fine-scale habitat suitability layers and rankings showing where on a reef to tow and dive first;</w:t>
      </w:r>
    </w:p>
    <w:p w14:paraId="72514751" w14:textId="77777777" w:rsidR="00A114C9" w:rsidRDefault="00000000">
      <w:pPr>
        <w:pStyle w:val="Compact"/>
        <w:numPr>
          <w:ilvl w:val="0"/>
          <w:numId w:val="2"/>
        </w:numPr>
      </w:pPr>
      <w:r>
        <w:t>a prototype metacommunity model for control strategies across reef clusters.</w:t>
      </w:r>
    </w:p>
    <w:p w14:paraId="3329D2C2" w14:textId="77777777" w:rsidR="00A114C9" w:rsidRDefault="00000000">
      <w:pPr>
        <w:pStyle w:val="FirstParagraph"/>
      </w:pPr>
      <w:r>
        <w:t>Every search-efficiency result below was tested on held-out data against a no-information baseline at the same effort.</w:t>
      </w:r>
    </w:p>
    <w:p w14:paraId="66871858" w14:textId="77777777" w:rsidR="00A114C9" w:rsidRDefault="00000000">
      <w:pPr>
        <w:pStyle w:val="BodyText"/>
      </w:pPr>
      <w:r>
        <w:rPr>
          <w:b/>
          <w:bCs/>
        </w:rPr>
        <w:t>Key findings</w:t>
      </w:r>
    </w:p>
    <w:p w14:paraId="67BDC6D3" w14:textId="77777777" w:rsidR="00A114C9" w:rsidRDefault="00000000">
      <w:pPr>
        <w:pStyle w:val="Compact"/>
        <w:numPr>
          <w:ilvl w:val="0"/>
          <w:numId w:val="3"/>
        </w:numPr>
      </w:pPr>
      <w:r>
        <w:rPr>
          <w:b/>
          <w:bCs/>
        </w:rPr>
        <w:t>High retention leaves limited scope to cut searches.</w:t>
      </w:r>
      <w:r>
        <w:t xml:space="preserve"> Re-evaluating the existing forward ranking at &gt;0.04 COTS per minute of bottom time, retaining 95% of high-density dives required 90% of sites, compared with 94% using habitat alone and 96% at random. Retaining 99% required 98% with the combined ranking. These trade-offs require field testing and an agreed missed-dive tolerance.</w:t>
      </w:r>
    </w:p>
    <w:p w14:paraId="76818B34" w14:textId="77777777" w:rsidR="00A114C9" w:rsidRDefault="00000000">
      <w:pPr>
        <w:pStyle w:val="Compact"/>
        <w:numPr>
          <w:ilvl w:val="0"/>
          <w:numId w:val="3"/>
        </w:numPr>
      </w:pPr>
      <w:r>
        <w:rPr>
          <w:b/>
          <w:bCs/>
        </w:rPr>
        <w:t>The earlier ≥0.02 comparison improved on habitat alone season after season.</w:t>
      </w:r>
      <w:r>
        <w:t xml:space="preserve"> With the evidence model trained only on earlier seasons, the combined ranking avoided more low-density dives than habitat alone in every season from 2022, and searched fewer sites in every season from 2023.</w:t>
      </w:r>
    </w:p>
    <w:p w14:paraId="62C64213" w14:textId="77777777" w:rsidR="00A114C9" w:rsidRDefault="00000000">
      <w:pPr>
        <w:pStyle w:val="Compact"/>
        <w:numPr>
          <w:ilvl w:val="0"/>
          <w:numId w:val="3"/>
        </w:numPr>
      </w:pPr>
      <w:r>
        <w:rPr>
          <w:b/>
          <w:bCs/>
        </w:rPr>
        <w:t>Each source covers the other’s gaps.</w:t>
      </w:r>
    </w:p>
    <w:p w14:paraId="6AE1BA3A" w14:textId="77777777" w:rsidR="00A114C9" w:rsidRDefault="00000000">
      <w:pPr>
        <w:pStyle w:val="Compact"/>
        <w:numPr>
          <w:ilvl w:val="1"/>
          <w:numId w:val="4"/>
        </w:numPr>
      </w:pPr>
      <w:r>
        <w:t>Past cull records plus habitat forecast next season’s problematic sites with an AUC of 0.68, against 0.57 for habitat alone.</w:t>
      </w:r>
    </w:p>
    <w:p w14:paraId="70B22F6A" w14:textId="77777777" w:rsidR="00A114C9" w:rsidRDefault="00000000">
      <w:pPr>
        <w:pStyle w:val="Compact"/>
        <w:numPr>
          <w:ilvl w:val="1"/>
          <w:numId w:val="4"/>
        </w:numPr>
      </w:pPr>
      <w:r>
        <w:t>History lies within reach of only 9% of reef cells, and 67% of designated sites are on reefs with no recent visits. There, habitat supplies the first search order.</w:t>
      </w:r>
    </w:p>
    <w:p w14:paraId="7ED1E885" w14:textId="77777777" w:rsidR="00A114C9" w:rsidRDefault="00000000">
      <w:pPr>
        <w:pStyle w:val="Compact"/>
        <w:numPr>
          <w:ilvl w:val="1"/>
          <w:numId w:val="4"/>
        </w:numPr>
      </w:pPr>
      <w:r>
        <w:t>Habitat also points to ground outside the current search footprint, where strong manta evidence was more common than on repeat ground (13.6% vs 5.8% of tows).</w:t>
      </w:r>
    </w:p>
    <w:p w14:paraId="55D22FA0" w14:textId="77777777" w:rsidR="00A114C9" w:rsidRDefault="00000000">
      <w:pPr>
        <w:pStyle w:val="Compact"/>
        <w:numPr>
          <w:ilvl w:val="0"/>
          <w:numId w:val="3"/>
        </w:numPr>
      </w:pPr>
      <w:r>
        <w:rPr>
          <w:b/>
          <w:bCs/>
        </w:rPr>
        <w:t>For manta surveillance, keep tows evenly spaced and use habitat to decide where to add effort.</w:t>
      </w:r>
      <w:r>
        <w:t xml:space="preserve"> Skipping tows evenly found at least 95% of aggregations with 40% fewer tows. Ranking by habitat alone allowed only a 20% cut.</w:t>
      </w:r>
    </w:p>
    <w:p w14:paraId="7B79E9F5" w14:textId="77777777" w:rsidR="00A114C9" w:rsidRDefault="00000000">
      <w:pPr>
        <w:pStyle w:val="Compact"/>
        <w:numPr>
          <w:ilvl w:val="0"/>
          <w:numId w:val="3"/>
        </w:numPr>
      </w:pPr>
      <w:r>
        <w:rPr>
          <w:b/>
          <w:bCs/>
        </w:rPr>
        <w:t>The metacommunity model reproduces historical waves and now supports exploratory control projections.</w:t>
      </w:r>
      <w:r>
        <w:t xml:space="preserve"> Updated simulations compare COTS and coral through 2026, with and without recorded culling. Initial projections to 2050 link diver effort to removals, but peak sizes, recent densities and outside larval supply remain uncertain. Program-impact and fifth-wave suppression estimates still require independent validation.</w:t>
      </w:r>
    </w:p>
    <w:p w14:paraId="0F115E3C" w14:textId="77777777" w:rsidR="00A114C9" w:rsidRDefault="00000000">
      <w:pPr>
        <w:pStyle w:val="FirstParagraph"/>
      </w:pPr>
      <w:r>
        <w:rPr>
          <w:b/>
          <w:bCs/>
        </w:rPr>
        <w:t>What was delivered</w:t>
      </w:r>
    </w:p>
    <w:p w14:paraId="2858CB96" w14:textId="77777777" w:rsidR="00A114C9" w:rsidRDefault="00000000">
      <w:pPr>
        <w:pStyle w:val="Compact"/>
        <w:numPr>
          <w:ilvl w:val="0"/>
          <w:numId w:val="5"/>
        </w:numPr>
      </w:pPr>
      <w:r>
        <w:t>A 2027 priority ranking of all 15,884 designated cull sites on 576 reefs (classes A–D; CSV and KMZ).</w:t>
      </w:r>
    </w:p>
    <w:p w14:paraId="7186FE46" w14:textId="77777777" w:rsidR="00A114C9" w:rsidRDefault="00000000">
      <w:pPr>
        <w:pStyle w:val="Compact"/>
        <w:numPr>
          <w:ilvl w:val="0"/>
          <w:numId w:val="5"/>
        </w:numPr>
      </w:pPr>
      <w:r>
        <w:t>3,807 exploration areas on 488 reefs: high-ranked habitat outside the cull sites and away from recent tows.</w:t>
      </w:r>
    </w:p>
    <w:p w14:paraId="62D5B9E4" w14:textId="77777777" w:rsidR="00A114C9" w:rsidRDefault="00000000">
      <w:pPr>
        <w:pStyle w:val="Compact"/>
        <w:numPr>
          <w:ilvl w:val="0"/>
          <w:numId w:val="5"/>
        </w:numPr>
      </w:pPr>
      <w:r>
        <w:lastRenderedPageBreak/>
        <w:t>30 m habitat layers for the Great Barrier Reef, a known-aggregation-sites layer, and a pipeline re-run each season.</w:t>
      </w:r>
    </w:p>
    <w:p w14:paraId="3C494069" w14:textId="77777777" w:rsidR="00A114C9" w:rsidRDefault="00000000">
      <w:pPr>
        <w:pStyle w:val="Compact"/>
        <w:numPr>
          <w:ilvl w:val="0"/>
          <w:numId w:val="5"/>
        </w:numPr>
      </w:pPr>
      <w:r>
        <w:t>The COTSMod.jl model, integrated with ADRIA, with a reproducible calibration workflow for the Lizard Island cluster.</w:t>
      </w:r>
    </w:p>
    <w:p w14:paraId="6138DB27" w14:textId="77777777" w:rsidR="00A114C9" w:rsidRDefault="00000000">
      <w:pPr>
        <w:pStyle w:val="FirstParagraph"/>
      </w:pPr>
      <w:r>
        <w:rPr>
          <w:b/>
          <w:bCs/>
        </w:rPr>
        <w:t>What managers can do now</w:t>
      </w:r>
    </w:p>
    <w:p w14:paraId="5D3C4D4B" w14:textId="77777777" w:rsidR="00A114C9" w:rsidRDefault="00000000">
      <w:pPr>
        <w:pStyle w:val="Compact"/>
        <w:numPr>
          <w:ilvl w:val="0"/>
          <w:numId w:val="6"/>
        </w:numPr>
      </w:pPr>
      <w:r>
        <w:t>Use the 2027 ranking as a search order. Agree and test the tolerance for missed &gt;0.04 dives before adopting a fixed exclusion rule.</w:t>
      </w:r>
    </w:p>
    <w:p w14:paraId="6D6E2630" w14:textId="77777777" w:rsidR="00A114C9" w:rsidRDefault="00000000">
      <w:pPr>
        <w:pStyle w:val="Compact"/>
        <w:numPr>
          <w:ilvl w:val="0"/>
          <w:numId w:val="6"/>
        </w:numPr>
      </w:pPr>
      <w:r>
        <w:t>Thin manta surveillance evenly if effort must be cut, and add tows where habitat ranks highest.</w:t>
      </w:r>
    </w:p>
    <w:p w14:paraId="35BBE784" w14:textId="77777777" w:rsidR="00A114C9" w:rsidRDefault="00000000">
      <w:pPr>
        <w:pStyle w:val="Compact"/>
        <w:numPr>
          <w:ilvl w:val="0"/>
          <w:numId w:val="6"/>
        </w:numPr>
      </w:pPr>
      <w:r>
        <w:t>Add one or two exploration areas per reef visit and log the outcome.</w:t>
      </w:r>
    </w:p>
    <w:p w14:paraId="04AD71F9" w14:textId="77777777" w:rsidR="00A114C9" w:rsidRDefault="00000000">
      <w:pPr>
        <w:pStyle w:val="FirstParagraph"/>
      </w:pPr>
      <w:r>
        <w:rPr>
          <w:b/>
          <w:bCs/>
        </w:rPr>
        <w:t>Main limitations.</w:t>
      </w:r>
      <w:r>
        <w:t xml:space="preserve"> 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14:paraId="0CFA07B8" w14:textId="77777777" w:rsidR="00A114C9" w:rsidRDefault="00000000">
      <w:r>
        <w:br w:type="page"/>
      </w:r>
    </w:p>
    <w:p w14:paraId="6F06E267" w14:textId="77777777" w:rsidR="00A114C9" w:rsidRDefault="00000000">
      <w:pPr>
        <w:pStyle w:val="Heading1"/>
      </w:pPr>
      <w:bookmarkStart w:id="2" w:name="background"/>
      <w:bookmarkStart w:id="3" w:name="_Toc243660731"/>
      <w:bookmarkEnd w:id="0"/>
      <w:r>
        <w:lastRenderedPageBreak/>
        <w:t>1. Background</w:t>
      </w:r>
      <w:bookmarkEnd w:id="3"/>
    </w:p>
    <w:p w14:paraId="76286AF9" w14:textId="77777777" w:rsidR="00A114C9" w:rsidRDefault="00000000">
      <w:pPr>
        <w:pStyle w:val="Heading2"/>
      </w:pPr>
      <w:bookmarkStart w:id="4" w:name="the-management-problem"/>
      <w:bookmarkStart w:id="5" w:name="_Toc243660732"/>
      <w:r>
        <w:t>1.1 The management problem</w:t>
      </w:r>
      <w:bookmarkEnd w:id="5"/>
    </w:p>
    <w:p w14:paraId="079CBF7B" w14:textId="77777777" w:rsidR="00A114C9" w:rsidRDefault="00000000">
      <w:pPr>
        <w:pStyle w:val="FirstParagraph"/>
      </w:pPr>
      <w:r>
        <w:t>Irruptions of crown-of-thorns starfish (</w:t>
      </w:r>
      <w:r>
        <w:rPr>
          <w:i/>
          <w:iCs/>
        </w:rPr>
        <w:t>Acanthaster</w:t>
      </w:r>
      <w:r>
        <w:t xml:space="preserve"> cf. </w:t>
      </w:r>
      <w:r>
        <w:rPr>
          <w:i/>
          <w:iCs/>
        </w:rPr>
        <w:t>solaris</w:t>
      </w:r>
      <w:r>
        <w:t>; COTS) are a major cause of coral loss on the Great Barrier Reef (De’ath et al., 2012; Pratchett et al., 2017). The COTS Control Program suppresses irruptions by manual culling, which can protect coral when sustained at the right reefs (Matthews et al., 2024). A substantial portion of operational effort goes into searching for COTS, creating opportunities to improve where surveillance and culling are directed.</w:t>
      </w:r>
    </w:p>
    <w:p w14:paraId="236A9040" w14:textId="77777777" w:rsidR="00A114C9" w:rsidRDefault="00000000">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 (Great Barrier Reef Marine Park Authority, 2026). The dashboards bring together recent observations to support these decisions (Matthews et al., 2025). In the held-out cull records from 2018 to 2026, 18% of dives found no COTS (ghost dives), and a further 21% found COTS at CPUE below 0.02 COTS per minute of bottom time (low-density dives). </w:t>
      </w:r>
    </w:p>
    <w:p w14:paraId="4A2CB46D" w14:textId="77777777" w:rsidR="00A114C9" w:rsidRDefault="00000000">
      <w:pPr>
        <w:pStyle w:val="BodyText"/>
      </w:pPr>
      <w:r>
        <w:t xml:space="preserve">The operational strategy links decisions from individual sites to voyages and regional priorities (Fletcher et al., 2020).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 </w:t>
      </w:r>
    </w:p>
    <w:p w14:paraId="301296E2" w14:textId="77777777" w:rsidR="00A114C9" w:rsidRDefault="00000000">
      <w:pPr>
        <w:pStyle w:val="BodyText"/>
      </w:pPr>
      <w:r>
        <w:t>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p w14:paraId="54333B69" w14:textId="77777777" w:rsidR="00A114C9" w:rsidRDefault="00000000">
      <w:pPr>
        <w:pStyle w:val="Heading2"/>
      </w:pPr>
      <w:bookmarkStart w:id="6" w:name="earlier-models-this-project-builds-on"/>
      <w:bookmarkStart w:id="7" w:name="_Toc243660733"/>
      <w:bookmarkEnd w:id="4"/>
      <w:r>
        <w:t>1.2 Earlier models this project builds on</w:t>
      </w:r>
      <w:bookmarkEnd w:id="7"/>
    </w:p>
    <w:p w14:paraId="4C7B06C8" w14:textId="77777777" w:rsidR="00A114C9" w:rsidRDefault="00000000">
      <w:pPr>
        <w:pStyle w:val="FirstParagraph"/>
      </w:pPr>
      <w:r>
        <w:t>Most COTS modelling has treated whole reefs as its spatial units, either across the GBR for regional planning (Matthews et al., 2020b; Condie et al., 2021; Bozec et al., 2022) or on individual reefs to inform culling thresholds (Morello et al., 2014; Plagányi et al., 2020). Reef-level species distribution models (SDMs), which relate species observations to environmental conditions, showed that larval connectivity and water quality explain much of the spatial distribution of irruptions (Matthews et al., 2020a), and a hybrid machine-learning model estimates each reef’s annual irruption probability (Stewart et al., 2026). Population and ecosystem models help compare regional control strategies and ecological targets, but their whole-reef units do not identify where within a reef to search or cull.</w:t>
      </w:r>
    </w:p>
    <w:p w14:paraId="26C0061E" w14:textId="77777777" w:rsidR="00A114C9" w:rsidRDefault="00000000">
      <w:pPr>
        <w:pStyle w:val="BodyText"/>
      </w:pPr>
      <w:r>
        <w:t xml:space="preserve">Recent developments support finer spatial resolution. Coral species distribution models use satellite-derived multiscale terrain and benthic variables to map habitat for key coral taxa at tens of metres (Guillaume et al., 2025). Their predictions and environmental predictors are </w:t>
      </w:r>
      <w:r>
        <w:lastRenderedPageBreak/>
        <w:t>inputs to the habitat modelling here, which maps COTS suitability at 30 m and combines it with recent program observations.</w:t>
      </w:r>
    </w:p>
    <w:p w14:paraId="2FB7701C" w14:textId="77777777" w:rsidR="00A114C9" w:rsidRDefault="00000000">
      <w:pPr>
        <w:pStyle w:val="BodyText"/>
      </w:pPr>
      <w:r>
        <w:t>In parallel, advances in hydrodynamic and COTS larval-connectivity modelling provide a route to representing connections among smaller areas of reef. This project adapts COTSMod, a spatially explicit model of COTS populations and coral recovery (Matthews et al., 2020b), to represent site-level dynamics in the northern GBR irruption initiation box. It uses AIMS’s high-throughput ADRIA ecosystem modelling framework and CoralBlox coral dynamics (de Almeida et al., 2026; open-AIMS, 2026b).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Section 2.5</w:t>
        </w:r>
      </w:hyperlink>
      <w:r>
        <w:t>).</w:t>
      </w:r>
    </w:p>
    <w:p w14:paraId="2B54B964" w14:textId="77777777" w:rsidR="00A114C9" w:rsidRDefault="00000000">
      <w:pPr>
        <w:pStyle w:val="Heading2"/>
      </w:pPr>
      <w:bookmarkStart w:id="8" w:name="the-decisions-this-work-supports"/>
      <w:bookmarkStart w:id="9" w:name="_Toc243660734"/>
      <w:bookmarkEnd w:id="6"/>
      <w:r>
        <w:t>1.3 The decisions this work supports</w:t>
      </w:r>
      <w:bookmarkEnd w:id="9"/>
    </w:p>
    <w:p w14:paraId="6C58F549" w14:textId="77777777" w:rsidR="00A114C9" w:rsidRDefault="00000000">
      <w:pPr>
        <w:pStyle w:val="FirstParagraph"/>
      </w:pPr>
      <w:r>
        <w:t>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 (Plagányi et al., 2020; Great Barrier Reef Marine Park Authority, 2026).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Section 3.1.1</w:t>
        </w:r>
      </w:hyperlink>
      <w:r>
        <w:t>).</w:t>
      </w:r>
    </w:p>
    <w:p w14:paraId="2BC6E80F" w14:textId="77777777" w:rsidR="00A114C9" w:rsidRDefault="00000000">
      <w:pPr>
        <w:pStyle w:val="BodyText"/>
      </w:pPr>
      <w:r>
        <w:t>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14:paraId="08C148B7" w14:textId="77777777" w:rsidR="00A114C9" w:rsidRDefault="00000000">
      <w:pPr>
        <w:pStyle w:val="BodyText"/>
      </w:pPr>
      <w:r>
        <w:t>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 (Chandler et al., 2023; Uthicke et al., 2024) also motivates assessing whether the emerging fifth primary irruption wave can be suppressed, and what resources this would require.</w:t>
      </w:r>
    </w:p>
    <w:p w14:paraId="7A0F4FF8" w14:textId="77777777" w:rsidR="00A114C9" w:rsidRDefault="00000000">
      <w:pPr>
        <w:pStyle w:val="Heading2"/>
      </w:pPr>
      <w:bookmarkStart w:id="10" w:name="project-objectives"/>
      <w:bookmarkStart w:id="11" w:name="_Toc243660735"/>
      <w:bookmarkEnd w:id="8"/>
      <w:r>
        <w:t>1.4 Project objectives</w:t>
      </w:r>
      <w:bookmarkEnd w:id="11"/>
    </w:p>
    <w:p w14:paraId="387BE5D7" w14:textId="77777777" w:rsidR="00A114C9" w:rsidRDefault="00000000">
      <w:pPr>
        <w:pStyle w:val="FirstParagraph"/>
      </w:pPr>
      <w:r>
        <w:t>The project addressed three objectives:</w:t>
      </w:r>
    </w:p>
    <w:p w14:paraId="042D2F9E" w14:textId="77777777" w:rsidR="00A114C9" w:rsidRDefault="00000000">
      <w:pPr>
        <w:pStyle w:val="Compact"/>
        <w:numPr>
          <w:ilvl w:val="0"/>
          <w:numId w:val="7"/>
        </w:numPr>
      </w:pPr>
      <w:r>
        <w:t>Develop GBR-wide predictive fine-scale habitat suitability models by connecting fine-scale COTS data to new high-resolution benthic and coral habitat data.</w:t>
      </w:r>
    </w:p>
    <w:p w14:paraId="548870F3" w14:textId="77777777" w:rsidR="00A114C9" w:rsidRDefault="00000000">
      <w:pPr>
        <w:pStyle w:val="Compact"/>
        <w:numPr>
          <w:ilvl w:val="0"/>
          <w:numId w:val="7"/>
        </w:numPr>
      </w:pPr>
      <w:r>
        <w:lastRenderedPageBreak/>
        <w:t>Optimise and standardise surveillance paths to improve irruption detection and operational efficiency, including a comparison against traditional perimeter-based surveillance.</w:t>
      </w:r>
    </w:p>
    <w:p w14:paraId="11620F18" w14:textId="77777777" w:rsidR="00A114C9" w:rsidRDefault="00000000">
      <w:pPr>
        <w:pStyle w:val="Compact"/>
        <w:numPr>
          <w:ilvl w:val="0"/>
          <w:numId w:val="7"/>
        </w:numPr>
      </w:pPr>
      <w:r>
        <w:t>Refine site-level management strategies for individual reefs through predicted suitable habitat and metapopulation modelling.</w:t>
      </w:r>
    </w:p>
    <w:p w14:paraId="79E9C602" w14:textId="77777777" w:rsidR="00A114C9" w:rsidRDefault="00000000">
      <w:pPr>
        <w:pStyle w:val="FirstParagraph"/>
      </w:pPr>
      <w:r>
        <w:t>For Objectives 1 and 2, the report evaluates habitat layers, manta thinning and cull-site rankings combining habitat with recent evidence (</w:t>
      </w:r>
      <w:hyperlink w:anchor="sec-cull">
        <w:r>
          <w:rPr>
            <w:rStyle w:val="Hyperlink"/>
          </w:rPr>
          <w:t>Section 3.1</w:t>
        </w:r>
      </w:hyperlink>
      <w:r>
        <w:t>).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14:paraId="185E4712" w14:textId="77777777" w:rsidR="00A114C9" w:rsidRDefault="00000000">
      <w:pPr>
        <w:pStyle w:val="BodyText"/>
      </w:pPr>
      <w:r>
        <w:t>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Historical culling is implemented as prescribed removals, and an initial effort-based model now supports exploratory projections. Independent validation and agreement on operational scenarios remain necessary before these comparisons can guide management (</w:t>
      </w:r>
      <w:hyperlink w:anchor="sec-metacommunity-results">
        <w:r>
          <w:rPr>
            <w:rStyle w:val="Hyperlink"/>
          </w:rPr>
          <w:t>Section 3.4</w:t>
        </w:r>
      </w:hyperlink>
      <w:r>
        <w:t>). Methods describe the prototype and its calibration (</w:t>
      </w:r>
      <w:hyperlink w:anchor="sec-metacommunity">
        <w:r>
          <w:rPr>
            <w:rStyle w:val="Hyperlink"/>
          </w:rPr>
          <w:t>Section 2.5</w:t>
        </w:r>
      </w:hyperlink>
      <w:r>
        <w:t>); Appendix E maps the Work Plan outputs to the report.</w:t>
      </w:r>
    </w:p>
    <w:p w14:paraId="73D93941" w14:textId="77777777" w:rsidR="00A114C9" w:rsidRDefault="00000000">
      <w:pPr>
        <w:pStyle w:val="Heading1"/>
      </w:pPr>
      <w:bookmarkStart w:id="12" w:name="methods"/>
      <w:bookmarkStart w:id="13" w:name="_Toc243660736"/>
      <w:bookmarkEnd w:id="2"/>
      <w:bookmarkEnd w:id="10"/>
      <w:r>
        <w:t>2. Methods</w:t>
      </w:r>
      <w:bookmarkEnd w:id="13"/>
    </w:p>
    <w:p w14:paraId="6F7669E6" w14:textId="77777777" w:rsidR="00A114C9" w:rsidRDefault="00000000">
      <w:pPr>
        <w:pStyle w:val="Heading2"/>
      </w:pPr>
      <w:bookmarkStart w:id="14" w:name="observations-and-habitat-information"/>
      <w:bookmarkStart w:id="15" w:name="_Toc243660737"/>
      <w:r>
        <w:t>2.1 Observations and habitat information</w:t>
      </w:r>
      <w:bookmarkEnd w:id="15"/>
    </w:p>
    <w:p w14:paraId="2CC97CFD" w14:textId="77777777" w:rsidR="00A114C9" w:rsidRDefault="00000000">
      <w:pPr>
        <w:pStyle w:val="FirstParagraph"/>
      </w:pPr>
      <w:r>
        <w:t>The analyses combined records of where COTS had been found with maps describing reef habitat. The full cull archive covered 2002–2026. After excluding records with missing counts or invalid bottom time, records matched to designated cull sites covered 4,299 sites on 339 reefs. Catch per unit effort (CPUE) was the number of COTS culled per minute of bottom time. The habitat models summarised cull outcomes for each site and year; search performance was tested against individual dives.</w:t>
      </w:r>
    </w:p>
    <w:p w14:paraId="48CCC70F" w14:textId="77777777" w:rsidR="00A114C9" w:rsidRDefault="00000000">
      <w:pPr>
        <w:pStyle w:val="BodyText"/>
      </w:pPr>
      <w:r>
        <w:t>Two thresholds answered different questions. The original habitat models predicted cull CPUE ≥0.02. Empty or “ghost” dives found no COTS; low-density dives found COTS below 0.02. The management assessment focused on retaining dives above 0.04, the Control Program’s adopted ecological target on reefs with less than 40% coral cover (Plagányi et al., 2020; Great Barrier Reef Marine Park Authority, 2026). Dives from 0.02 to 0.04 inclusive were treated as intermediate: some could be omitted without the penalty assigned to missed dives above 0.04. The original model response was retained when assessing this management criterion.</w:t>
      </w:r>
    </w:p>
    <w:p w14:paraId="72FD596C" w14:textId="77777777" w:rsidR="00A114C9" w:rsidRDefault="00000000">
      <w:pPr>
        <w:pStyle w:val="BodyText"/>
      </w:pPr>
      <w:r>
        <w:t xml:space="preserve">Manta records supplied observations along tow paths. Strong evidence meant a COTS sighting, at least two counted feeding scars, or scars recorded as common in older surveys; records with neither COTS nor scars were negatives. The manta-based habitat models used 198,852 labelled tows in 1,015 combinations of reef and survey year (reef-years). Contributing monitoring streams included Control Program crews from 2016, the Reef Joint </w:t>
      </w:r>
      <w:r>
        <w:lastRenderedPageBreak/>
        <w:t>Field Management Program from 2012, and the AIMS Long-Term Monitoring Program from 1992. These are source-program periods; each analysis used its specified data subset.</w:t>
      </w:r>
    </w:p>
    <w:p w14:paraId="7C5C6F4E" w14:textId="77777777" w:rsidR="00A114C9" w:rsidRDefault="00000000">
      <w:pPr>
        <w:pStyle w:val="BodyText"/>
      </w:pPr>
      <w:r>
        <w:t>Scooter-assisted large area diver-based (SALAD) surveys (Pratchett et al., 2022) and Reef Health and Impact Surveys (RHIS) (Beeden et al., 2014) supplied additional COTS and coral observations for the multi-observation habitat model. ReefScan imagery (Bainbridge and Coleman, 2024) supplied a separate check at recorded sightings, rather than training data for that model. Survey-effort tracks were unavailable for that check, so it could not estimate detection rates or absence. Appendix G describes the role of each source.</w:t>
      </w:r>
    </w:p>
    <w:p w14:paraId="0126F2E9" w14:textId="77777777" w:rsidR="00A114C9" w:rsidRDefault="00000000">
      <w:pPr>
        <w:pStyle w:val="BodyText"/>
      </w:pPr>
      <w:r>
        <w:t xml:space="preserve">Habitat predictors described depth, seabed shape, wave exposure, turbidity and predicted habitat for three </w:t>
      </w:r>
      <w:r>
        <w:rPr>
          <w:i/>
          <w:iCs/>
        </w:rPr>
        <w:t>Acropora</w:t>
      </w:r>
      <w:r>
        <w:t xml:space="preserve"> taxa (Guillaume et al., 2025). They were assembled on a 30 m grid. ReefGuide supplied additional environmental layers (open-AIMS, n.d.); their shallower coverage left gaps in some deeper reef areas, particularly beyond about 15–20 m. GBR10 bathymetry and geomorphic maps supplied further reef information (Great Barrier Reef Marine Park Authority, 2021a, 2021b; Roelfsema et al., 2021). Appendix B lists predictors and sources; Appendix G gives the fitting and mapping details.</w:t>
      </w:r>
    </w:p>
    <w:p w14:paraId="4E417397" w14:textId="77777777" w:rsidR="00A114C9" w:rsidRDefault="00000000">
      <w:pPr>
        <w:pStyle w:val="Heading2"/>
      </w:pPr>
      <w:bookmarkStart w:id="16" w:name="models-and-their-purposes"/>
      <w:bookmarkStart w:id="17" w:name="_Toc243660738"/>
      <w:bookmarkEnd w:id="14"/>
      <w:r>
        <w:t>2.2 Models and their purposes</w:t>
      </w:r>
      <w:bookmarkEnd w:id="17"/>
    </w:p>
    <w:p w14:paraId="3FFC425F" w14:textId="77777777" w:rsidR="00A114C9" w:rsidRDefault="00000000">
      <w:pPr>
        <w:pStyle w:val="FirstParagraph"/>
      </w:pPr>
      <w:r>
        <w:t xml:space="preserve">The habitat models asked whether environmental conditions could rank places within a reef. The search-ranking model then added recent observations to identify where crews should search first. These tasks differ from simulating how culling affects connected COTS populations and coral, which was the role of the metacommunity model. </w:t>
      </w:r>
      <w:hyperlink w:anchor="tbl-model-purpose">
        <w:r>
          <w:rPr>
            <w:rStyle w:val="Hyperlink"/>
          </w:rPr>
          <w:t>Table 1</w:t>
        </w:r>
      </w:hyperlink>
      <w:r>
        <w:t xml:space="preserve"> defines each model before its results are discussed.</w:t>
      </w:r>
    </w:p>
    <w:tbl>
      <w:tblPr>
        <w:tblStyle w:val="Table"/>
        <w:tblW w:w="5000" w:type="pct"/>
        <w:tblLayout w:type="fixed"/>
        <w:tblLook w:val="0000" w:firstRow="0" w:lastRow="0" w:firstColumn="0" w:lastColumn="0" w:noHBand="0" w:noVBand="0"/>
      </w:tblPr>
      <w:tblGrid>
        <w:gridCol w:w="9242"/>
      </w:tblGrid>
      <w:tr w:rsidR="00A114C9" w14:paraId="4728DDA9" w14:textId="77777777">
        <w:tc>
          <w:tcPr>
            <w:tcW w:w="7920" w:type="dxa"/>
          </w:tcPr>
          <w:p w14:paraId="4B8B05A3" w14:textId="77777777" w:rsidR="00A114C9" w:rsidRDefault="00000000">
            <w:pPr>
              <w:pStyle w:val="ImageCaption"/>
              <w:spacing w:before="200"/>
            </w:pPr>
            <w:bookmarkStart w:id="18" w:name="tbl-model-purpose"/>
            <w:r>
              <w:t>Table 1: Models and comparisons. Predictor counts for the two annual models include survey year. Original code labels and alternative combinations are mapped to these descriptions in Appendix G.</w:t>
            </w:r>
          </w:p>
          <w:tbl>
            <w:tblPr>
              <w:tblStyle w:val="Table"/>
              <w:tblW w:w="5000" w:type="pct"/>
              <w:tblLayout w:type="fixed"/>
              <w:tblLook w:val="0020" w:firstRow="1" w:lastRow="0" w:firstColumn="0" w:lastColumn="0" w:noHBand="0" w:noVBand="0"/>
            </w:tblPr>
            <w:tblGrid>
              <w:gridCol w:w="3006"/>
              <w:gridCol w:w="3005"/>
              <w:gridCol w:w="3005"/>
            </w:tblGrid>
            <w:tr w:rsidR="00A114C9" w14:paraId="34D89069"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6410DD" w14:textId="77777777" w:rsidR="00A114C9" w:rsidRDefault="00000000">
                  <w:pPr>
                    <w:pStyle w:val="Compact"/>
                    <w:jc w:val="center"/>
                  </w:pPr>
                  <w:r>
                    <w:t>Model or comparison</w:t>
                  </w:r>
                </w:p>
              </w:tc>
              <w:tc>
                <w:tcPr>
                  <w:tcW w:w="2640" w:type="dxa"/>
                </w:tcPr>
                <w:p w14:paraId="2CE7AF2D" w14:textId="77777777" w:rsidR="00A114C9" w:rsidRDefault="00000000">
                  <w:pPr>
                    <w:pStyle w:val="Compact"/>
                    <w:jc w:val="center"/>
                  </w:pPr>
                  <w:r>
                    <w:t>Purpose</w:t>
                  </w:r>
                </w:p>
              </w:tc>
              <w:tc>
                <w:tcPr>
                  <w:tcW w:w="2640" w:type="dxa"/>
                </w:tcPr>
                <w:p w14:paraId="4F38105D" w14:textId="77777777" w:rsidR="00A114C9" w:rsidRDefault="00000000">
                  <w:pPr>
                    <w:pStyle w:val="Compact"/>
                    <w:jc w:val="center"/>
                  </w:pPr>
                  <w:r>
                    <w:t>Information used</w:t>
                  </w:r>
                </w:p>
              </w:tc>
            </w:tr>
            <w:tr w:rsidR="00A114C9" w14:paraId="3FB75FC1" w14:textId="77777777">
              <w:tc>
                <w:tcPr>
                  <w:tcW w:w="2640" w:type="dxa"/>
                </w:tcPr>
                <w:p w14:paraId="7328D0B3" w14:textId="77777777" w:rsidR="00A114C9" w:rsidRDefault="00000000">
                  <w:pPr>
                    <w:pStyle w:val="Compact"/>
                    <w:jc w:val="center"/>
                  </w:pPr>
                  <w:r>
                    <w:t>Annual full-extent habitat model, 13 predictors</w:t>
                  </w:r>
                </w:p>
              </w:tc>
              <w:tc>
                <w:tcPr>
                  <w:tcW w:w="2640" w:type="dxa"/>
                </w:tcPr>
                <w:p w14:paraId="7FDB6AF2" w14:textId="77777777" w:rsidR="00A114C9" w:rsidRDefault="00000000">
                  <w:pPr>
                    <w:pStyle w:val="Compact"/>
                    <w:jc w:val="center"/>
                  </w:pPr>
                  <w:r>
                    <w:t>Predict cull outcomes across the full habitat-map extent</w:t>
                  </w:r>
                </w:p>
              </w:tc>
              <w:tc>
                <w:tcPr>
                  <w:tcW w:w="2640" w:type="dxa"/>
                </w:tcPr>
                <w:p w14:paraId="1FA2B2F0" w14:textId="77777777" w:rsidR="00A114C9" w:rsidRDefault="00000000">
                  <w:pPr>
                    <w:pStyle w:val="Compact"/>
                    <w:jc w:val="center"/>
                  </w:pPr>
                  <w:r>
                    <w:t>Twelve terrain and coral-habitat predictors plus survey year; fitted to cull site-years</w:t>
                  </w:r>
                </w:p>
              </w:tc>
            </w:tr>
            <w:tr w:rsidR="00A114C9" w14:paraId="1750360C" w14:textId="77777777">
              <w:tc>
                <w:tcPr>
                  <w:tcW w:w="2640" w:type="dxa"/>
                </w:tcPr>
                <w:p w14:paraId="78E13C49" w14:textId="77777777" w:rsidR="00A114C9" w:rsidRDefault="00000000">
                  <w:pPr>
                    <w:pStyle w:val="Compact"/>
                    <w:jc w:val="center"/>
                  </w:pPr>
                  <w:r>
                    <w:t>Annual limited-extent habitat model, 18 predictors</w:t>
                  </w:r>
                </w:p>
              </w:tc>
              <w:tc>
                <w:tcPr>
                  <w:tcW w:w="2640" w:type="dxa"/>
                </w:tcPr>
                <w:p w14:paraId="73D2C02A" w14:textId="77777777" w:rsidR="00A114C9" w:rsidRDefault="00000000">
                  <w:pPr>
                    <w:pStyle w:val="Compact"/>
                    <w:jc w:val="center"/>
                  </w:pPr>
                  <w:r>
                    <w:t>Test whether added environmental information improves the annual prediction</w:t>
                  </w:r>
                </w:p>
              </w:tc>
              <w:tc>
                <w:tcPr>
                  <w:tcW w:w="2640" w:type="dxa"/>
                </w:tcPr>
                <w:p w14:paraId="77231100" w14:textId="77777777" w:rsidR="00A114C9" w:rsidRDefault="00000000">
                  <w:pPr>
                    <w:pStyle w:val="Compact"/>
                    <w:jc w:val="center"/>
                  </w:pPr>
                  <w:r>
                    <w:t>The same predictors and year, plus five ReefGuide layers; fitted to cull site-years</w:t>
                  </w:r>
                </w:p>
              </w:tc>
            </w:tr>
            <w:tr w:rsidR="00A114C9" w14:paraId="1CE8B7E6" w14:textId="77777777">
              <w:tc>
                <w:tcPr>
                  <w:tcW w:w="2640" w:type="dxa"/>
                </w:tcPr>
                <w:p w14:paraId="7B362660" w14:textId="77777777" w:rsidR="00A114C9" w:rsidRDefault="00000000">
                  <w:pPr>
                    <w:pStyle w:val="Compact"/>
                    <w:jc w:val="center"/>
                  </w:pPr>
                  <w:r>
                    <w:t>Manta habitat models</w:t>
                  </w:r>
                </w:p>
              </w:tc>
              <w:tc>
                <w:tcPr>
                  <w:tcW w:w="2640" w:type="dxa"/>
                </w:tcPr>
                <w:p w14:paraId="676B1DAB" w14:textId="77777777" w:rsidR="00A114C9" w:rsidRDefault="00000000">
                  <w:pPr>
                    <w:pStyle w:val="Compact"/>
                    <w:jc w:val="center"/>
                  </w:pPr>
                  <w:r>
                    <w:t>Rank tow locations with strong COTS evidence</w:t>
                  </w:r>
                </w:p>
              </w:tc>
              <w:tc>
                <w:tcPr>
                  <w:tcW w:w="2640" w:type="dxa"/>
                </w:tcPr>
                <w:p w14:paraId="135E1F70" w14:textId="77777777" w:rsidR="00A114C9" w:rsidRDefault="00000000">
                  <w:pPr>
                    <w:pStyle w:val="Compact"/>
                    <w:jc w:val="center"/>
                  </w:pPr>
                  <w:r>
                    <w:t>The environmental predictors above, fitted to tow observations; versions with year and with differences among reef-years accounted for were compared</w:t>
                  </w:r>
                </w:p>
              </w:tc>
            </w:tr>
            <w:tr w:rsidR="00A114C9" w14:paraId="4690AB32" w14:textId="77777777">
              <w:tc>
                <w:tcPr>
                  <w:tcW w:w="2640" w:type="dxa"/>
                </w:tcPr>
                <w:p w14:paraId="26E3AC7A" w14:textId="77777777" w:rsidR="00A114C9" w:rsidRDefault="00000000">
                  <w:pPr>
                    <w:pStyle w:val="Compact"/>
                    <w:jc w:val="center"/>
                  </w:pPr>
                  <w:r>
                    <w:t>Recent-evidence site ranking</w:t>
                  </w:r>
                </w:p>
              </w:tc>
              <w:tc>
                <w:tcPr>
                  <w:tcW w:w="2640" w:type="dxa"/>
                </w:tcPr>
                <w:p w14:paraId="075C8776" w14:textId="77777777" w:rsidR="00A114C9" w:rsidRDefault="00000000">
                  <w:pPr>
                    <w:pStyle w:val="Compact"/>
                    <w:jc w:val="center"/>
                  </w:pPr>
                  <w:r>
                    <w:t>Set a search order for designated cull sites</w:t>
                  </w:r>
                </w:p>
              </w:tc>
              <w:tc>
                <w:tcPr>
                  <w:tcW w:w="2640" w:type="dxa"/>
                </w:tcPr>
                <w:p w14:paraId="03C563C2" w14:textId="77777777" w:rsidR="00A114C9" w:rsidRDefault="00000000">
                  <w:pPr>
                    <w:pStyle w:val="Compact"/>
                    <w:jc w:val="center"/>
                  </w:pPr>
                  <w:r>
                    <w:t xml:space="preserve">Habitat rank plus the preceding season’s cull dives and nearby manta </w:t>
                  </w:r>
                  <w:r>
                    <w:lastRenderedPageBreak/>
                    <w:t>tows</w:t>
                  </w:r>
                </w:p>
              </w:tc>
            </w:tr>
            <w:tr w:rsidR="00A114C9" w14:paraId="4E1D5B73" w14:textId="77777777">
              <w:tc>
                <w:tcPr>
                  <w:tcW w:w="2640" w:type="dxa"/>
                </w:tcPr>
                <w:p w14:paraId="37046CF7" w14:textId="77777777" w:rsidR="00A114C9" w:rsidRDefault="00000000">
                  <w:pPr>
                    <w:pStyle w:val="Compact"/>
                    <w:jc w:val="center"/>
                  </w:pPr>
                  <w:r>
                    <w:lastRenderedPageBreak/>
                    <w:t>Multi-observation habitat model</w:t>
                  </w:r>
                </w:p>
              </w:tc>
              <w:tc>
                <w:tcPr>
                  <w:tcW w:w="2640" w:type="dxa"/>
                </w:tcPr>
                <w:p w14:paraId="3FD5045D" w14:textId="77777777" w:rsidR="00A114C9" w:rsidRDefault="00000000">
                  <w:pPr>
                    <w:pStyle w:val="Compact"/>
                    <w:jc w:val="center"/>
                  </w:pPr>
                  <w:r>
                    <w:t>Explain habitat associations while allowing for different observations</w:t>
                  </w:r>
                </w:p>
              </w:tc>
              <w:tc>
                <w:tcPr>
                  <w:tcW w:w="2640" w:type="dxa"/>
                </w:tcPr>
                <w:p w14:paraId="6A154C4F" w14:textId="77777777" w:rsidR="00A114C9" w:rsidRDefault="00000000">
                  <w:pPr>
                    <w:pStyle w:val="Compact"/>
                    <w:jc w:val="center"/>
                  </w:pPr>
                  <w:r>
                    <w:t>Cull, SALAD and RHIS evidence, terrain, geomorphic classes and coral habitat; implemented with a hierarchical model of species communities</w:t>
                  </w:r>
                </w:p>
              </w:tc>
            </w:tr>
            <w:tr w:rsidR="00A114C9" w14:paraId="1D52BBCB" w14:textId="77777777">
              <w:tc>
                <w:tcPr>
                  <w:tcW w:w="2640" w:type="dxa"/>
                </w:tcPr>
                <w:p w14:paraId="574A2211" w14:textId="77777777" w:rsidR="00A114C9" w:rsidRDefault="00000000">
                  <w:pPr>
                    <w:pStyle w:val="Compact"/>
                    <w:jc w:val="center"/>
                  </w:pPr>
                  <w:r>
                    <w:t>Habitat updated by longer cull history</w:t>
                  </w:r>
                </w:p>
              </w:tc>
              <w:tc>
                <w:tcPr>
                  <w:tcW w:w="2640" w:type="dxa"/>
                </w:tcPr>
                <w:p w14:paraId="5209D777" w14:textId="77777777" w:rsidR="00A114C9" w:rsidRDefault="00000000">
                  <w:pPr>
                    <w:pStyle w:val="Compact"/>
                    <w:jc w:val="center"/>
                  </w:pPr>
                  <w:r>
                    <w:t>Test how much past finds add to a habitat forecast</w:t>
                  </w:r>
                </w:p>
              </w:tc>
              <w:tc>
                <w:tcPr>
                  <w:tcW w:w="2640" w:type="dxa"/>
                </w:tcPr>
                <w:p w14:paraId="5E9BE2A5" w14:textId="77777777" w:rsidR="00A114C9" w:rsidRDefault="00000000">
                  <w:pPr>
                    <w:pStyle w:val="Compact"/>
                    <w:jc w:val="center"/>
                  </w:pPr>
                  <w:r>
                    <w:t>Multi-observation habitat estimates and spatially weighted earlier cull records</w:t>
                  </w:r>
                </w:p>
              </w:tc>
            </w:tr>
            <w:tr w:rsidR="00A114C9" w14:paraId="093CF8FC" w14:textId="77777777">
              <w:tc>
                <w:tcPr>
                  <w:tcW w:w="2640" w:type="dxa"/>
                </w:tcPr>
                <w:p w14:paraId="09FB2B26" w14:textId="77777777" w:rsidR="00A114C9" w:rsidRDefault="00000000">
                  <w:pPr>
                    <w:pStyle w:val="Compact"/>
                    <w:jc w:val="center"/>
                  </w:pPr>
                  <w:r>
                    <w:t>COTS–coral metacommunity model</w:t>
                  </w:r>
                </w:p>
              </w:tc>
              <w:tc>
                <w:tcPr>
                  <w:tcW w:w="2640" w:type="dxa"/>
                </w:tcPr>
                <w:p w14:paraId="03B30077" w14:textId="77777777" w:rsidR="00A114C9" w:rsidRDefault="00000000">
                  <w:pPr>
                    <w:pStyle w:val="Compact"/>
                    <w:jc w:val="center"/>
                  </w:pPr>
                  <w:r>
                    <w:t>Simulate connected populations, coral consumption and responses to removals</w:t>
                  </w:r>
                </w:p>
              </w:tc>
              <w:tc>
                <w:tcPr>
                  <w:tcW w:w="2640" w:type="dxa"/>
                </w:tcPr>
                <w:p w14:paraId="0525766D" w14:textId="77777777" w:rsidR="00A114C9" w:rsidRDefault="00000000">
                  <w:pPr>
                    <w:pStyle w:val="Compact"/>
                    <w:jc w:val="center"/>
                  </w:pPr>
                  <w:r>
                    <w:t>Population and coral processes, larval supply, disturbance and historical culling in the Lizard Island cluster</w:t>
                  </w:r>
                </w:p>
              </w:tc>
            </w:tr>
            <w:bookmarkEnd w:id="18"/>
          </w:tbl>
          <w:p w14:paraId="032896AB" w14:textId="77777777" w:rsidR="00A114C9" w:rsidRDefault="00A114C9"/>
        </w:tc>
      </w:tr>
    </w:tbl>
    <w:p w14:paraId="05CC7770" w14:textId="77777777" w:rsidR="00A114C9" w:rsidRDefault="00000000">
      <w:pPr>
        <w:pStyle w:val="BodyText"/>
      </w:pPr>
      <w:r>
        <w:lastRenderedPageBreak/>
        <w:t>The search-planning map used the annual model with additional environmental information wherever its layers were available, and the full-extent model elsewhere. Scores were placed on a common scale before cells were ranked within each reef. The manta habitat models were tested as alternatives. The multi-observation model supplied ecological interpretation and uncertainty; it was not the operational search map.</w:t>
      </w:r>
    </w:p>
    <w:p w14:paraId="100EC268" w14:textId="77777777" w:rsidR="00A114C9" w:rsidRDefault="00000000">
      <w:pPr>
        <w:pStyle w:val="BodyText"/>
      </w:pPr>
      <w:r>
        <w:t>The recent-evidence ranking combined habitat with last season’s observations at or near each designated site, including whether a site had been searched without finding problematic densities. It therefore formalised information already used by crews as well as adding habitat information. Its performance must be interpreted in that operational context.</w:t>
      </w:r>
    </w:p>
    <w:p w14:paraId="2144C488" w14:textId="77777777" w:rsidR="00A114C9" w:rsidRDefault="00000000">
      <w:pPr>
        <w:pStyle w:val="Heading2"/>
      </w:pPr>
      <w:bookmarkStart w:id="19" w:name="testing-the-search-decisions"/>
      <w:bookmarkStart w:id="20" w:name="_Toc243660739"/>
      <w:bookmarkEnd w:id="16"/>
      <w:r>
        <w:t>2.3 Testing the search decisions</w:t>
      </w:r>
      <w:bookmarkEnd w:id="20"/>
    </w:p>
    <w:p w14:paraId="66346A73" w14:textId="77777777" w:rsidR="00A114C9" w:rsidRDefault="00000000">
      <w:pPr>
        <w:pStyle w:val="FirstParagraph"/>
      </w:pPr>
      <w:r>
        <w:t xml:space="preserve">Predictions were compared among locations on the same reef in the same year, because those are the choices crews make. We withheld reefs or used earlier seasons to predict later ones, as set out in </w:t>
      </w:r>
      <w:hyperlink w:anchor="tbl-evaluation-purpose">
        <w:r>
          <w:rPr>
            <w:rStyle w:val="Hyperlink"/>
          </w:rPr>
          <w:t>Table 2</w:t>
        </w:r>
      </w:hyperlink>
      <w:r>
        <w:t>. Comparisons kept effort or the share of high-density dives retained equal. Random selection provided a reference for the gains expected simply from searching fewer sites. Manta thinning was also compared with evenly spaced tows.</w:t>
      </w:r>
    </w:p>
    <w:tbl>
      <w:tblPr>
        <w:tblStyle w:val="Table"/>
        <w:tblW w:w="5000" w:type="pct"/>
        <w:tblLayout w:type="fixed"/>
        <w:tblLook w:val="0000" w:firstRow="0" w:lastRow="0" w:firstColumn="0" w:lastColumn="0" w:noHBand="0" w:noVBand="0"/>
      </w:tblPr>
      <w:tblGrid>
        <w:gridCol w:w="9242"/>
      </w:tblGrid>
      <w:tr w:rsidR="00A114C9" w14:paraId="7148E0B4" w14:textId="77777777">
        <w:tc>
          <w:tcPr>
            <w:tcW w:w="7920" w:type="dxa"/>
          </w:tcPr>
          <w:p w14:paraId="03E49DD7" w14:textId="77777777" w:rsidR="00A114C9" w:rsidRDefault="00000000">
            <w:pPr>
              <w:pStyle w:val="ImageCaption"/>
              <w:spacing w:before="200"/>
            </w:pPr>
            <w:bookmarkStart w:id="21" w:name="tbl-evaluation-purpose"/>
            <w:r>
              <w:t>Table 2: Evaluation of the tactical decisions. The season-by-season evidence model used earlier outcomes, but its habitat models were withheld by reef and were not also restricted to earlier years.</w:t>
            </w:r>
          </w:p>
          <w:tbl>
            <w:tblPr>
              <w:tblStyle w:val="Table"/>
              <w:tblW w:w="5000" w:type="pct"/>
              <w:tblLayout w:type="fixed"/>
              <w:tblLook w:val="0020" w:firstRow="1" w:lastRow="0" w:firstColumn="0" w:lastColumn="0" w:noHBand="0" w:noVBand="0"/>
            </w:tblPr>
            <w:tblGrid>
              <w:gridCol w:w="3006"/>
              <w:gridCol w:w="3005"/>
              <w:gridCol w:w="3005"/>
            </w:tblGrid>
            <w:tr w:rsidR="00A114C9" w14:paraId="7FDA7C50"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87EF55" w14:textId="77777777" w:rsidR="00A114C9" w:rsidRDefault="00000000">
                  <w:pPr>
                    <w:pStyle w:val="Compact"/>
                    <w:jc w:val="center"/>
                  </w:pPr>
                  <w:r>
                    <w:t>Decision</w:t>
                  </w:r>
                </w:p>
              </w:tc>
              <w:tc>
                <w:tcPr>
                  <w:tcW w:w="2640" w:type="dxa"/>
                </w:tcPr>
                <w:p w14:paraId="1DF592DB" w14:textId="77777777" w:rsidR="00A114C9" w:rsidRDefault="00000000">
                  <w:pPr>
                    <w:pStyle w:val="Compact"/>
                    <w:jc w:val="center"/>
                  </w:pPr>
                  <w:r>
                    <w:t>How the prediction was tested</w:t>
                  </w:r>
                </w:p>
              </w:tc>
              <w:tc>
                <w:tcPr>
                  <w:tcW w:w="2640" w:type="dxa"/>
                </w:tcPr>
                <w:p w14:paraId="710FA283" w14:textId="77777777" w:rsidR="00A114C9" w:rsidRDefault="00000000">
                  <w:pPr>
                    <w:pStyle w:val="Compact"/>
                    <w:jc w:val="center"/>
                  </w:pPr>
                  <w:r>
                    <w:t>Comparison and outcome</w:t>
                  </w:r>
                </w:p>
              </w:tc>
            </w:tr>
            <w:tr w:rsidR="00A114C9" w14:paraId="73A9DA2D" w14:textId="77777777">
              <w:tc>
                <w:tcPr>
                  <w:tcW w:w="2640" w:type="dxa"/>
                </w:tcPr>
                <w:p w14:paraId="7BE00BA9" w14:textId="77777777" w:rsidR="00A114C9" w:rsidRDefault="00000000">
                  <w:pPr>
                    <w:pStyle w:val="Compact"/>
                    <w:jc w:val="center"/>
                  </w:pPr>
                  <w:r>
                    <w:t>Where habitat predicts COTS</w:t>
                  </w:r>
                </w:p>
              </w:tc>
              <w:tc>
                <w:tcPr>
                  <w:tcW w:w="2640" w:type="dxa"/>
                </w:tcPr>
                <w:p w14:paraId="5D2C434F" w14:textId="77777777" w:rsidR="00A114C9" w:rsidRDefault="00000000">
                  <w:pPr>
                    <w:pStyle w:val="Compact"/>
                    <w:jc w:val="center"/>
                  </w:pPr>
                  <w:r>
                    <w:t>Each reef was scored by models fitted without its group of reefs</w:t>
                  </w:r>
                </w:p>
              </w:tc>
              <w:tc>
                <w:tcPr>
                  <w:tcW w:w="2640" w:type="dxa"/>
                </w:tcPr>
                <w:p w14:paraId="061F23B7" w14:textId="77777777" w:rsidR="00A114C9" w:rsidRDefault="00000000">
                  <w:pPr>
                    <w:pStyle w:val="Compact"/>
                    <w:jc w:val="center"/>
                  </w:pPr>
                  <w:r>
                    <w:t>Ability to rank observations on the same reef and in the same year</w:t>
                  </w:r>
                </w:p>
              </w:tc>
            </w:tr>
            <w:tr w:rsidR="00A114C9" w14:paraId="3FE3F67A" w14:textId="77777777">
              <w:tc>
                <w:tcPr>
                  <w:tcW w:w="2640" w:type="dxa"/>
                </w:tcPr>
                <w:p w14:paraId="5623E11D" w14:textId="77777777" w:rsidR="00A114C9" w:rsidRDefault="00000000">
                  <w:pPr>
                    <w:pStyle w:val="Compact"/>
                    <w:jc w:val="center"/>
                  </w:pPr>
                  <w:r>
                    <w:lastRenderedPageBreak/>
                    <w:t>Which cull sites to search</w:t>
                  </w:r>
                </w:p>
              </w:tc>
              <w:tc>
                <w:tcPr>
                  <w:tcW w:w="2640" w:type="dxa"/>
                </w:tcPr>
                <w:p w14:paraId="397FFD9C" w14:textId="77777777" w:rsidR="00A114C9" w:rsidRDefault="00000000">
                  <w:pPr>
                    <w:pStyle w:val="Compact"/>
                    <w:jc w:val="center"/>
                  </w:pPr>
                  <w:r>
                    <w:t>All designated sites were ranked, including never-dived sites; recent evidence came only from earlier seasons</w:t>
                  </w:r>
                </w:p>
              </w:tc>
              <w:tc>
                <w:tcPr>
                  <w:tcW w:w="2640" w:type="dxa"/>
                </w:tcPr>
                <w:p w14:paraId="7E312EF9" w14:textId="77777777" w:rsidR="00A114C9" w:rsidRDefault="00000000">
                  <w:pPr>
                    <w:pStyle w:val="Compact"/>
                    <w:jc w:val="center"/>
                  </w:pPr>
                  <w:r>
                    <w:t>Habitat alone, recent evidence and their combination; sites searched and dive outcomes retained</w:t>
                  </w:r>
                </w:p>
              </w:tc>
            </w:tr>
            <w:tr w:rsidR="00A114C9" w14:paraId="7562562B" w14:textId="77777777">
              <w:tc>
                <w:tcPr>
                  <w:tcW w:w="2640" w:type="dxa"/>
                </w:tcPr>
                <w:p w14:paraId="27736F14" w14:textId="77777777" w:rsidR="00A114C9" w:rsidRDefault="00000000">
                  <w:pPr>
                    <w:pStyle w:val="Compact"/>
                    <w:jc w:val="center"/>
                  </w:pPr>
                  <w:r>
                    <w:t>Whether the ranking works in later seasons</w:t>
                  </w:r>
                </w:p>
              </w:tc>
              <w:tc>
                <w:tcPr>
                  <w:tcW w:w="2640" w:type="dxa"/>
                </w:tcPr>
                <w:p w14:paraId="1279140E" w14:textId="77777777" w:rsidR="00A114C9" w:rsidRDefault="00000000">
                  <w:pPr>
                    <w:pStyle w:val="Compact"/>
                    <w:jc w:val="center"/>
                  </w:pPr>
                  <w:r>
                    <w:t>The evidence model was fitted on seasons before each test season, 2019–2026</w:t>
                  </w:r>
                </w:p>
              </w:tc>
              <w:tc>
                <w:tcPr>
                  <w:tcW w:w="2640" w:type="dxa"/>
                </w:tcPr>
                <w:p w14:paraId="4A0322FE" w14:textId="77777777" w:rsidR="00A114C9" w:rsidRDefault="00000000">
                  <w:pPr>
                    <w:pStyle w:val="Compact"/>
                    <w:jc w:val="center"/>
                  </w:pPr>
                  <w:r>
                    <w:t>The same search outcomes, evaluated season by season</w:t>
                  </w:r>
                </w:p>
              </w:tc>
            </w:tr>
            <w:tr w:rsidR="00A114C9" w14:paraId="74C6BF30" w14:textId="77777777">
              <w:tc>
                <w:tcPr>
                  <w:tcW w:w="2640" w:type="dxa"/>
                </w:tcPr>
                <w:p w14:paraId="58909F0A" w14:textId="77777777" w:rsidR="00A114C9" w:rsidRDefault="00000000">
                  <w:pPr>
                    <w:pStyle w:val="Compact"/>
                    <w:jc w:val="center"/>
                  </w:pPr>
                  <w:r>
                    <w:t>Whether &gt;0.04 dives are retained</w:t>
                  </w:r>
                </w:p>
              </w:tc>
              <w:tc>
                <w:tcPr>
                  <w:tcW w:w="2640" w:type="dxa"/>
                </w:tcPr>
                <w:p w14:paraId="3F32205E" w14:textId="77777777" w:rsidR="00A114C9" w:rsidRDefault="00000000">
                  <w:pPr>
                    <w:pStyle w:val="Compact"/>
                    <w:jc w:val="center"/>
                  </w:pPr>
                  <w:r>
                    <w:t>Saved rankings were assessed at the higher threshold without refitting</w:t>
                  </w:r>
                </w:p>
              </w:tc>
              <w:tc>
                <w:tcPr>
                  <w:tcW w:w="2640" w:type="dxa"/>
                </w:tcPr>
                <w:p w14:paraId="011098E8" w14:textId="77777777" w:rsidR="00A114C9" w:rsidRDefault="00000000">
                  <w:pPr>
                    <w:pStyle w:val="Compact"/>
                    <w:jc w:val="center"/>
                  </w:pPr>
                  <w:r>
                    <w:t>Missed high-density dives, low-density and ghost dives avoided, and intermediate dives retained</w:t>
                  </w:r>
                </w:p>
              </w:tc>
            </w:tr>
            <w:tr w:rsidR="00A114C9" w14:paraId="1C49DB42" w14:textId="77777777">
              <w:tc>
                <w:tcPr>
                  <w:tcW w:w="2640" w:type="dxa"/>
                </w:tcPr>
                <w:p w14:paraId="07A19C83" w14:textId="77777777" w:rsidR="00A114C9" w:rsidRDefault="00000000">
                  <w:pPr>
                    <w:pStyle w:val="Compact"/>
                    <w:jc w:val="center"/>
                  </w:pPr>
                  <w:r>
                    <w:t>Which manta tows to omit</w:t>
                  </w:r>
                </w:p>
              </w:tc>
              <w:tc>
                <w:tcPr>
                  <w:tcW w:w="2640" w:type="dxa"/>
                </w:tcPr>
                <w:p w14:paraId="5DFE0735" w14:textId="77777777" w:rsidR="00A114C9" w:rsidRDefault="00000000">
                  <w:pPr>
                    <w:pStyle w:val="Compact"/>
                    <w:jc w:val="center"/>
                  </w:pPr>
                  <w:r>
                    <w:t>Recorded surveys were thinned while keeping the same number of tows for each strategy</w:t>
                  </w:r>
                </w:p>
              </w:tc>
              <w:tc>
                <w:tcPr>
                  <w:tcW w:w="2640" w:type="dxa"/>
                </w:tcPr>
                <w:p w14:paraId="7567703D" w14:textId="77777777" w:rsidR="00A114C9" w:rsidRDefault="00000000">
                  <w:pPr>
                    <w:pStyle w:val="Compact"/>
                    <w:jc w:val="center"/>
                  </w:pPr>
                  <w:r>
                    <w:t>Habitat-ranked, random and evenly spaced tows; observed aggregations still detected</w:t>
                  </w:r>
                </w:p>
              </w:tc>
            </w:tr>
            <w:bookmarkEnd w:id="21"/>
          </w:tbl>
          <w:p w14:paraId="586D39A2" w14:textId="77777777" w:rsidR="00A114C9" w:rsidRDefault="00A114C9"/>
        </w:tc>
      </w:tr>
    </w:tbl>
    <w:p w14:paraId="13E145F7" w14:textId="77777777" w:rsidR="00A114C9" w:rsidRDefault="00000000">
      <w:pPr>
        <w:pStyle w:val="BodyText"/>
      </w:pPr>
      <w:r>
        <w:lastRenderedPageBreak/>
        <w:t>An observed manta aggregation comprised at least two strong-evidence tows linked within 500 m in a survey. It was retained if any of its tows remained. Tow order was approximated from position around the reef because recorded sequence was unavailable. The test therefore assessed thinning of existing surveys, not new route design.</w:t>
      </w:r>
    </w:p>
    <w:p w14:paraId="4445CFD9" w14:textId="77777777" w:rsidR="00A114C9" w:rsidRDefault="00000000">
      <w:pPr>
        <w:pStyle w:val="BodyText"/>
      </w:pPr>
      <w:r>
        <w:t>For the &gt;0.04 comparison, “sites searched” counted the selected designated sites across the evaluated reef-years, including sites that had never been dived. The assessment asked what proportion of observed dives fell at those selected sites; it could not determine COTS densities at unvisited sites. We compared search effort at 90%, 95% and 99% retention of high-density dives and assessed intermediate dives separately. These retention levels explored the trade-off; none was an agreed definition of negligible omissions. Confidence intervals resampled whole reef-years, or whole surveys for aggregation detection, and repeated each comparison. Appendix H provides the full comparisons and uncertainty calculations.</w:t>
      </w:r>
    </w:p>
    <w:p w14:paraId="45439DBC" w14:textId="77777777" w:rsidR="00A114C9" w:rsidRDefault="00000000">
      <w:pPr>
        <w:pStyle w:val="Heading2"/>
      </w:pPr>
      <w:bookmarkStart w:id="22" w:name="seasonal-products-and-field-assessment"/>
      <w:bookmarkStart w:id="23" w:name="_Toc243660740"/>
      <w:bookmarkEnd w:id="19"/>
      <w:r>
        <w:t>2.4 Seasonal products and field assessment</w:t>
      </w:r>
      <w:bookmarkEnd w:id="23"/>
    </w:p>
    <w:p w14:paraId="4E071056" w14:textId="77777777" w:rsidR="00A114C9" w:rsidRDefault="00000000">
      <w:pPr>
        <w:pStyle w:val="FirstParagraph"/>
      </w:pPr>
      <w:r>
        <w:t>The 2027 product ranked every designated site using habitat and the latest 12 months of cull and manta observations, from June 2025 to May 2026. Sites were grouped into four priority classes. Additional exploration areas identified high-ranked habitat outside designated sites and recent tow paths. These were proposed places to search, not confirmed COTS aggregations.</w:t>
      </w:r>
    </w:p>
    <w:p w14:paraId="000A8152" w14:textId="77777777" w:rsidR="00A114C9" w:rsidRDefault="00000000">
      <w:pPr>
        <w:pStyle w:val="BodyText"/>
      </w:pPr>
      <w:r>
        <w:t>A field trial will record sites searched, tows, dives, effort and COTS found, comparing the ranking with crews’ normal planning. It will also count visits to exploration areas and later checks of deferred sites. Annual or pre-closure checks remain necessary: postponing a search does not necessarily reduce annual effort. Appendix G gives the product settings and proposed assessment design.</w:t>
      </w:r>
    </w:p>
    <w:p w14:paraId="2E0FE49B" w14:textId="77777777" w:rsidR="00A114C9" w:rsidRDefault="00000000">
      <w:pPr>
        <w:pStyle w:val="Heading2"/>
      </w:pPr>
      <w:bookmarkStart w:id="24" w:name="sec-metacommunity"/>
      <w:bookmarkStart w:id="25" w:name="_Toc243660741"/>
      <w:bookmarkEnd w:id="22"/>
      <w:commentRangeStart w:id="26"/>
      <w:r>
        <w:t>2.5 Simulating connected COTS and coral populations</w:t>
      </w:r>
      <w:bookmarkEnd w:id="25"/>
      <w:commentRangeEnd w:id="26"/>
      <w:r w:rsidR="00FB45AD">
        <w:rPr>
          <w:rStyle w:val="CommentReference"/>
          <w:sz w:val="26"/>
          <w:szCs w:val="26"/>
        </w:rPr>
        <w:commentReference w:id="26"/>
      </w:r>
    </w:p>
    <w:p w14:paraId="32C1E288" w14:textId="77777777" w:rsidR="00A114C9" w:rsidRDefault="00000000">
      <w:pPr>
        <w:pStyle w:val="FirstParagraph"/>
      </w:pPr>
      <w:r>
        <w:t xml:space="preserve">The metacommunity prototype represents 2,895 sub-reef sites on 113 reefs in the Lizard Island cluster. COTSMod supplies population growth, coral consumption, reproduction and </w:t>
      </w:r>
      <w:r>
        <w:lastRenderedPageBreak/>
        <w:t>larval dispersal; ADRIA supplies the domain, disturbance and scenario handling, coupled to CoralBlox coral dynamics (Matthews et al., 2020b; de Almeida et al., 2026; open-AIMS, 2026c, 2026b). Larval connections currently operate between whole reefs. Habitat and recorded removals vary among sites, but fine-scale water-flow connections have not yet replaced those inputs.</w:t>
      </w:r>
    </w:p>
    <w:p w14:paraId="531C42D0" w14:textId="77777777" w:rsidR="00A114C9" w:rsidRDefault="00000000">
      <w:pPr>
        <w:pStyle w:val="BodyText"/>
      </w:pPr>
      <w:r>
        <w:t>Historical simulations were compared with COTS and coral records from Lizard Island, Eyrie, MacGillivray and North Direction. The tests asked whether the model reproduced the timing and size of irruptions, low densities between waves, and coral change. Recorded culling was applied as removals, limited by the simulated animals available. A mismatch between available animals and recorded catches was treated as a model diagnostic.</w:t>
      </w:r>
    </w:p>
    <w:p w14:paraId="7E3C035F" w14:textId="77777777" w:rsidR="00A114C9" w:rsidRDefault="00000000">
      <w:pPr>
        <w:pStyle w:val="BodyText"/>
      </w:pPr>
      <w:r>
        <w:t>The intended strategic assessments compare matched histories with and without culling from 2012 onward, then examine future stopping rules, control of larval-source reefs and resources for fifth-wave suppression. They must track local and downstream coral outcomes. The latest projections translate diver-hours into removals using a density-dependent catch rate, capped by the available adult population. They compare no further culling, recent effort, increased effort and reallocation among reefs under two climate pathways through 2050. These exploratory scenarios require independent validation and agreement on operational constraints. Appendix I documents the current calibration and projections; Appendix G retains detailed model methods. [TO CONFIRM: connectivity attribution, delivery of the fine-scale network, final model release and operational scenario settings.]</w:t>
      </w:r>
    </w:p>
    <w:p w14:paraId="5F5A3D3C" w14:textId="77777777" w:rsidR="00A114C9" w:rsidRDefault="00000000">
      <w:pPr>
        <w:pStyle w:val="Heading1"/>
      </w:pPr>
      <w:bookmarkStart w:id="27" w:name="results"/>
      <w:bookmarkStart w:id="28" w:name="_Toc243660742"/>
      <w:bookmarkEnd w:id="12"/>
      <w:bookmarkEnd w:id="24"/>
      <w:r>
        <w:t>3. Results</w:t>
      </w:r>
      <w:bookmarkEnd w:id="28"/>
    </w:p>
    <w:p w14:paraId="23EC0C07" w14:textId="77777777" w:rsidR="00A114C9" w:rsidRDefault="00000000">
      <w:pPr>
        <w:pStyle w:val="Heading2"/>
      </w:pPr>
      <w:bookmarkStart w:id="29" w:name="sec-cull"/>
      <w:bookmarkStart w:id="30" w:name="_Toc243660743"/>
      <w:r>
        <w:t>3.1 Recent observations improve cull-site search priorities</w:t>
      </w:r>
      <w:bookmarkEnd w:id="30"/>
    </w:p>
    <w:p w14:paraId="31962B3B" w14:textId="77777777" w:rsidR="00A114C9" w:rsidRDefault="00000000">
      <w:pPr>
        <w:pStyle w:val="FirstParagraph"/>
      </w:pPr>
      <w:r>
        <w:t>Combining recent cull and manta observations with habitat improved the search order compared with habitat alone. The original ≥0.02 comparisons showed fewer designated sites needed to retain the same share of problematic dives; the season-by-season evidence test also improved on habitat alone in recent seasons. Appendix H retains those comparisons and their full numerical results.</w:t>
      </w:r>
    </w:p>
    <w:p w14:paraId="6905433C" w14:textId="77777777" w:rsidR="00A114C9" w:rsidRDefault="00000000">
      <w:pPr>
        <w:pStyle w:val="Heading3"/>
      </w:pPr>
      <w:bookmarkStart w:id="31" w:name="sec-high-density"/>
      <w:bookmarkStart w:id="32" w:name="_Toc243660744"/>
      <w:r>
        <w:t>3.1.1 Retaining dives above the ecological target</w:t>
      </w:r>
      <w:bookmarkEnd w:id="32"/>
    </w:p>
    <w:p w14:paraId="09F1359C" w14:textId="77777777" w:rsidR="00A114C9" w:rsidRDefault="00000000">
      <w:pPr>
        <w:pStyle w:val="FirstParagraph"/>
      </w:pPr>
      <w:r>
        <w:t>The management assessment focused on dives above 0.04 CPUE. In the test over 2019–2026 (28,431 dives in 861 reef-years), retaining 95% of those dives required searching 90.2% (95% CI 85.4%–93.4%) of designated sites with the ranking that combined habitat and recent evidence. Habitat alone required 94.0% (95% CI 89.7%–95.5%), and random selection required 95.6% (95% CI 95.3%–95.9%) (</w:t>
      </w:r>
      <w:hyperlink w:anchor="tbl-search-highlights">
        <w:r>
          <w:rPr>
            <w:rStyle w:val="Hyperlink"/>
          </w:rPr>
          <w:t>Table 3</w:t>
        </w:r>
      </w:hyperlink>
      <w:r>
        <w:t xml:space="preserve">, </w:t>
      </w:r>
      <w:hyperlink w:anchor="fig-high-density">
        <w:r>
          <w:rPr>
            <w:rStyle w:val="Hyperlink"/>
          </w:rPr>
          <w:t>Figure 1</w:t>
        </w:r>
      </w:hyperlink>
      <w:r>
        <w:t>). At that retention, the combined ranking avoided 8.9% (95% CI 6.2%–12.9%) of low-density dives and 11.2% (95% CI 8.0%–16.8%) of ghost dives.</w:t>
      </w:r>
    </w:p>
    <w:p w14:paraId="05A248DD" w14:textId="77777777" w:rsidR="00A114C9" w:rsidRDefault="00000000">
      <w:pPr>
        <w:pStyle w:val="BodyText"/>
      </w:pPr>
      <w:r>
        <w:t>Higher retention left little scope to reduce searches. Retaining 99% of &gt;0.04 dives required 98.2% (95% CI 97.2%–98.7%) of sites with the combined ranking. The 95% and 99% targets still allow 5% and 1% of observed high-density dives to be missed; neither has been agreed as negligible. The proposed 10–15% reduction in searches and low-density or empty dives is therefore a target for field assessment, not a demonstrated result at an agreed omission allowance.</w:t>
      </w:r>
    </w:p>
    <w:tbl>
      <w:tblPr>
        <w:tblStyle w:val="Table"/>
        <w:tblW w:w="5000" w:type="pct"/>
        <w:tblLayout w:type="fixed"/>
        <w:tblLook w:val="0000" w:firstRow="0" w:lastRow="0" w:firstColumn="0" w:lastColumn="0" w:noHBand="0" w:noVBand="0"/>
      </w:tblPr>
      <w:tblGrid>
        <w:gridCol w:w="9242"/>
      </w:tblGrid>
      <w:tr w:rsidR="00A114C9" w14:paraId="677EA402" w14:textId="77777777">
        <w:tc>
          <w:tcPr>
            <w:tcW w:w="7920" w:type="dxa"/>
          </w:tcPr>
          <w:p w14:paraId="3DD1F9B0" w14:textId="77777777" w:rsidR="00A114C9" w:rsidRDefault="00000000">
            <w:pPr>
              <w:pStyle w:val="ImageCaption"/>
              <w:spacing w:before="200"/>
            </w:pPr>
            <w:bookmarkStart w:id="33" w:name="tbl-search-highlights"/>
            <w:r>
              <w:lastRenderedPageBreak/>
              <w:t>Table 3: Percentage of designated sites searched at matched retention of dives above 0.04 CPUE, 2019–2026. Brackets give 95% reef-year bootstrap intervals. Habitat models were withheld by reef; the evidence model used earlier seasons. Counts are pooled over evaluated reef-years, not annual vessel-time savings.</w:t>
            </w:r>
          </w:p>
          <w:tbl>
            <w:tblPr>
              <w:tblStyle w:val="Table"/>
              <w:tblW w:w="5000" w:type="pct"/>
              <w:tblLayout w:type="fixed"/>
              <w:tblLook w:val="0020" w:firstRow="1" w:lastRow="0" w:firstColumn="0" w:lastColumn="0" w:noHBand="0" w:noVBand="0"/>
            </w:tblPr>
            <w:tblGrid>
              <w:gridCol w:w="3279"/>
              <w:gridCol w:w="3512"/>
              <w:gridCol w:w="2225"/>
            </w:tblGrid>
            <w:tr w:rsidR="00A114C9" w14:paraId="6F7DD487"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2880" w:type="dxa"/>
                </w:tcPr>
                <w:p w14:paraId="3B649FA4" w14:textId="77777777" w:rsidR="00A114C9" w:rsidRDefault="00000000">
                  <w:pPr>
                    <w:pStyle w:val="Compact"/>
                    <w:jc w:val="center"/>
                  </w:pPr>
                  <w:r>
                    <w:t>High-density dives retained</w:t>
                  </w:r>
                </w:p>
              </w:tc>
              <w:tc>
                <w:tcPr>
                  <w:tcW w:w="3085" w:type="dxa"/>
                </w:tcPr>
                <w:p w14:paraId="1E4D3417" w14:textId="77777777" w:rsidR="00A114C9" w:rsidRDefault="00000000">
                  <w:pPr>
                    <w:pStyle w:val="Compact"/>
                    <w:jc w:val="center"/>
                  </w:pPr>
                  <w:r>
                    <w:t>Ranking</w:t>
                  </w:r>
                </w:p>
              </w:tc>
              <w:tc>
                <w:tcPr>
                  <w:tcW w:w="1954" w:type="dxa"/>
                </w:tcPr>
                <w:p w14:paraId="12D42436" w14:textId="77777777" w:rsidR="00A114C9" w:rsidRDefault="00000000">
                  <w:pPr>
                    <w:pStyle w:val="Compact"/>
                    <w:jc w:val="center"/>
                  </w:pPr>
                  <w:r>
                    <w:t>Sites searched (%)</w:t>
                  </w:r>
                </w:p>
              </w:tc>
            </w:tr>
            <w:tr w:rsidR="00A114C9" w14:paraId="4189E427" w14:textId="77777777">
              <w:tc>
                <w:tcPr>
                  <w:tcW w:w="2880" w:type="dxa"/>
                </w:tcPr>
                <w:p w14:paraId="494F1FA0" w14:textId="77777777" w:rsidR="00A114C9" w:rsidRDefault="00000000">
                  <w:pPr>
                    <w:pStyle w:val="Compact"/>
                    <w:jc w:val="center"/>
                  </w:pPr>
                  <w:r>
                    <w:t>95%</w:t>
                  </w:r>
                </w:p>
              </w:tc>
              <w:tc>
                <w:tcPr>
                  <w:tcW w:w="3085" w:type="dxa"/>
                </w:tcPr>
                <w:p w14:paraId="7B7D1C35" w14:textId="77777777" w:rsidR="00A114C9" w:rsidRDefault="00000000">
                  <w:pPr>
                    <w:pStyle w:val="Compact"/>
                    <w:jc w:val="center"/>
                  </w:pPr>
                  <w:r>
                    <w:t>Habitat + recent observations</w:t>
                  </w:r>
                </w:p>
              </w:tc>
              <w:tc>
                <w:tcPr>
                  <w:tcW w:w="1954" w:type="dxa"/>
                </w:tcPr>
                <w:p w14:paraId="09B00A5A" w14:textId="77777777" w:rsidR="00A114C9" w:rsidRDefault="00000000">
                  <w:pPr>
                    <w:pStyle w:val="Compact"/>
                    <w:jc w:val="center"/>
                  </w:pPr>
                  <w:r>
                    <w:t>90.2 [85.4–93.4]</w:t>
                  </w:r>
                </w:p>
              </w:tc>
            </w:tr>
            <w:tr w:rsidR="00A114C9" w14:paraId="47B2812E" w14:textId="77777777">
              <w:tc>
                <w:tcPr>
                  <w:tcW w:w="2880" w:type="dxa"/>
                </w:tcPr>
                <w:p w14:paraId="6202949E" w14:textId="77777777" w:rsidR="00A114C9" w:rsidRDefault="00000000">
                  <w:pPr>
                    <w:pStyle w:val="Compact"/>
                    <w:jc w:val="center"/>
                  </w:pPr>
                  <w:r>
                    <w:t>95%</w:t>
                  </w:r>
                </w:p>
              </w:tc>
              <w:tc>
                <w:tcPr>
                  <w:tcW w:w="3085" w:type="dxa"/>
                </w:tcPr>
                <w:p w14:paraId="180C532F" w14:textId="77777777" w:rsidR="00A114C9" w:rsidRDefault="00000000">
                  <w:pPr>
                    <w:pStyle w:val="Compact"/>
                    <w:jc w:val="center"/>
                  </w:pPr>
                  <w:r>
                    <w:t>Habitat alone</w:t>
                  </w:r>
                </w:p>
              </w:tc>
              <w:tc>
                <w:tcPr>
                  <w:tcW w:w="1954" w:type="dxa"/>
                </w:tcPr>
                <w:p w14:paraId="2BDFE720" w14:textId="77777777" w:rsidR="00A114C9" w:rsidRDefault="00000000">
                  <w:pPr>
                    <w:pStyle w:val="Compact"/>
                    <w:jc w:val="center"/>
                  </w:pPr>
                  <w:r>
                    <w:t>94.0 [89.7–95.5]</w:t>
                  </w:r>
                </w:p>
              </w:tc>
            </w:tr>
            <w:tr w:rsidR="00A114C9" w14:paraId="2B708194" w14:textId="77777777">
              <w:tc>
                <w:tcPr>
                  <w:tcW w:w="2880" w:type="dxa"/>
                </w:tcPr>
                <w:p w14:paraId="26129149" w14:textId="77777777" w:rsidR="00A114C9" w:rsidRDefault="00000000">
                  <w:pPr>
                    <w:pStyle w:val="Compact"/>
                    <w:jc w:val="center"/>
                  </w:pPr>
                  <w:r>
                    <w:t>95%</w:t>
                  </w:r>
                </w:p>
              </w:tc>
              <w:tc>
                <w:tcPr>
                  <w:tcW w:w="3085" w:type="dxa"/>
                </w:tcPr>
                <w:p w14:paraId="315C739D" w14:textId="77777777" w:rsidR="00A114C9" w:rsidRDefault="00000000">
                  <w:pPr>
                    <w:pStyle w:val="Compact"/>
                    <w:jc w:val="center"/>
                  </w:pPr>
                  <w:r>
                    <w:t>Random selection</w:t>
                  </w:r>
                </w:p>
              </w:tc>
              <w:tc>
                <w:tcPr>
                  <w:tcW w:w="1954" w:type="dxa"/>
                </w:tcPr>
                <w:p w14:paraId="42CC1C8F" w14:textId="77777777" w:rsidR="00A114C9" w:rsidRDefault="00000000">
                  <w:pPr>
                    <w:pStyle w:val="Compact"/>
                    <w:jc w:val="center"/>
                  </w:pPr>
                  <w:r>
                    <w:t>95.6 [95.3–95.9]</w:t>
                  </w:r>
                </w:p>
              </w:tc>
            </w:tr>
            <w:tr w:rsidR="00A114C9" w14:paraId="6793E881" w14:textId="77777777">
              <w:tc>
                <w:tcPr>
                  <w:tcW w:w="2880" w:type="dxa"/>
                </w:tcPr>
                <w:p w14:paraId="1627C643" w14:textId="77777777" w:rsidR="00A114C9" w:rsidRDefault="00000000">
                  <w:pPr>
                    <w:pStyle w:val="Compact"/>
                    <w:jc w:val="center"/>
                  </w:pPr>
                  <w:r>
                    <w:t>99%</w:t>
                  </w:r>
                </w:p>
              </w:tc>
              <w:tc>
                <w:tcPr>
                  <w:tcW w:w="3085" w:type="dxa"/>
                </w:tcPr>
                <w:p w14:paraId="0EEDB45C" w14:textId="77777777" w:rsidR="00A114C9" w:rsidRDefault="00000000">
                  <w:pPr>
                    <w:pStyle w:val="Compact"/>
                    <w:jc w:val="center"/>
                  </w:pPr>
                  <w:r>
                    <w:t>Habitat + recent observations</w:t>
                  </w:r>
                </w:p>
              </w:tc>
              <w:tc>
                <w:tcPr>
                  <w:tcW w:w="1954" w:type="dxa"/>
                </w:tcPr>
                <w:p w14:paraId="502CF3DB" w14:textId="77777777" w:rsidR="00A114C9" w:rsidRDefault="00000000">
                  <w:pPr>
                    <w:pStyle w:val="Compact"/>
                    <w:jc w:val="center"/>
                  </w:pPr>
                  <w:r>
                    <w:t>98.2 [97.2–98.7]</w:t>
                  </w:r>
                </w:p>
              </w:tc>
            </w:tr>
            <w:tr w:rsidR="00A114C9" w14:paraId="5B753143" w14:textId="77777777">
              <w:tc>
                <w:tcPr>
                  <w:tcW w:w="2880" w:type="dxa"/>
                </w:tcPr>
                <w:p w14:paraId="304B95CC" w14:textId="77777777" w:rsidR="00A114C9" w:rsidRDefault="00000000">
                  <w:pPr>
                    <w:pStyle w:val="Compact"/>
                    <w:jc w:val="center"/>
                  </w:pPr>
                  <w:r>
                    <w:t>99%</w:t>
                  </w:r>
                </w:p>
              </w:tc>
              <w:tc>
                <w:tcPr>
                  <w:tcW w:w="3085" w:type="dxa"/>
                </w:tcPr>
                <w:p w14:paraId="5EBE9364" w14:textId="77777777" w:rsidR="00A114C9" w:rsidRDefault="00000000">
                  <w:pPr>
                    <w:pStyle w:val="Compact"/>
                    <w:jc w:val="center"/>
                  </w:pPr>
                  <w:r>
                    <w:t>Habitat alone</w:t>
                  </w:r>
                </w:p>
              </w:tc>
              <w:tc>
                <w:tcPr>
                  <w:tcW w:w="1954" w:type="dxa"/>
                </w:tcPr>
                <w:p w14:paraId="50294CD4" w14:textId="77777777" w:rsidR="00A114C9" w:rsidRDefault="00000000">
                  <w:pPr>
                    <w:pStyle w:val="Compact"/>
                    <w:jc w:val="center"/>
                  </w:pPr>
                  <w:r>
                    <w:t>98.8 [98.3–99.1]</w:t>
                  </w:r>
                </w:p>
              </w:tc>
            </w:tr>
            <w:tr w:rsidR="00A114C9" w14:paraId="762BC942" w14:textId="77777777">
              <w:tc>
                <w:tcPr>
                  <w:tcW w:w="2880" w:type="dxa"/>
                </w:tcPr>
                <w:p w14:paraId="39EFC5C9" w14:textId="77777777" w:rsidR="00A114C9" w:rsidRDefault="00000000">
                  <w:pPr>
                    <w:pStyle w:val="Compact"/>
                    <w:jc w:val="center"/>
                  </w:pPr>
                  <w:r>
                    <w:t>99%</w:t>
                  </w:r>
                </w:p>
              </w:tc>
              <w:tc>
                <w:tcPr>
                  <w:tcW w:w="3085" w:type="dxa"/>
                </w:tcPr>
                <w:p w14:paraId="3E837FD2" w14:textId="77777777" w:rsidR="00A114C9" w:rsidRDefault="00000000">
                  <w:pPr>
                    <w:pStyle w:val="Compact"/>
                    <w:jc w:val="center"/>
                  </w:pPr>
                  <w:r>
                    <w:t>Random selection</w:t>
                  </w:r>
                </w:p>
              </w:tc>
              <w:tc>
                <w:tcPr>
                  <w:tcW w:w="1954" w:type="dxa"/>
                </w:tcPr>
                <w:p w14:paraId="55CB5FEC" w14:textId="77777777" w:rsidR="00A114C9" w:rsidRDefault="00000000">
                  <w:pPr>
                    <w:pStyle w:val="Compact"/>
                    <w:jc w:val="center"/>
                  </w:pPr>
                  <w:r>
                    <w:t>99.1 [99.1–99.2]</w:t>
                  </w:r>
                </w:p>
              </w:tc>
            </w:tr>
            <w:bookmarkEnd w:id="33"/>
          </w:tbl>
          <w:p w14:paraId="08D4D1BB" w14:textId="77777777" w:rsidR="00A114C9" w:rsidRDefault="00A114C9"/>
        </w:tc>
      </w:tr>
    </w:tbl>
    <w:p w14:paraId="0066DFF6"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19338BFD" w14:textId="77777777">
        <w:tc>
          <w:tcPr>
            <w:tcW w:w="7920" w:type="dxa"/>
          </w:tcPr>
          <w:p w14:paraId="05AA7DD1" w14:textId="77777777" w:rsidR="00A114C9" w:rsidRDefault="00000000">
            <w:pPr>
              <w:pStyle w:val="Compact"/>
              <w:jc w:val="center"/>
            </w:pPr>
            <w:bookmarkStart w:id="34" w:name="fig-high-density"/>
            <w:r>
              <w:rPr>
                <w:noProof/>
              </w:rPr>
              <w:drawing>
                <wp:inline distT="0" distB="0" distL="0" distR="0" wp14:anchorId="68CB4AFB" wp14:editId="5A087F76">
                  <wp:extent cx="5727700" cy="381846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outputs/figures/fig20_high_density_retention.png"/>
                          <pic:cNvPicPr>
                            <a:picLocks noChangeAspect="1" noChangeArrowheads="1"/>
                          </pic:cNvPicPr>
                        </pic:nvPicPr>
                        <pic:blipFill>
                          <a:blip r:embed="rId11"/>
                          <a:stretch>
                            <a:fillRect/>
                          </a:stretch>
                        </pic:blipFill>
                        <pic:spPr bwMode="auto">
                          <a:xfrm>
                            <a:off x="0" y="0"/>
                            <a:ext cx="5727700" cy="3818466"/>
                          </a:xfrm>
                          <a:prstGeom prst="rect">
                            <a:avLst/>
                          </a:prstGeom>
                          <a:noFill/>
                          <a:ln w="9525">
                            <a:noFill/>
                            <a:headEnd/>
                            <a:tailEnd/>
                          </a:ln>
                        </pic:spPr>
                      </pic:pic>
                    </a:graphicData>
                  </a:graphic>
                </wp:inline>
              </w:drawing>
            </w:r>
          </w:p>
          <w:p w14:paraId="78A97D29" w14:textId="77777777" w:rsidR="00A114C9" w:rsidRDefault="00000000">
            <w:pPr>
              <w:pStyle w:val="ImageCaption"/>
              <w:spacing w:before="200"/>
            </w:pPr>
            <w:r>
              <w:t>Figure 1: Retention of observed dives above 0.04 CPUE against actual designated site-years searched, using the existing forward evidence rankings. Random selection has the same site count on each reef. Shading shows 95% reef-year bootstrap intervals; dotted horizontal lines mark 95% and 99% retention. Habitat fits were held out by reef, while the evidence regression used earlier seasons.</w:t>
            </w:r>
          </w:p>
        </w:tc>
        <w:bookmarkEnd w:id="34"/>
      </w:tr>
    </w:tbl>
    <w:p w14:paraId="698E206E" w14:textId="77777777" w:rsidR="00A114C9" w:rsidRDefault="00000000">
      <w:pPr>
        <w:pStyle w:val="Heading3"/>
      </w:pPr>
      <w:bookmarkStart w:id="35" w:name="sec-sources"/>
      <w:bookmarkStart w:id="36" w:name="_Toc243660745"/>
      <w:bookmarkEnd w:id="31"/>
      <w:r>
        <w:t>3.1.2 Habitat supplies a first search order where recent observations are missing</w:t>
      </w:r>
      <w:bookmarkEnd w:id="36"/>
    </w:p>
    <w:p w14:paraId="0C7F0CA8" w14:textId="77777777" w:rsidR="00A114C9" w:rsidRDefault="00000000">
      <w:pPr>
        <w:pStyle w:val="FirstParagraph"/>
      </w:pPr>
      <w:r>
        <w:t xml:space="preserve">Habitat alone separated locations with and without COTS only weakly. Its practical contribution was to cover places where recent observations were absent: 67% of designated </w:t>
      </w:r>
      <w:r>
        <w:lastRenderedPageBreak/>
        <w:t>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the familiar footprint are in Appendix H.</w:t>
      </w:r>
    </w:p>
    <w:p w14:paraId="011543B4" w14:textId="77777777" w:rsidR="00A114C9" w:rsidRDefault="00000000">
      <w:pPr>
        <w:pStyle w:val="Heading2"/>
      </w:pPr>
      <w:bookmarkStart w:id="37" w:name="sec-manta"/>
      <w:bookmarkStart w:id="38" w:name="_Toc243660746"/>
      <w:bookmarkEnd w:id="29"/>
      <w:bookmarkEnd w:id="35"/>
      <w:r>
        <w:t>3.2 Evenly spaced manta tows retain better coverage</w:t>
      </w:r>
      <w:bookmarkEnd w:id="38"/>
    </w:p>
    <w:p w14:paraId="27D30C7C" w14:textId="77777777" w:rsidR="00A114C9" w:rsidRDefault="00000000">
      <w:pPr>
        <w:pStyle w:val="FirstParagraph"/>
      </w:pPr>
      <w:r>
        <w:t>Evenly spaced thinning retained more observed aggregations than selecting tows by habitat rank (</w:t>
      </w:r>
      <w:hyperlink w:anchor="fig-aggregations">
        <w:r>
          <w:rPr>
            <w:rStyle w:val="Hyperlink"/>
          </w:rPr>
          <w:t>Figure 2</w:t>
        </w:r>
      </w:hyperlink>
      <w:r>
        <w:t>). With 60% of tows kept, it detected 96.6% (95% CI 96.2%–97.0%) of 1,900 aggregations in 1,082 surveys. Random selection detected 94.0% (95% CI 93.7%–94.4%), and the habitat ranking fitted to cull records detected 88.1% (95% CI 86.6%–89.5%).</w:t>
      </w:r>
    </w:p>
    <w:p w14:paraId="6692BE72" w14:textId="77777777" w:rsidR="00A114C9" w:rsidRDefault="00000000">
      <w:pPr>
        <w:pStyle w:val="BodyText"/>
      </w:pPr>
      <w:r>
        <w:t>The manta-based habitat model ranked tow observations better than the cull-based alternatives, but did not outperform evenly spaced thinning for retaining aggregations. Concentrating tows in highly ranked areas could leave whole aggregations elsewhere undetected. These results support maintaining spatial coverage when reducing existing surveys; they do not establish the performance of a new route. The alternative models and full thinning curves are documented in Appendix H.</w:t>
      </w:r>
    </w:p>
    <w:tbl>
      <w:tblPr>
        <w:tblStyle w:val="Table"/>
        <w:tblW w:w="5000" w:type="pct"/>
        <w:tblLayout w:type="fixed"/>
        <w:tblLook w:val="0000" w:firstRow="0" w:lastRow="0" w:firstColumn="0" w:lastColumn="0" w:noHBand="0" w:noVBand="0"/>
      </w:tblPr>
      <w:tblGrid>
        <w:gridCol w:w="9242"/>
      </w:tblGrid>
      <w:tr w:rsidR="00A114C9" w14:paraId="5E6096A8" w14:textId="77777777">
        <w:tc>
          <w:tcPr>
            <w:tcW w:w="7920" w:type="dxa"/>
          </w:tcPr>
          <w:p w14:paraId="26A1191C" w14:textId="77777777" w:rsidR="00A114C9" w:rsidRDefault="00000000">
            <w:pPr>
              <w:pStyle w:val="Compact"/>
              <w:jc w:val="center"/>
            </w:pPr>
            <w:bookmarkStart w:id="39" w:name="fig-aggregations"/>
            <w:r>
              <w:rPr>
                <w:noProof/>
              </w:rPr>
              <w:drawing>
                <wp:inline distT="0" distB="0" distL="0" distR="0" wp14:anchorId="130EAA83" wp14:editId="34B0127F">
                  <wp:extent cx="5727700" cy="366572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outputs/figures/fig21_manta_surveillance_highlight.png"/>
                          <pic:cNvPicPr>
                            <a:picLocks noChangeAspect="1" noChangeArrowheads="1"/>
                          </pic:cNvPicPr>
                        </pic:nvPicPr>
                        <pic:blipFill>
                          <a:blip r:embed="rId12"/>
                          <a:stretch>
                            <a:fillRect/>
                          </a:stretch>
                        </pic:blipFill>
                        <pic:spPr bwMode="auto">
                          <a:xfrm>
                            <a:off x="0" y="0"/>
                            <a:ext cx="5727700" cy="3665727"/>
                          </a:xfrm>
                          <a:prstGeom prst="rect">
                            <a:avLst/>
                          </a:prstGeom>
                          <a:noFill/>
                          <a:ln w="9525">
                            <a:noFill/>
                            <a:headEnd/>
                            <a:tailEnd/>
                          </a:ln>
                        </pic:spPr>
                      </pic:pic>
                    </a:graphicData>
                  </a:graphic>
                </wp:inline>
              </w:drawing>
            </w:r>
          </w:p>
          <w:p w14:paraId="0D4D025E" w14:textId="77777777" w:rsidR="00A114C9" w:rsidRDefault="00000000">
            <w:pPr>
              <w:pStyle w:val="ImageCaption"/>
              <w:spacing w:before="200"/>
            </w:pPr>
            <w:r>
              <w:t>Figure 2: Observed COTS aggregations retained when the same number of tows is kept by each strategy. Habitat priority uses the annual model fitted to cull records, tested without the reef being scored. Evenly spaced tows preserve broader coverage. Shading gives 95% confidence intervals from resampling surveys; the horizontal line marks 95% retention. This tests thinning of recorded surveys, not new routes.</w:t>
            </w:r>
          </w:p>
        </w:tc>
        <w:bookmarkEnd w:id="39"/>
      </w:tr>
    </w:tbl>
    <w:p w14:paraId="3A8081F3" w14:textId="77777777" w:rsidR="00A114C9" w:rsidRDefault="00000000">
      <w:pPr>
        <w:pStyle w:val="Heading2"/>
      </w:pPr>
      <w:bookmarkStart w:id="40" w:name="X336895b4d6b592c937cb720f85ebb3ecf86b9ac"/>
      <w:bookmarkStart w:id="41" w:name="_Toc243660747"/>
      <w:bookmarkEnd w:id="37"/>
      <w:r>
        <w:t>3.3 The 2027 products combine priorities with exploration</w:t>
      </w:r>
      <w:bookmarkEnd w:id="41"/>
    </w:p>
    <w:p w14:paraId="6F0615BA" w14:textId="77777777" w:rsidR="00A114C9" w:rsidRDefault="00000000">
      <w:pPr>
        <w:pStyle w:val="FirstParagraph"/>
      </w:pPr>
      <w:r>
        <w:t xml:space="preserve">The delivered ranking covers 15,884 designated sites on 576 reefs. Its map shows search priority and the recent evidence behind each site. Four classes organise the search order; </w:t>
      </w:r>
      <w:r>
        <w:lastRenderedPageBreak/>
        <w:t>they do not establish when it is safe to stop. In the retrospective test, stopping after the highest-ranked 80% retained 89.7% (95% CI 86.4%–92.7%) of &gt;0.04 dives. Appendix H gives outcomes for every class cutoff.</w:t>
      </w:r>
    </w:p>
    <w:p w14:paraId="577C613A" w14:textId="77777777" w:rsidR="00A114C9" w:rsidRDefault="00000000">
      <w:pPr>
        <w:pStyle w:val="BodyText"/>
      </w:pPr>
      <w:r>
        <w:t>The product also identifies 3,807 exploration areas on 488 reefs, outside designated sites and recent tow paths (</w:t>
      </w:r>
      <w:hyperlink w:anchor="fig-2027">
        <w:r>
          <w:rPr>
            <w:rStyle w:val="Hyperlink"/>
          </w:rPr>
          <w:t>Figure 3</w:t>
        </w:r>
      </w:hyperlink>
      <w:r>
        <w:t>). These allow planners 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measured.</w:t>
      </w:r>
    </w:p>
    <w:tbl>
      <w:tblPr>
        <w:tblStyle w:val="Table"/>
        <w:tblW w:w="5000" w:type="pct"/>
        <w:tblLayout w:type="fixed"/>
        <w:tblLook w:val="0000" w:firstRow="0" w:lastRow="0" w:firstColumn="0" w:lastColumn="0" w:noHBand="0" w:noVBand="0"/>
      </w:tblPr>
      <w:tblGrid>
        <w:gridCol w:w="9242"/>
      </w:tblGrid>
      <w:tr w:rsidR="00A114C9" w14:paraId="2B755DE3" w14:textId="77777777">
        <w:tc>
          <w:tcPr>
            <w:tcW w:w="7920" w:type="dxa"/>
          </w:tcPr>
          <w:p w14:paraId="59AAD432" w14:textId="77777777" w:rsidR="00A114C9" w:rsidRDefault="00000000">
            <w:pPr>
              <w:pStyle w:val="Compact"/>
              <w:jc w:val="center"/>
            </w:pPr>
            <w:bookmarkStart w:id="42" w:name="fig-2027"/>
            <w:r>
              <w:rPr>
                <w:noProof/>
              </w:rPr>
              <w:drawing>
                <wp:inline distT="0" distB="0" distL="0" distR="0" wp14:anchorId="61C260BC" wp14:editId="7905FAE3">
                  <wp:extent cx="5727700" cy="4123944"/>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outputs/figures/fig17_search_2027_exploration.png"/>
                          <pic:cNvPicPr>
                            <a:picLocks noChangeAspect="1" noChangeArrowheads="1"/>
                          </pic:cNvPicPr>
                        </pic:nvPicPr>
                        <pic:blipFill>
                          <a:blip r:embed="rId13"/>
                          <a:stretch>
                            <a:fillRect/>
                          </a:stretch>
                        </pic:blipFill>
                        <pic:spPr bwMode="auto">
                          <a:xfrm>
                            <a:off x="0" y="0"/>
                            <a:ext cx="5727700" cy="4123944"/>
                          </a:xfrm>
                          <a:prstGeom prst="rect">
                            <a:avLst/>
                          </a:prstGeom>
                          <a:noFill/>
                          <a:ln w="9525">
                            <a:noFill/>
                            <a:headEnd/>
                            <a:tailEnd/>
                          </a:ln>
                        </pic:spPr>
                      </pic:pic>
                    </a:graphicData>
                  </a:graphic>
                </wp:inline>
              </w:drawing>
            </w:r>
          </w:p>
          <w:p w14:paraId="099B721C" w14:textId="77777777" w:rsidR="00A114C9" w:rsidRDefault="00000000">
            <w:pPr>
              <w:pStyle w:val="ImageCaption"/>
              <w:spacing w:before="200"/>
            </w:pPr>
            <w:r>
              <w:t>Figure 3: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tc>
        <w:bookmarkEnd w:id="42"/>
      </w:tr>
    </w:tbl>
    <w:p w14:paraId="509F8C67" w14:textId="7768A78E" w:rsidR="00A114C9" w:rsidRDefault="00000000">
      <w:pPr>
        <w:pStyle w:val="Heading2"/>
      </w:pPr>
      <w:bookmarkStart w:id="43" w:name="sec-metacommunity-results"/>
      <w:bookmarkStart w:id="44" w:name="_Toc243660748"/>
      <w:bookmarkEnd w:id="40"/>
      <w:commentRangeStart w:id="45"/>
      <w:r>
        <w:t>3.4 Historical COTS and coral dynamics provide a basis for testing control strategies</w:t>
      </w:r>
      <w:bookmarkEnd w:id="44"/>
      <w:commentRangeEnd w:id="45"/>
      <w:r w:rsidR="00FB45AD">
        <w:rPr>
          <w:rStyle w:val="CommentReference"/>
          <w:sz w:val="26"/>
          <w:szCs w:val="26"/>
        </w:rPr>
        <w:commentReference w:id="45"/>
      </w:r>
      <w:r w:rsidR="00FB45AD">
        <w:t>N</w:t>
      </w:r>
    </w:p>
    <w:p w14:paraId="13DA3B70" w14:textId="77777777" w:rsidR="00A114C9" w:rsidRDefault="00000000">
      <w:pPr>
        <w:pStyle w:val="FirstParagraph"/>
      </w:pPr>
      <w:r>
        <w:t>The updated metacommunity model reproduced the broad sequence of historical irruption waves and coral decline and recovery on the four calibration reefs (</w:t>
      </w:r>
      <w:hyperlink w:anchor="fig-metacommunity-cots-coral">
        <w:r>
          <w:rPr>
            <w:rStyle w:val="Hyperlink"/>
          </w:rPr>
          <w:t>Figure 4</w:t>
        </w:r>
      </w:hyperlink>
      <w:r>
        <w:t xml:space="preserve">). The 21 October runs incorporated revised coral responses, wave-dependent larval settlement and a larger initial share of fast-growing coral at Lizard Island. The comparison used 5 random-seed pairs, with additional parameter tests giving 65 runs each with and without recorded culling. Lizard Island’s first COTS peak remained too small, and coral trajectories differed </w:t>
      </w:r>
      <w:r>
        <w:lastRenderedPageBreak/>
        <w:t>from the surveys in some periods. Manta and photo-transect coral estimates also differed because they sampled different parts of the reef.</w:t>
      </w:r>
    </w:p>
    <w:p w14:paraId="3627005E" w14:textId="77777777" w:rsidR="00A114C9" w:rsidRDefault="00000000">
      <w:pPr>
        <w:pStyle w:val="BodyText"/>
      </w:pPr>
      <w:r>
        <w:t>Recent simulated densities were closer to diver observations than in the earlier calibration, although agreement varied among reefs. The model still exceeded recent manta observations on several reefs, and the corrected outside larval supply shared evidence with the diver-based assessment. The paired culling trajectories therefore demonstrate the model’s response to recorded removals; they do not yet provide an independently validated estimate of the program’s impact since 2012.</w:t>
      </w:r>
    </w:p>
    <w:p w14:paraId="1145F755" w14:textId="77777777" w:rsidR="00A114C9" w:rsidRDefault="00000000">
      <w:pPr>
        <w:pStyle w:val="BodyText"/>
      </w:pPr>
      <w:r>
        <w:t>Exploratory projections now compare continued, increased and reallocated diver effort through 2050. Increased effort reduced the simulated near-term COTS peaks, but coral gains varied with reef and climate pathway. Appendix I presents these scenarios alongside recent-density and additional-reef checks. The near-term projections inherit uncertainty in the 2026 population and outside larval supply; they support refining fifth-wave suppression experiments, rather than choosing an operational strategy yet.</w:t>
      </w:r>
    </w:p>
    <w:tbl>
      <w:tblPr>
        <w:tblStyle w:val="Table"/>
        <w:tblW w:w="5000" w:type="pct"/>
        <w:tblLayout w:type="fixed"/>
        <w:tblLook w:val="0000" w:firstRow="0" w:lastRow="0" w:firstColumn="0" w:lastColumn="0" w:noHBand="0" w:noVBand="0"/>
      </w:tblPr>
      <w:tblGrid>
        <w:gridCol w:w="9242"/>
      </w:tblGrid>
      <w:tr w:rsidR="00A114C9" w14:paraId="3CC6476A" w14:textId="77777777">
        <w:tc>
          <w:tcPr>
            <w:tcW w:w="7920" w:type="dxa"/>
          </w:tcPr>
          <w:p w14:paraId="442E41E8" w14:textId="77777777" w:rsidR="00A114C9" w:rsidRDefault="00000000">
            <w:pPr>
              <w:pStyle w:val="Compact"/>
              <w:jc w:val="center"/>
            </w:pPr>
            <w:bookmarkStart w:id="46" w:name="fig-metacommunity-cots-coral"/>
            <w:r>
              <w:rPr>
                <w:noProof/>
              </w:rPr>
              <w:lastRenderedPageBreak/>
              <w:drawing>
                <wp:inline distT="0" distB="0" distL="0" distR="0" wp14:anchorId="7576DA8F" wp14:editId="6BABA924">
                  <wp:extent cx="5727700" cy="632022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outputs/figures/fig22_metacommunity_cots_coral.png"/>
                          <pic:cNvPicPr>
                            <a:picLocks noChangeAspect="1" noChangeArrowheads="1"/>
                          </pic:cNvPicPr>
                        </pic:nvPicPr>
                        <pic:blipFill>
                          <a:blip r:embed="rId14"/>
                          <a:stretch>
                            <a:fillRect/>
                          </a:stretch>
                        </pic:blipFill>
                        <pic:spPr bwMode="auto">
                          <a:xfrm>
                            <a:off x="0" y="0"/>
                            <a:ext cx="5727700" cy="6320220"/>
                          </a:xfrm>
                          <a:prstGeom prst="rect">
                            <a:avLst/>
                          </a:prstGeom>
                          <a:noFill/>
                          <a:ln w="9525">
                            <a:noFill/>
                            <a:headEnd/>
                            <a:tailEnd/>
                          </a:ln>
                        </pic:spPr>
                      </pic:pic>
                    </a:graphicData>
                  </a:graphic>
                </wp:inline>
              </w:drawing>
            </w:r>
          </w:p>
          <w:p w14:paraId="3DA34CCE" w14:textId="77777777" w:rsidR="00A114C9" w:rsidRDefault="00000000">
            <w:pPr>
              <w:pStyle w:val="ImageCaption"/>
              <w:spacing w:before="200"/>
            </w:pPr>
            <w:r>
              <w:t>Figure 4: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p>
        </w:tc>
        <w:bookmarkEnd w:id="46"/>
      </w:tr>
    </w:tbl>
    <w:p w14:paraId="1DAE796A" w14:textId="77777777" w:rsidR="00A114C9" w:rsidRDefault="00000000">
      <w:pPr>
        <w:pStyle w:val="Heading1"/>
      </w:pPr>
      <w:bookmarkStart w:id="47" w:name="implications-for-management"/>
      <w:bookmarkStart w:id="48" w:name="_Toc243660749"/>
      <w:bookmarkEnd w:id="27"/>
      <w:bookmarkEnd w:id="43"/>
      <w:r>
        <w:lastRenderedPageBreak/>
        <w:t>4. Implications for management</w:t>
      </w:r>
      <w:bookmarkEnd w:id="48"/>
    </w:p>
    <w:p w14:paraId="49748B0F" w14:textId="77777777" w:rsidR="00A114C9" w:rsidRDefault="00000000">
      <w:pPr>
        <w:pStyle w:val="Heading2"/>
      </w:pPr>
      <w:bookmarkStart w:id="49" w:name="X2696bbca2743e08c61000bf15a55102e6fa613b"/>
      <w:bookmarkStart w:id="50" w:name="_Toc243660750"/>
      <w:r>
        <w:t>4.1 Combining recent observations with habitat for daily searches</w:t>
      </w:r>
      <w:bookmarkEnd w:id="50"/>
    </w:p>
    <w:p w14:paraId="17079718" w14:textId="77777777" w:rsidR="00A114C9" w:rsidRDefault="00000000">
      <w:pPr>
        <w:pStyle w:val="FirstParagraph"/>
      </w:pPr>
      <w:r>
        <w:t>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14:paraId="193C22A0" w14:textId="77777777" w:rsidR="00A114C9" w:rsidRDefault="00000000">
      <w:pPr>
        <w:pStyle w:val="BodyText"/>
      </w:pPr>
      <w:r>
        <w:t>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14:paraId="330922BA" w14:textId="77777777" w:rsidR="00A114C9" w:rsidRDefault="00000000">
      <w:pPr>
        <w:pStyle w:val="BodyText"/>
      </w:pPr>
      <w:r>
        <w:t>The new &gt;0.04 evaluation shows that requiring near-complete retention leaves little scope for reducing searches. Earlier ≥0.02 examples often retained only 80% or 90% of problematic dives, so their savings cannot be carried over to a near-complete-retention criterion. A 95% retention target still omits one in twenty observed high-density dives, while 99% retention requires almost all sites to be searched. These are alternative decision thresholds, not evidence that either omission rate is negligible. The benefits of added exploration and annual checks must be measured alongside these trade-offs.</w:t>
      </w:r>
    </w:p>
    <w:p w14:paraId="008601CE" w14:textId="77777777" w:rsidR="00A114C9" w:rsidRDefault="00000000">
      <w:pPr>
        <w:pStyle w:val="BodyText"/>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p w14:paraId="2FFFF336" w14:textId="77777777" w:rsidR="00A114C9" w:rsidRDefault="00000000">
      <w:pPr>
        <w:pStyle w:val="Heading2"/>
      </w:pPr>
      <w:bookmarkStart w:id="51" w:name="X7497e235b87c30b1ddd93229eda15ea3a5c01ce"/>
      <w:bookmarkStart w:id="52" w:name="_Toc243660751"/>
      <w:bookmarkEnd w:id="49"/>
      <w:r>
        <w:t>4.2 Maintaining coverage during manta surveillance</w:t>
      </w:r>
      <w:bookmarkEnd w:id="52"/>
    </w:p>
    <w:p w14:paraId="09221B04" w14:textId="77777777" w:rsidR="00A114C9" w:rsidRDefault="00000000">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w:t>
      </w:r>
      <w:r>
        <w:lastRenderedPageBreak/>
        <w:t>overlook. The trial should account for effort used on both, so that shifting effort to new habitat is distinguished from reducing total surveillance.</w:t>
      </w:r>
    </w:p>
    <w:p w14:paraId="7C731080" w14:textId="77777777" w:rsidR="00A114C9" w:rsidRDefault="00000000">
      <w:pPr>
        <w:pStyle w:val="Heading2"/>
      </w:pPr>
      <w:bookmarkStart w:id="53" w:name="X35258626f5ae2d2ff52ed9b174e3ca7bb32dffa"/>
      <w:bookmarkStart w:id="54" w:name="_Toc243660752"/>
      <w:bookmarkEnd w:id="51"/>
      <w:r>
        <w:t>4.3 Assessing the culling program from 2012 to the present and beyond</w:t>
      </w:r>
      <w:bookmarkEnd w:id="54"/>
    </w:p>
    <w:p w14:paraId="654CEEDA" w14:textId="77777777" w:rsidR="00A114C9" w:rsidRDefault="00000000">
      <w:pPr>
        <w:pStyle w:val="FirstParagraph"/>
      </w:pPr>
      <w:r>
        <w:t>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14:paraId="53741C74" w14:textId="77777777" w:rsidR="00A114C9" w:rsidRDefault="00000000">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 </w:t>
      </w:r>
    </w:p>
    <w:p w14:paraId="28746044" w14:textId="77777777" w:rsidR="00A114C9" w:rsidRDefault="00000000">
      <w:pPr>
        <w:pStyle w:val="BodyText"/>
      </w:pPr>
      <w:r>
        <w:t>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14:paraId="139DC72E" w14:textId="77777777" w:rsidR="00A114C9" w:rsidRDefault="00000000">
      <w:pPr>
        <w:pStyle w:val="BodyText"/>
      </w:pPr>
      <w:r>
        <w:t>Larvae arriving from reefs outside the Lizard Island model domain also affect this comparison. Their supply is currently informed by the GBR-wide irruption predictions of Stewart et al. (2026).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p w14:paraId="26EEE536" w14:textId="77777777" w:rsidR="00A114C9" w:rsidRDefault="00000000">
      <w:pPr>
        <w:pStyle w:val="Heading2"/>
      </w:pPr>
      <w:bookmarkStart w:id="55" w:name="Xb39c15292b69b3d2f8a89f499d855851bf0aceb"/>
      <w:bookmarkStart w:id="56" w:name="_Toc243660753"/>
      <w:bookmarkEnd w:id="53"/>
      <w:r>
        <w:t>4.4 Projecting suppression of the fifth primary irruption wave</w:t>
      </w:r>
      <w:bookmarkEnd w:id="56"/>
    </w:p>
    <w:p w14:paraId="35DC169E" w14:textId="77777777" w:rsidR="00A114C9" w:rsidRDefault="00000000">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w:t>
      </w:r>
      <w:r>
        <w:lastRenderedPageBreak/>
        <w:t xml:space="preserve">reefs. This extension is partly developed and builds on the strategic questions addressed by earlier COTS population and reef ecosystem models (Morello et al., 2014; Matthews et al., 2020b; Condie et al., 2021; Bozec et al., 2022). </w:t>
      </w:r>
    </w:p>
    <w:p w14:paraId="575C889C" w14:textId="77777777" w:rsidR="00A114C9" w:rsidRDefault="00000000">
      <w:pPr>
        <w:pStyle w:val="BodyText"/>
      </w:pPr>
      <w:r>
        <w:t>The scenario comparisons will focus on what increased effort from now can achieve in suppressing the primary irruption. This question differs from protecting coral at individual reefs after secondary irruptions are established, as discussed by Matthews et al. (2024).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14:paraId="13F1A104" w14:textId="77777777" w:rsidR="00A114C9" w:rsidRDefault="00000000">
      <w:pPr>
        <w:pStyle w:val="BodyText"/>
      </w:pPr>
      <w:r>
        <w:t>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14:paraId="37BACFD9" w14:textId="77777777" w:rsidR="00A114C9" w:rsidRDefault="00000000">
      <w:pPr>
        <w:pStyle w:val="BodyText"/>
      </w:pPr>
      <w:r>
        <w:t>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14:paraId="14C496EB" w14:textId="77777777" w:rsidR="00A114C9" w:rsidRDefault="00000000">
      <w:pPr>
        <w:pStyle w:val="BodyText"/>
      </w:pPr>
      <w:r>
        <w:t>Future scenarios must also represent what crews can achieve. The initial projections now link diver effort and COTS density to achievable removals, alongside prescribed historical catches. That relationship still requires assessment against operational records, including search and travel costs, before starting and stopping rules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The exploratory horizon is 2050 under SSP2-4.5 and SSP3-7.0. [TO CONFIRM: vessel budgets, intervention rules and climate scenarios agreed with program partners.]</w:t>
      </w:r>
    </w:p>
    <w:p w14:paraId="54DE7C1A" w14:textId="77777777" w:rsidR="00A114C9" w:rsidRDefault="00000000">
      <w:pPr>
        <w:pStyle w:val="Heading2"/>
      </w:pPr>
      <w:bookmarkStart w:id="57" w:name="monitoring-operational-performance"/>
      <w:bookmarkStart w:id="58" w:name="_Toc243660754"/>
      <w:bookmarkEnd w:id="55"/>
      <w:r>
        <w:t>4.5 Monitoring operational performance</w:t>
      </w:r>
      <w:bookmarkEnd w:id="58"/>
    </w:p>
    <w:p w14:paraId="764BDD44" w14:textId="77777777" w:rsidR="00A114C9" w:rsidRDefault="00000000">
      <w:pPr>
        <w:pStyle w:val="FirstParagraph"/>
      </w:pPr>
      <w:r>
        <w:t xml:space="preserve">A field trial of the 2027 site rankings from the species distribution models is planned for January 2027, while the strategic metacommunity model continues to be developed. Before </w:t>
      </w:r>
      <w:r>
        <w:lastRenderedPageBreak/>
        <w:t xml:space="preserve">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 </w:t>
      </w:r>
      <w:hyperlink w:anchor="tbl-classes">
        <w:r>
          <w:rPr>
            <w:rStyle w:val="Hyperlink"/>
          </w:rPr>
          <w:t>Table 17</w:t>
        </w:r>
      </w:hyperlink>
      <w:r>
        <w:t>. The original class expectations use ≥0.02 COTS per minute of bottom time. The separate &gt;0.04 reassessment (</w:t>
      </w:r>
      <w:hyperlink w:anchor="sec-high-density">
        <w:r>
          <w:rPr>
            <w:rStyle w:val="Hyperlink"/>
          </w:rPr>
          <w:t>Section 3.1.1</w:t>
        </w:r>
      </w:hyperlink>
      <w:r>
        <w:t>) supplies the more relevant high-density trade-offs, but neither retrospective test establishes what will be found in the trial or at unvisited sites.</w:t>
      </w:r>
    </w:p>
    <w:p w14:paraId="57746227" w14:textId="77777777" w:rsidR="00A114C9" w:rsidRDefault="00000000">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 </w:t>
      </w:r>
    </w:p>
    <w:p w14:paraId="26E6541A" w14:textId="77777777" w:rsidR="00A114C9" w:rsidRDefault="00000000">
      <w:pPr>
        <w:pStyle w:val="BodyText"/>
      </w:pPr>
      <w:r>
        <w:t>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irruption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14:paraId="6D352C6E" w14:textId="77777777" w:rsidR="00A114C9" w:rsidRDefault="00000000">
      <w:pPr>
        <w:pStyle w:val="BodyText"/>
      </w:pPr>
      <w:r>
        <w:t>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2BF660A3" w14:textId="77777777" w:rsidR="00A114C9" w:rsidRDefault="00000000">
      <w:pPr>
        <w:pStyle w:val="Heading1"/>
      </w:pPr>
      <w:bookmarkStart w:id="59" w:name="limitations"/>
      <w:bookmarkStart w:id="60" w:name="_Toc243660755"/>
      <w:bookmarkEnd w:id="47"/>
      <w:bookmarkEnd w:id="57"/>
      <w:r>
        <w:t>5. Limitations</w:t>
      </w:r>
      <w:bookmarkEnd w:id="60"/>
    </w:p>
    <w:p w14:paraId="25E61D9D" w14:textId="77777777" w:rsidR="00A114C9" w:rsidRDefault="00000000">
      <w:pPr>
        <w:pStyle w:val="FirstParagraph"/>
      </w:pPr>
      <w:r>
        <w:t>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14:paraId="080AE60E" w14:textId="77777777" w:rsidR="00A114C9" w:rsidRDefault="00000000">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w:t>
      </w:r>
      <w:r>
        <w:lastRenderedPageBreak/>
        <w:t>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14:paraId="25286EA5" w14:textId="77777777" w:rsidR="00A114C9" w:rsidRDefault="00000000">
      <w:pPr>
        <w:pStyle w:val="BodyText"/>
      </w:pPr>
      <w:r>
        <w:t>The metacommunity results are calibration, diagnostic comparisons and exploratory projections within one northern reef cluster. Replicated runs and additional-reef checks improve the assessment but do not complete independent regional validation. Historical peak heights and between-irruption densities depend on the assumed relationship between manta observations and true abundance. Recent cull and SALAD observations helped construct corrected irruption inputs and also assess their fit. The current calibration uses five seed pairs and parameter sensitivity tests; projections additionally span five climate models. Those ranges do not capture all structural uncertainty. In particular, excess simulated COTS in 2026 carry into the near-term projections, outside larval supply is only approximately coupled to future coral, and thermal acclimation scenarios have not yet entered the reported ensemble. No estimate of historical program impact or future coral protection should be presented as validated until these assumptions and held-out performance have been assessed.</w:t>
      </w:r>
    </w:p>
    <w:p w14:paraId="1B297554" w14:textId="77777777" w:rsidR="00A114C9" w:rsidRDefault="00000000">
      <w:pPr>
        <w:pStyle w:val="BodyText"/>
      </w:pPr>
      <w:r>
        <w:t>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p w14:paraId="2086D2A3" w14:textId="77777777" w:rsidR="00A114C9" w:rsidRDefault="00000000">
      <w:pPr>
        <w:pStyle w:val="Heading1"/>
      </w:pPr>
      <w:bookmarkStart w:id="61" w:name="recommendations-and-next-steps"/>
      <w:bookmarkStart w:id="62" w:name="_Toc243660756"/>
      <w:bookmarkEnd w:id="59"/>
      <w:r>
        <w:t>6. Recommendations and next steps</w:t>
      </w:r>
      <w:bookmarkEnd w:id="62"/>
    </w:p>
    <w:p w14:paraId="6F4B76C0" w14:textId="77777777" w:rsidR="00A114C9" w:rsidRDefault="00000000">
      <w:pPr>
        <w:pStyle w:val="Compact"/>
        <w:numPr>
          <w:ilvl w:val="0"/>
          <w:numId w:val="8"/>
        </w:numPr>
      </w:pPr>
      <w:r>
        <w:t>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14:paraId="3D17A527" w14:textId="77777777" w:rsidR="00A114C9" w:rsidRDefault="00000000">
      <w:pPr>
        <w:pStyle w:val="Compact"/>
        <w:numPr>
          <w:ilvl w:val="0"/>
          <w:numId w:val="8"/>
        </w:numPr>
      </w:pPr>
      <w:r>
        <w:t>If manta effort must be reduced, preserve coverage through evenly distributed tows and assess the approach in the field. Use habitat to propose additional searches, with extrapolated areas identified.</w:t>
      </w:r>
    </w:p>
    <w:p w14:paraId="4F279751" w14:textId="77777777" w:rsidR="00A114C9" w:rsidRDefault="00000000">
      <w:pPr>
        <w:pStyle w:val="Compact"/>
        <w:numPr>
          <w:ilvl w:val="0"/>
          <w:numId w:val="8"/>
        </w:numPr>
      </w:pPr>
      <w:r>
        <w:t>Trial a small number of exploration areas per reef visit and record outcomes, including nil results, so that the evidence base can expand beyond familiar sites.</w:t>
      </w:r>
    </w:p>
    <w:p w14:paraId="3CE4E993" w14:textId="77777777" w:rsidR="00A114C9" w:rsidRDefault="00000000">
      <w:pPr>
        <w:pStyle w:val="Compact"/>
        <w:numPr>
          <w:ilvl w:val="0"/>
          <w:numId w:val="8"/>
        </w:numPr>
      </w:pPr>
      <w:r>
        <w:t>Refresh the ranking each season and repeat its temporal evaluation as new observations arrive. Compare the product with current crew practice as well as a no-information baseline.</w:t>
      </w:r>
    </w:p>
    <w:p w14:paraId="34E17C80" w14:textId="77777777" w:rsidR="00A114C9" w:rsidRDefault="00000000">
      <w:pPr>
        <w:pStyle w:val="Compact"/>
        <w:numPr>
          <w:ilvl w:val="0"/>
          <w:numId w:val="8"/>
        </w:numPr>
      </w:pPr>
      <w:r>
        <w:t>Complete expert review with GBRMPA, vessel crews and Traditional Owner operators, and agree ownership of monitoring and integration into Field Maps and the COTS Dashboards. [TO CONFIRM: participants, timing and operational owner.]</w:t>
      </w:r>
    </w:p>
    <w:p w14:paraId="49721B02" w14:textId="77777777" w:rsidR="00A114C9" w:rsidRDefault="00000000">
      <w:pPr>
        <w:pStyle w:val="Compact"/>
        <w:numPr>
          <w:ilvl w:val="0"/>
          <w:numId w:val="8"/>
        </w:numPr>
      </w:pPr>
      <w:r>
        <w:t>Obtain survey-effort information for additional observation sources, including ReefScan, to support independent assessment beyond places selected for cull dives.</w:t>
      </w:r>
    </w:p>
    <w:p w14:paraId="3982F3C5" w14:textId="77777777" w:rsidR="00A114C9" w:rsidRDefault="00000000">
      <w:pPr>
        <w:pStyle w:val="Compact"/>
        <w:numPr>
          <w:ilvl w:val="0"/>
          <w:numId w:val="8"/>
        </w:numPr>
      </w:pPr>
      <w:r>
        <w:t>Resolve the recent COTS population mismatch and complete independent validation of the metacommunity model before estimating the program’s impact from 2012 to the present.</w:t>
      </w:r>
    </w:p>
    <w:p w14:paraId="6FCE9073" w14:textId="77777777" w:rsidR="00A114C9" w:rsidRDefault="00000000">
      <w:pPr>
        <w:pStyle w:val="Compact"/>
        <w:numPr>
          <w:ilvl w:val="0"/>
          <w:numId w:val="8"/>
        </w:numPr>
      </w:pPr>
      <w:r>
        <w:lastRenderedPageBreak/>
        <w:t>Extend the paired historical culling diagnostics to a complete program-impact assessment, reporting effects on COTS populations, larval export and coral trajectories, with the limits imposed by the external boundary stated explicitly.</w:t>
      </w:r>
    </w:p>
    <w:p w14:paraId="62887B58" w14:textId="77777777" w:rsidR="00A114C9" w:rsidRDefault="00000000">
      <w:pPr>
        <w:pStyle w:val="Compact"/>
        <w:numPr>
          <w:ilvl w:val="0"/>
          <w:numId w:val="8"/>
        </w:numPr>
      </w:pPr>
      <w:r>
        <w:t>Refine the exploratory fifth-wave projections under agreed effort budgets, climate conditions and starting and stopping rules. Test the recent population state and outside supply assumptions, and report domain-wide as well as local coral consequences.</w:t>
      </w:r>
    </w:p>
    <w:p w14:paraId="28F0CAA4" w14:textId="77777777" w:rsidR="00A114C9" w:rsidRDefault="00000000">
      <w:pPr>
        <w:pStyle w:val="Compact"/>
        <w:numPr>
          <w:ilvl w:val="0"/>
          <w:numId w:val="8"/>
        </w:numPr>
      </w:pPr>
      <w:r>
        <w:t>Test finer-scale hydrodynamic connectivity against a distance-based control, and assess any coupling of search rankings to intervention scenarios before using it for management comparisons. [TO CONFIRM: link to Work Plan output F and the agreed pilot region.]</w:t>
      </w:r>
    </w:p>
    <w:p w14:paraId="389AD018" w14:textId="77777777" w:rsidR="00A114C9" w:rsidRDefault="00000000">
      <w:pPr>
        <w:pStyle w:val="Heading1"/>
      </w:pPr>
      <w:bookmarkStart w:id="63" w:name="acknowledgements"/>
      <w:bookmarkStart w:id="64" w:name="_Toc243660757"/>
      <w:bookmarkEnd w:id="61"/>
      <w:r>
        <w:t>Acknowledgements</w:t>
      </w:r>
      <w:bookmarkEnd w:id="64"/>
    </w:p>
    <w:p w14:paraId="262DEC62" w14:textId="77777777" w:rsidR="00A114C9" w:rsidRDefault="00000000">
      <w:pPr>
        <w:pStyle w:val="FirstParagraph"/>
      </w:pPr>
      <w:r>
        <w:t>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p w14:paraId="4AD21FE7" w14:textId="77777777" w:rsidR="00A114C9" w:rsidRDefault="00000000">
      <w:pPr>
        <w:pStyle w:val="Heading1"/>
      </w:pPr>
      <w:bookmarkStart w:id="65" w:name="references"/>
      <w:bookmarkStart w:id="66" w:name="_Toc243660758"/>
      <w:bookmarkEnd w:id="63"/>
      <w:r>
        <w:t>References</w:t>
      </w:r>
      <w:bookmarkEnd w:id="66"/>
    </w:p>
    <w:p w14:paraId="7A1EB283" w14:textId="77777777" w:rsidR="00A114C9" w:rsidRDefault="00000000">
      <w:pPr>
        <w:pStyle w:val="Bibliography"/>
      </w:pPr>
      <w:bookmarkStart w:id="67" w:name="ref-bainbridge2024reefscan"/>
      <w:bookmarkStart w:id="68" w:name="refs"/>
      <w:r>
        <w:t xml:space="preserve">Bainbridge, S., and Coleman, G. (2024). ReefScan transom. Standard operating procedure number 15 (v1.08). Townsville: Australian Institute of Marine Science. doi: </w:t>
      </w:r>
      <w:hyperlink r:id="rId15">
        <w:r>
          <w:rPr>
            <w:rStyle w:val="Hyperlink"/>
          </w:rPr>
          <w:t>10.25845/HD2Z-KM55</w:t>
        </w:r>
      </w:hyperlink>
    </w:p>
    <w:p w14:paraId="06B34461" w14:textId="77777777" w:rsidR="00A114C9" w:rsidRDefault="00000000">
      <w:pPr>
        <w:pStyle w:val="Bibliography"/>
      </w:pPr>
      <w:bookmarkStart w:id="69" w:name="ref-beeden2014rhis"/>
      <w:bookmarkEnd w:id="67"/>
      <w:r>
        <w:t xml:space="preserve">Beeden, R. J., Turner, M. A., Dryden, J., Merida, F., Goudkamp, K., Malone, C., et al. (2014). Rapid survey protocol that provides dynamic information on reef condition to managers of the great barrier reef. </w:t>
      </w:r>
      <w:r>
        <w:rPr>
          <w:i/>
          <w:iCs/>
        </w:rPr>
        <w:t>Environmental Monitoring and Assessment</w:t>
      </w:r>
      <w:r>
        <w:t xml:space="preserve"> 186, 8527–8540. doi: </w:t>
      </w:r>
      <w:hyperlink r:id="rId16">
        <w:r>
          <w:rPr>
            <w:rStyle w:val="Hyperlink"/>
          </w:rPr>
          <w:t>10.1007/s10661-014-4022-0</w:t>
        </w:r>
      </w:hyperlink>
    </w:p>
    <w:p w14:paraId="2652E939" w14:textId="77777777" w:rsidR="00A114C9" w:rsidRDefault="00000000">
      <w:pPr>
        <w:pStyle w:val="Bibliography"/>
      </w:pPr>
      <w:bookmarkStart w:id="70" w:name="ref-bozec2022cumulative"/>
      <w:bookmarkEnd w:id="69"/>
      <w:r>
        <w:t xml:space="preserve">Bozec, Y.-M., Hock, K., Mason, R. A. B., Baird, M. E., Castro-Sanguino, C., Condie, S. A., et al. (2022). Cumulative impacts across Australia’s Great Barrier Reef: A mechanistic evaluation. </w:t>
      </w:r>
      <w:r>
        <w:rPr>
          <w:i/>
          <w:iCs/>
        </w:rPr>
        <w:t>Ecological Monographs</w:t>
      </w:r>
      <w:r>
        <w:t xml:space="preserve"> 92. doi: </w:t>
      </w:r>
      <w:hyperlink r:id="rId17">
        <w:r>
          <w:rPr>
            <w:rStyle w:val="Hyperlink"/>
          </w:rPr>
          <w:t>10.1002/ecm.1494</w:t>
        </w:r>
      </w:hyperlink>
    </w:p>
    <w:p w14:paraId="55C9FB15" w14:textId="77777777" w:rsidR="00A114C9" w:rsidRDefault="00000000">
      <w:pPr>
        <w:pStyle w:val="Bibliography"/>
      </w:pPr>
      <w:bookmarkStart w:id="71" w:name="ref-chandler2023densities"/>
      <w:bookmarkEnd w:id="70"/>
      <w:r>
        <w:t xml:space="preserve">Chandler, J. F., Burn, D., Caballes, C. F., Doll, P. C., Kwong, S. L. T., Lang, B. J., et al. (2023). Increasing densities of pacific crown-of-thorns starfish (acanthaster cf. Solaris) at lizard island, northern great barrier reef, resolved using a novel survey method. </w:t>
      </w:r>
      <w:r>
        <w:rPr>
          <w:i/>
          <w:iCs/>
        </w:rPr>
        <w:t>Scientific Reports</w:t>
      </w:r>
      <w:r>
        <w:t xml:space="preserve"> 13, 19306. doi: </w:t>
      </w:r>
      <w:hyperlink r:id="rId18">
        <w:r>
          <w:rPr>
            <w:rStyle w:val="Hyperlink"/>
          </w:rPr>
          <w:t>10.1038/s41598-023-46749-x</w:t>
        </w:r>
      </w:hyperlink>
    </w:p>
    <w:p w14:paraId="40B24A7E" w14:textId="77777777" w:rsidR="00A114C9" w:rsidRDefault="00000000">
      <w:pPr>
        <w:pStyle w:val="Bibliography"/>
      </w:pPr>
      <w:bookmarkStart w:id="72" w:name="ref-chen2016xgboost"/>
      <w:bookmarkEnd w:id="71"/>
      <w:r>
        <w:t xml:space="preserve">Chen, T., and Guestrin, C. (2016). XGBoost: A scalable tree boosting system., in </w:t>
      </w:r>
      <w:r>
        <w:rPr>
          <w:i/>
          <w:iCs/>
        </w:rPr>
        <w:t>Proceedings of the 22nd ACM SIGKDD international conference on knowledge discovery and data mining</w:t>
      </w:r>
      <w:r>
        <w:t xml:space="preserve">, (ACM), 785–794. doi: </w:t>
      </w:r>
      <w:hyperlink r:id="rId19">
        <w:r>
          <w:rPr>
            <w:rStyle w:val="Hyperlink"/>
          </w:rPr>
          <w:t>10.1145/2939672.2939785</w:t>
        </w:r>
      </w:hyperlink>
    </w:p>
    <w:p w14:paraId="12E092E7" w14:textId="77777777" w:rsidR="00A114C9" w:rsidRDefault="00000000">
      <w:pPr>
        <w:pStyle w:val="Bibliography"/>
      </w:pPr>
      <w:bookmarkStart w:id="73" w:name="ref-condie2021interventions"/>
      <w:bookmarkEnd w:id="72"/>
      <w:r>
        <w:t xml:space="preserve">Condie, S. A., Anthony, K. R. N., Babcock, R. C., Baird, M. E., Beeden, R., Fletcher, C. S., et al. (2021). Large-scale interventions may delay decline of the Great Barrier Reef. </w:t>
      </w:r>
      <w:r>
        <w:rPr>
          <w:i/>
          <w:iCs/>
        </w:rPr>
        <w:t>Royal Society Open Science</w:t>
      </w:r>
      <w:r>
        <w:t xml:space="preserve"> 8. doi: </w:t>
      </w:r>
      <w:hyperlink r:id="rId20">
        <w:r>
          <w:rPr>
            <w:rStyle w:val="Hyperlink"/>
          </w:rPr>
          <w:t>10.1098/rsos.201296</w:t>
        </w:r>
      </w:hyperlink>
    </w:p>
    <w:p w14:paraId="4C705433" w14:textId="77777777" w:rsidR="00A114C9" w:rsidRDefault="00000000">
      <w:pPr>
        <w:pStyle w:val="Bibliography"/>
      </w:pPr>
      <w:bookmarkStart w:id="74" w:name="ref-dealmeida2026coralblox"/>
      <w:bookmarkEnd w:id="73"/>
      <w:r>
        <w:t xml:space="preserve">de Almeida, P. R., Crocker, R., Tan, D., Bairos-Novak, K. R., Ani, C. J., Benthuysen, J. A., et al. (2026). CoralBlox: A computationally efficient coral model for decision support. </w:t>
      </w:r>
      <w:r>
        <w:rPr>
          <w:i/>
          <w:iCs/>
        </w:rPr>
        <w:t>bioRxiv [Preprint]</w:t>
      </w:r>
      <w:r>
        <w:t xml:space="preserve">. doi: </w:t>
      </w:r>
      <w:hyperlink r:id="rId21">
        <w:r>
          <w:rPr>
            <w:rStyle w:val="Hyperlink"/>
          </w:rPr>
          <w:t>10.64898/2026.04.13.718315</w:t>
        </w:r>
      </w:hyperlink>
    </w:p>
    <w:p w14:paraId="0C5B0FC8" w14:textId="77777777" w:rsidR="00A114C9" w:rsidRDefault="00000000">
      <w:pPr>
        <w:pStyle w:val="Bibliography"/>
      </w:pPr>
      <w:bookmarkStart w:id="75" w:name="ref-death2012decline"/>
      <w:bookmarkEnd w:id="74"/>
      <w:r>
        <w:lastRenderedPageBreak/>
        <w:t xml:space="preserve">De’ath, G., Fabricius, K. E., Sweatman, H., and Puotinen, M. (2012). The 27-year decline of coral cover on the Great Barrier Reef and its causes. </w:t>
      </w:r>
      <w:r>
        <w:rPr>
          <w:i/>
          <w:iCs/>
        </w:rPr>
        <w:t>Proceedings of the National Academy of Sciences</w:t>
      </w:r>
      <w:r>
        <w:t xml:space="preserve"> 109, 17995–17999. doi: </w:t>
      </w:r>
      <w:hyperlink r:id="rId22">
        <w:r>
          <w:rPr>
            <w:rStyle w:val="Hyperlink"/>
          </w:rPr>
          <w:t>10.1073/pnas.1208909109</w:t>
        </w:r>
      </w:hyperlink>
    </w:p>
    <w:p w14:paraId="1C792AAC" w14:textId="77777777" w:rsidR="00A114C9" w:rsidRDefault="00000000">
      <w:pPr>
        <w:pStyle w:val="Bibliography"/>
      </w:pPr>
      <w:bookmarkStart w:id="76" w:name="ref-fletcher2020strategy"/>
      <w:bookmarkEnd w:id="75"/>
      <w:r>
        <w:t xml:space="preserve">Fletcher, C. S., Bonin, M. C., and Westcott, D. A. (2020). An ecologically-based operational strategy for COTS control: Integrated decision making from the site to the regional scale. Cairns: Reef; Rainforest Research Centre Limited. Available at: </w:t>
      </w:r>
      <w:hyperlink r:id="rId23">
        <w:r>
          <w:rPr>
            <w:rStyle w:val="Hyperlink"/>
          </w:rPr>
          <w:t>https://nesptropical.edu.au/wp-content/uploads/2020/04/NESP-TWQ-Project-3.1.1-Technical-Report-2.pdf</w:t>
        </w:r>
      </w:hyperlink>
    </w:p>
    <w:p w14:paraId="6F66D91B" w14:textId="77777777" w:rsidR="00A114C9" w:rsidRDefault="00000000">
      <w:pPr>
        <w:pStyle w:val="Bibliography"/>
      </w:pPr>
      <w:bookmarkStart w:id="77" w:name="ref-gbrmpabathymetry2021"/>
      <w:bookmarkEnd w:id="76"/>
      <w:r>
        <w:t xml:space="preserve">Great Barrier Reef Marine Park Authority (2021a). GBR10 GBRMP Bathymetry. Available at: </w:t>
      </w:r>
      <w:hyperlink r:id="rId24">
        <w:r>
          <w:rPr>
            <w:rStyle w:val="Hyperlink"/>
          </w:rPr>
          <w:t>https://tiles-ap1.arcgis.com/8gXWSCxaJlFIfiTr/arcgis/rest/services/GBR10_GBRMP_Bathymetry/MapServer</w:t>
        </w:r>
      </w:hyperlink>
    </w:p>
    <w:p w14:paraId="57A3CBBB" w14:textId="77777777" w:rsidR="00A114C9" w:rsidRDefault="00000000">
      <w:pPr>
        <w:pStyle w:val="Bibliography"/>
      </w:pPr>
      <w:bookmarkStart w:id="78" w:name="ref-gbrmpageomorphic2021"/>
      <w:bookmarkEnd w:id="77"/>
      <w:r>
        <w:t xml:space="preserve">Great Barrier Reef Marine Park Authority (2021b). GBR10 GBRMP Geomorphic. Available at: </w:t>
      </w:r>
      <w:hyperlink r:id="rId25">
        <w:r>
          <w:rPr>
            <w:rStyle w:val="Hyperlink"/>
          </w:rPr>
          <w:t>https://reef-geohub-ext-geohubgbrmpa.hub.arcgis.com/maps/2621ac24d749409395d7bb1dfdec5d5c/explore</w:t>
        </w:r>
      </w:hyperlink>
    </w:p>
    <w:p w14:paraId="41CBA691" w14:textId="77777777" w:rsidR="00A114C9" w:rsidRDefault="00000000">
      <w:pPr>
        <w:pStyle w:val="Bibliography"/>
      </w:pPr>
      <w:bookmarkStart w:id="79" w:name="ref-gbrmpadashboard2026"/>
      <w:bookmarkEnd w:id="78"/>
      <w:r>
        <w:t xml:space="preserve">Great Barrier Reef Marine Park Authority (2026). Crown-of-thorns starfish control program dashboard. Available at: </w:t>
      </w:r>
      <w:hyperlink r:id="rId26">
        <w:r>
          <w:rPr>
            <w:rStyle w:val="Hyperlink"/>
          </w:rPr>
          <w:t>https://www.gbrmpa.gov.au/our-work/programs-and-projects/crown-thorns-starfish-management/crown-thorns-starfish-control-program-dashboard</w:t>
        </w:r>
      </w:hyperlink>
      <w:r>
        <w:t xml:space="preserve"> (Accessed October 16, 2026).</w:t>
      </w:r>
    </w:p>
    <w:p w14:paraId="3CC1D627" w14:textId="77777777" w:rsidR="00A114C9" w:rsidRDefault="00000000">
      <w:pPr>
        <w:pStyle w:val="Bibliography"/>
      </w:pPr>
      <w:bookmarkStart w:id="80" w:name="ref-guillaume2025coral"/>
      <w:bookmarkEnd w:id="79"/>
      <w:r>
        <w:t xml:space="preserve">Guillaume, A. S., Ferrari, R., Selmoni, O., Mocellin, V. J. L., Denis, H., Naugle, M., et al. (2025). Harnessing multiscale topographic environmental variables for regional coral species distribution models. </w:t>
      </w:r>
      <w:r>
        <w:rPr>
          <w:i/>
          <w:iCs/>
        </w:rPr>
        <w:t>Ecology and Evolution</w:t>
      </w:r>
      <w:r>
        <w:t xml:space="preserve"> 15. doi: </w:t>
      </w:r>
      <w:hyperlink r:id="rId27">
        <w:r>
          <w:rPr>
            <w:rStyle w:val="Hyperlink"/>
          </w:rPr>
          <w:t>10.1002/ece3.71292</w:t>
        </w:r>
      </w:hyperlink>
    </w:p>
    <w:p w14:paraId="734168F6" w14:textId="77777777" w:rsidR="00A114C9" w:rsidRDefault="00000000">
      <w:pPr>
        <w:pStyle w:val="Bibliography"/>
      </w:pPr>
      <w:bookmarkStart w:id="81" w:name="ref-matthews2025intelligence"/>
      <w:bookmarkEnd w:id="80"/>
      <w:r>
        <w:t xml:space="preserve">Matthews, S. A., Beeden, R., Bonin, M. C., Mellin, C., Pratchett, M. S., Ryan, I., et al. (2025). From business intelligence to conservation intelligence: Operationalising adaptive pest control to protect the resilience of the great barrier reef. doi: </w:t>
      </w:r>
      <w:hyperlink r:id="rId28">
        <w:r>
          <w:rPr>
            <w:rStyle w:val="Hyperlink"/>
          </w:rPr>
          <w:t>10.32942/X2HD3J</w:t>
        </w:r>
      </w:hyperlink>
    </w:p>
    <w:p w14:paraId="2F649A8E" w14:textId="77777777" w:rsidR="00A114C9" w:rsidRDefault="00000000">
      <w:pPr>
        <w:pStyle w:val="Bibliography"/>
      </w:pPr>
      <w:bookmarkStart w:id="82" w:name="ref-matthews2020connectivity"/>
      <w:bookmarkEnd w:id="81"/>
      <w:r>
        <w:t xml:space="preserve">Matthews, S. A., Mellin, C., and Pratchett, M. S. (2020a). Larval connectivity and water quality explain spatial distribution of crown-of-thorns starfish outbreaks across the Great Barrier Reef. </w:t>
      </w:r>
      <w:r>
        <w:rPr>
          <w:i/>
          <w:iCs/>
        </w:rPr>
        <w:t>Advances in Marine Biology</w:t>
      </w:r>
      <w:r>
        <w:t xml:space="preserve"> 87, 223–258. doi: </w:t>
      </w:r>
      <w:hyperlink r:id="rId29">
        <w:r>
          <w:rPr>
            <w:rStyle w:val="Hyperlink"/>
          </w:rPr>
          <w:t>10.1016/bs.amb.2020.08.007</w:t>
        </w:r>
      </w:hyperlink>
    </w:p>
    <w:p w14:paraId="418A16B9" w14:textId="77777777" w:rsidR="00A114C9" w:rsidRDefault="00000000">
      <w:pPr>
        <w:pStyle w:val="Bibliography"/>
      </w:pPr>
      <w:bookmarkStart w:id="83" w:name="ref-matthews2020cotsmod"/>
      <w:bookmarkEnd w:id="82"/>
      <w:r>
        <w:t xml:space="preserve">Matthews, S. A., Shoemaker, K., Pratchett, M. S., and Mellin, C. (2020b). COTSMod: A spatially explicit metacommunity model of outbreaks of crown-of-thorns starfish and coral recovery. </w:t>
      </w:r>
      <w:r>
        <w:rPr>
          <w:i/>
          <w:iCs/>
        </w:rPr>
        <w:t>Advances in Marine Biology</w:t>
      </w:r>
      <w:r>
        <w:t xml:space="preserve"> 87, 259–290. doi: </w:t>
      </w:r>
      <w:hyperlink r:id="rId30">
        <w:r>
          <w:rPr>
            <w:rStyle w:val="Hyperlink"/>
          </w:rPr>
          <w:t>10.1016/bs.amb.2020.09.001</w:t>
        </w:r>
      </w:hyperlink>
    </w:p>
    <w:p w14:paraId="69968894" w14:textId="77777777" w:rsidR="00A114C9" w:rsidRDefault="00000000">
      <w:pPr>
        <w:pStyle w:val="Bibliography"/>
      </w:pPr>
      <w:bookmarkStart w:id="84" w:name="ref-matthews2024protecting"/>
      <w:bookmarkEnd w:id="83"/>
      <w:r>
        <w:t xml:space="preserve">Matthews, S. A., Williamson, D. H., Beeden, R., Emslie, M. J., Abom, R. T. M., Beard, D., et al. (2024). Protecting Great Barrier Reef resilience through effective management of crown-of-thorns starfish outbreaks. </w:t>
      </w:r>
      <w:r>
        <w:rPr>
          <w:i/>
          <w:iCs/>
        </w:rPr>
        <w:t>PLOS ONE</w:t>
      </w:r>
      <w:r>
        <w:t xml:space="preserve"> 19, e0298073. doi: </w:t>
      </w:r>
      <w:hyperlink r:id="rId31">
        <w:r>
          <w:rPr>
            <w:rStyle w:val="Hyperlink"/>
          </w:rPr>
          <w:t>10.1371/journal.pone.0298073</w:t>
        </w:r>
      </w:hyperlink>
    </w:p>
    <w:p w14:paraId="4F0279A5" w14:textId="77777777" w:rsidR="00A114C9" w:rsidRDefault="00000000">
      <w:pPr>
        <w:pStyle w:val="Bibliography"/>
      </w:pPr>
      <w:bookmarkStart w:id="85" w:name="ref-morello2014model"/>
      <w:bookmarkEnd w:id="84"/>
      <w:r>
        <w:t xml:space="preserve">Morello, E. B., Plagányi, É. E., Babcock, R. C., Sweatman, H., Hillary, R., and Punt, A. E. (2014). Model to manage and reduce crown-of-thorns starfish outbreaks. </w:t>
      </w:r>
      <w:r>
        <w:rPr>
          <w:i/>
          <w:iCs/>
        </w:rPr>
        <w:t>Marine Ecology Progress Series</w:t>
      </w:r>
      <w:r>
        <w:t xml:space="preserve"> 512, 167–183. doi: </w:t>
      </w:r>
      <w:hyperlink r:id="rId32">
        <w:r>
          <w:rPr>
            <w:rStyle w:val="Hyperlink"/>
          </w:rPr>
          <w:t>10.3354/meps10858</w:t>
        </w:r>
      </w:hyperlink>
    </w:p>
    <w:p w14:paraId="2D018DA7" w14:textId="77777777" w:rsidR="00A114C9" w:rsidRDefault="00000000">
      <w:pPr>
        <w:pStyle w:val="Bibliography"/>
      </w:pPr>
      <w:bookmarkStart w:id="86" w:name="ref-adriacalibrationreport2026"/>
      <w:bookmarkEnd w:id="85"/>
      <w:r>
        <w:t xml:space="preserve">open-AIMS (2026a). ADRIA.jl: COTS calibration and exploratory effort-based projections. Available at: </w:t>
      </w:r>
      <w:hyperlink r:id="rId33">
        <w:r>
          <w:rPr>
            <w:rStyle w:val="Hyperlink"/>
          </w:rPr>
          <w:t>https://github.com/open-AIMS/ADRIA.jl</w:t>
        </w:r>
      </w:hyperlink>
    </w:p>
    <w:p w14:paraId="2FA409EC" w14:textId="77777777" w:rsidR="00A114C9" w:rsidRDefault="00000000">
      <w:pPr>
        <w:pStyle w:val="Bibliography"/>
      </w:pPr>
      <w:bookmarkStart w:id="87" w:name="ref-adriamethods2026"/>
      <w:bookmarkEnd w:id="86"/>
      <w:r>
        <w:t xml:space="preserve">open-AIMS (2026b). ADRIA.jl: COTS calibration and historical culling workflow. Available at: </w:t>
      </w:r>
      <w:hyperlink r:id="rId34">
        <w:r>
          <w:rPr>
            <w:rStyle w:val="Hyperlink"/>
          </w:rPr>
          <w:t>https://github.com/open-AIMS/ADRIA.jl</w:t>
        </w:r>
      </w:hyperlink>
    </w:p>
    <w:p w14:paraId="431D7CCC" w14:textId="77777777" w:rsidR="00A114C9" w:rsidRDefault="00000000">
      <w:pPr>
        <w:pStyle w:val="Bibliography"/>
      </w:pPr>
      <w:bookmarkStart w:id="88" w:name="ref-cotsmodmethods2026"/>
      <w:bookmarkEnd w:id="87"/>
      <w:r>
        <w:lastRenderedPageBreak/>
        <w:t xml:space="preserve">open-AIMS (2026c). COTSMod.jl: Population dynamics and observed cull removals. Available at: </w:t>
      </w:r>
      <w:hyperlink r:id="rId35">
        <w:r>
          <w:rPr>
            <w:rStyle w:val="Hyperlink"/>
          </w:rPr>
          <w:t>https://github.com/open-AIMS/COTSMod.jl</w:t>
        </w:r>
      </w:hyperlink>
    </w:p>
    <w:p w14:paraId="5D4984AF" w14:textId="77777777" w:rsidR="00A114C9" w:rsidRDefault="00000000">
      <w:pPr>
        <w:pStyle w:val="Bibliography"/>
      </w:pPr>
      <w:bookmarkStart w:id="89" w:name="ref-reefguide2026"/>
      <w:bookmarkEnd w:id="88"/>
      <w:r>
        <w:t xml:space="preserve">open-AIMS (n.d.). ReefGuide.jl: Regional and suitability assessment functions. Available at: </w:t>
      </w:r>
      <w:hyperlink r:id="rId36">
        <w:r>
          <w:rPr>
            <w:rStyle w:val="Hyperlink"/>
          </w:rPr>
          <w:t>https://github.com/open-AIMS/ReefGuide.jl</w:t>
        </w:r>
      </w:hyperlink>
    </w:p>
    <w:p w14:paraId="687420F6" w14:textId="77777777" w:rsidR="00A114C9" w:rsidRDefault="00000000">
      <w:pPr>
        <w:pStyle w:val="Bibliography"/>
      </w:pPr>
      <w:bookmarkStart w:id="90" w:name="ref-ovaskainen2017hmsc"/>
      <w:bookmarkEnd w:id="89"/>
      <w:r>
        <w:t xml:space="preserve">Ovaskainen, O., Tikhonov, G., Norberg, A., Guillaume Blanchet, F., Duan, L., Dunson, D., et al. (2017). How to make more out of community data? A conceptual framework and its implementation as models and software. </w:t>
      </w:r>
      <w:r>
        <w:rPr>
          <w:i/>
          <w:iCs/>
        </w:rPr>
        <w:t>Ecology Letters</w:t>
      </w:r>
      <w:r>
        <w:t xml:space="preserve"> 20, 561–576. doi: </w:t>
      </w:r>
      <w:hyperlink r:id="rId37">
        <w:r>
          <w:rPr>
            <w:rStyle w:val="Hyperlink"/>
          </w:rPr>
          <w:t>10.1111/ele.12757</w:t>
        </w:r>
      </w:hyperlink>
    </w:p>
    <w:p w14:paraId="4A217314" w14:textId="77777777" w:rsidR="00A114C9" w:rsidRDefault="00000000">
      <w:pPr>
        <w:pStyle w:val="Bibliography"/>
      </w:pPr>
      <w:bookmarkStart w:id="91" w:name="ref-plaganyi2020targets"/>
      <w:bookmarkEnd w:id="90"/>
      <w:r>
        <w:t xml:space="preserve">Plagányi, É. E., Babcock, R. C., Rogers, J., Bonin, M., and Morello, E. B. (2020). Ecological analyses to inform management targets for the culling of crown-of-thorns starfish to prevent coral decline. </w:t>
      </w:r>
      <w:r>
        <w:rPr>
          <w:i/>
          <w:iCs/>
        </w:rPr>
        <w:t>Coral Reefs</w:t>
      </w:r>
      <w:r>
        <w:t xml:space="preserve"> 39, 1483–1499. doi: </w:t>
      </w:r>
      <w:hyperlink r:id="rId38">
        <w:r>
          <w:rPr>
            <w:rStyle w:val="Hyperlink"/>
          </w:rPr>
          <w:t>10.1007/s00338-020-01981-z</w:t>
        </w:r>
      </w:hyperlink>
    </w:p>
    <w:p w14:paraId="0048ADD2" w14:textId="77777777" w:rsidR="00A114C9" w:rsidRDefault="00000000">
      <w:pPr>
        <w:pStyle w:val="Bibliography"/>
      </w:pPr>
      <w:bookmarkStart w:id="92" w:name="ref-pratchett2022salad"/>
      <w:bookmarkEnd w:id="91"/>
      <w:r>
        <w:t xml:space="preserve">Pratchett, M. S., Caballes, C. F., Burn, D., Doll, P. C., Chandler, J. F., Doyle, J. R., et al. (2022). Scooter-assisted large area diver-based (SALAD) visual surveys to test for renewed outbreaks of crown-of-thorns starfish (acanthaster cf. Solaris) in the northern great barrier reef. COTS Control Innovation Program. Available at: </w:t>
      </w:r>
      <w:hyperlink r:id="rId39">
        <w:r>
          <w:rPr>
            <w:rStyle w:val="Hyperlink"/>
          </w:rPr>
          <w:t>https://www.barrierreef.org/uploads/CCIP-EIP-02-Early-Investment-Project-COTS-Surveys-Final-Report.pdf</w:t>
        </w:r>
      </w:hyperlink>
    </w:p>
    <w:p w14:paraId="7F4105CF" w14:textId="77777777" w:rsidR="00A114C9" w:rsidRDefault="00000000">
      <w:pPr>
        <w:pStyle w:val="Bibliography"/>
      </w:pPr>
      <w:bookmarkStart w:id="93" w:name="ref-pratchett2017thirty"/>
      <w:bookmarkEnd w:id="92"/>
      <w:r>
        <w:t xml:space="preserve">Pratchett, M., Caballes, C., Wilmes, J., Matthews, S., Mellin, C., Sweatman, H., et al. (2017). Thirty years of research on Crown-of-Thorns Starfish (1986–2016): Scientific advances and emerging opportunities. </w:t>
      </w:r>
      <w:r>
        <w:rPr>
          <w:i/>
          <w:iCs/>
        </w:rPr>
        <w:t>Diversity</w:t>
      </w:r>
      <w:r>
        <w:t xml:space="preserve"> 9, 41. doi: </w:t>
      </w:r>
      <w:hyperlink r:id="rId40">
        <w:r>
          <w:rPr>
            <w:rStyle w:val="Hyperlink"/>
          </w:rPr>
          <w:t>10.3390/d9040041</w:t>
        </w:r>
      </w:hyperlink>
    </w:p>
    <w:p w14:paraId="7C88E310" w14:textId="77777777" w:rsidR="00A114C9" w:rsidRDefault="00000000">
      <w:pPr>
        <w:pStyle w:val="Bibliography"/>
      </w:pPr>
      <w:bookmarkStart w:id="94" w:name="ref-roberts2017cv"/>
      <w:bookmarkEnd w:id="93"/>
      <w:r>
        <w:t xml:space="preserve">Roberts, D. R., Bahn, V., Ciuti, S., Boyce, M. S., Elith, J., Guillera-Arroita, G., et al. (2017). Cross-validation strategies for data with temporal, spatial, hierarchical, or phylogenetic structure. </w:t>
      </w:r>
      <w:r>
        <w:rPr>
          <w:i/>
          <w:iCs/>
        </w:rPr>
        <w:t>Ecography</w:t>
      </w:r>
      <w:r>
        <w:t xml:space="preserve"> 40, 913–929. doi: </w:t>
      </w:r>
      <w:hyperlink r:id="rId41">
        <w:r>
          <w:rPr>
            <w:rStyle w:val="Hyperlink"/>
          </w:rPr>
          <w:t>10.1111/ecog.02881</w:t>
        </w:r>
      </w:hyperlink>
    </w:p>
    <w:p w14:paraId="2A7BD79F" w14:textId="77777777" w:rsidR="00A114C9" w:rsidRDefault="00000000">
      <w:pPr>
        <w:pStyle w:val="Bibliography"/>
      </w:pPr>
      <w:bookmarkStart w:id="95" w:name="ref-roelfsema2021shallow"/>
      <w:bookmarkEnd w:id="94"/>
      <w:r>
        <w:t xml:space="preserve">Roelfsema, C. M., Lyons, M. B., Castro-Sanguino, C., Kovacs, E. M., Callaghan, D., Wettle, M., et al. (2021). How much shallow coral habitat is there on the great barrier reef? </w:t>
      </w:r>
      <w:r>
        <w:rPr>
          <w:i/>
          <w:iCs/>
        </w:rPr>
        <w:t>Remote Sensing</w:t>
      </w:r>
      <w:r>
        <w:t xml:space="preserve"> 13, 4343. doi: </w:t>
      </w:r>
      <w:hyperlink r:id="rId42">
        <w:r>
          <w:rPr>
            <w:rStyle w:val="Hyperlink"/>
          </w:rPr>
          <w:t>10.3390/rs13214343</w:t>
        </w:r>
      </w:hyperlink>
    </w:p>
    <w:p w14:paraId="6C0BBD82" w14:textId="77777777" w:rsidR="00A114C9" w:rsidRDefault="00000000">
      <w:pPr>
        <w:pStyle w:val="Bibliography"/>
      </w:pPr>
      <w:bookmarkStart w:id="96" w:name="ref-stewart2026hybrid"/>
      <w:bookmarkEnd w:id="95"/>
      <w:r>
        <w:t xml:space="preserve">Stewart, O., Matthews, S., Warne, D., and Bode, M. (2026). Modelling irruptive species with hybrid machine learning: A case study of crown-of-thorns starfish outbreaks on the Great Barrier Reef. </w:t>
      </w:r>
      <w:r>
        <w:rPr>
          <w:i/>
          <w:iCs/>
        </w:rPr>
        <w:t>EcoEvoRxiv [Preprint]</w:t>
      </w:r>
      <w:r>
        <w:t xml:space="preserve">. doi: </w:t>
      </w:r>
      <w:hyperlink r:id="rId43">
        <w:r>
          <w:rPr>
            <w:rStyle w:val="Hyperlink"/>
          </w:rPr>
          <w:t>10.32942/X2J391</w:t>
        </w:r>
      </w:hyperlink>
    </w:p>
    <w:p w14:paraId="197220C3" w14:textId="77777777" w:rsidR="00A114C9" w:rsidRDefault="00000000">
      <w:pPr>
        <w:pStyle w:val="Bibliography"/>
      </w:pPr>
      <w:bookmarkStart w:id="97" w:name="ref-tikhonov2020hmsc"/>
      <w:bookmarkEnd w:id="96"/>
      <w:r>
        <w:t xml:space="preserve">Tikhonov, G., Opedal, Ø. H., Abrego, N., Lehikoinen, A., Jonge, M. M. J. de, Oksanen, J., et al. (2020). Joint species distribution modelling with the R-package Hmsc. </w:t>
      </w:r>
      <w:r>
        <w:rPr>
          <w:i/>
          <w:iCs/>
        </w:rPr>
        <w:t>Methods in Ecology and Evolution</w:t>
      </w:r>
      <w:r>
        <w:t xml:space="preserve"> 11, 442–447. doi: </w:t>
      </w:r>
      <w:hyperlink r:id="rId44">
        <w:r>
          <w:rPr>
            <w:rStyle w:val="Hyperlink"/>
          </w:rPr>
          <w:t>10.1111/2041-210X.13345</w:t>
        </w:r>
      </w:hyperlink>
    </w:p>
    <w:p w14:paraId="4A5F881F" w14:textId="77777777" w:rsidR="00A114C9" w:rsidRDefault="00000000">
      <w:pPr>
        <w:pStyle w:val="Bibliography"/>
      </w:pPr>
      <w:bookmarkStart w:id="98" w:name="ref-uthicke2024edna"/>
      <w:bookmarkEnd w:id="97"/>
      <w:r>
        <w:t xml:space="preserve">Uthicke, S., Doyle, J. R., Gomez Cabrera, M., Patel, F., McLatchie, M. J., Doll, P. C., et al. (2024). eDNA monitoring detects new outbreak wave of corallivorous seastar (acanthaster cf. Solaris) at lizard island, great barrier reef. </w:t>
      </w:r>
      <w:r>
        <w:rPr>
          <w:i/>
          <w:iCs/>
        </w:rPr>
        <w:t>Coral Reefs</w:t>
      </w:r>
      <w:r>
        <w:t xml:space="preserve"> 43, 857–866. doi: </w:t>
      </w:r>
      <w:hyperlink r:id="rId45">
        <w:r>
          <w:rPr>
            <w:rStyle w:val="Hyperlink"/>
          </w:rPr>
          <w:t>10.1007/s00338-024-02506-8</w:t>
        </w:r>
      </w:hyperlink>
    </w:p>
    <w:p w14:paraId="4DF5D857" w14:textId="77777777" w:rsidR="00A114C9" w:rsidRDefault="00000000">
      <w:pPr>
        <w:pStyle w:val="Bibliography"/>
      </w:pPr>
      <w:bookmarkStart w:id="99" w:name="ref-zurell2020odmap"/>
      <w:bookmarkEnd w:id="98"/>
      <w:r>
        <w:t xml:space="preserve">Zurell, D., Franklin, J., König, C., Bouchet, P. J., Dormann, C. F., Elith, J., et al. (2020). A standard protocol for reporting species distribution models. </w:t>
      </w:r>
      <w:r>
        <w:rPr>
          <w:i/>
          <w:iCs/>
        </w:rPr>
        <w:t>Ecography</w:t>
      </w:r>
      <w:r>
        <w:t xml:space="preserve"> 43, 1261–1277. doi: </w:t>
      </w:r>
      <w:hyperlink r:id="rId46">
        <w:r>
          <w:rPr>
            <w:rStyle w:val="Hyperlink"/>
          </w:rPr>
          <w:t>10.1111/ecog.04960</w:t>
        </w:r>
      </w:hyperlink>
    </w:p>
    <w:bookmarkEnd w:id="68"/>
    <w:bookmarkEnd w:id="99"/>
    <w:p w14:paraId="6B795B98" w14:textId="77777777" w:rsidR="00A114C9" w:rsidRDefault="00000000">
      <w:r>
        <w:br w:type="page"/>
      </w:r>
    </w:p>
    <w:p w14:paraId="29BBB5D4" w14:textId="77777777" w:rsidR="00A114C9" w:rsidRDefault="00000000">
      <w:pPr>
        <w:pStyle w:val="Heading1"/>
      </w:pPr>
      <w:bookmarkStart w:id="100" w:name="appendices"/>
      <w:bookmarkStart w:id="101" w:name="_Toc243660759"/>
      <w:bookmarkEnd w:id="65"/>
      <w:r>
        <w:lastRenderedPageBreak/>
        <w:t>Appendices</w:t>
      </w:r>
      <w:bookmarkEnd w:id="101"/>
    </w:p>
    <w:p w14:paraId="213B572A" w14:textId="77777777" w:rsidR="00A114C9" w:rsidRDefault="00000000">
      <w:pPr>
        <w:pStyle w:val="Heading2"/>
      </w:pPr>
      <w:bookmarkStart w:id="102" w:name="appendix-a-delivered-layers-and-products"/>
      <w:bookmarkStart w:id="103" w:name="_Toc243660760"/>
      <w:r>
        <w:t>Appendix A: Delivered layers and products</w:t>
      </w:r>
      <w:bookmarkEnd w:id="103"/>
    </w:p>
    <w:p w14:paraId="7C8BB53B" w14:textId="77777777" w:rsidR="00A114C9" w:rsidRDefault="00000000">
      <w:pPr>
        <w:pStyle w:val="FirstParagraph"/>
      </w:pPr>
      <w:r>
        <w:t xml:space="preserve">All layers are in GDA2020 / MGA zone 55, with checksums in </w:t>
      </w:r>
      <w:r>
        <w:rPr>
          <w:rStyle w:val="VerbatimChar"/>
        </w:rPr>
        <w:t>outputs/layers/layer_manifest.csv</w:t>
      </w:r>
      <w:r>
        <w:t>.</w:t>
      </w:r>
    </w:p>
    <w:tbl>
      <w:tblPr>
        <w:tblStyle w:val="Table"/>
        <w:tblW w:w="5000" w:type="pct"/>
        <w:tblLayout w:type="fixed"/>
        <w:tblLook w:val="0000" w:firstRow="0" w:lastRow="0" w:firstColumn="0" w:lastColumn="0" w:noHBand="0" w:noVBand="0"/>
      </w:tblPr>
      <w:tblGrid>
        <w:gridCol w:w="9242"/>
      </w:tblGrid>
      <w:tr w:rsidR="00A114C9" w14:paraId="22FA90D1" w14:textId="77777777">
        <w:tc>
          <w:tcPr>
            <w:tcW w:w="7920" w:type="dxa"/>
          </w:tcPr>
          <w:p w14:paraId="16B48382" w14:textId="77777777" w:rsidR="00A114C9" w:rsidRDefault="00000000">
            <w:pPr>
              <w:pStyle w:val="ImageCaption"/>
              <w:spacing w:before="200"/>
            </w:pPr>
            <w:bookmarkStart w:id="104" w:name="tbl-layers"/>
            <w:r>
              <w:t>Table 4: Delivered layers (</w:t>
            </w:r>
            <w:r>
              <w:rPr>
                <w:rStyle w:val="VerbatimChar"/>
              </w:rPr>
              <w:t>outputs/layers/</w:t>
            </w:r>
            <w:r>
              <w:t>) and operational products (</w:t>
            </w:r>
            <w:r>
              <w:rPr>
                <w:rStyle w:val="VerbatimChar"/>
              </w:rPr>
              <w:t>outputs/site_ranking/</w:t>
            </w:r>
            <w:r>
              <w:t>).</w:t>
            </w:r>
          </w:p>
          <w:tbl>
            <w:tblPr>
              <w:tblStyle w:val="Table"/>
              <w:tblW w:w="5000" w:type="pct"/>
              <w:tblLayout w:type="fixed"/>
              <w:tblLook w:val="0020" w:firstRow="1" w:lastRow="0" w:firstColumn="0" w:lastColumn="0" w:noHBand="0" w:noVBand="0"/>
            </w:tblPr>
            <w:tblGrid>
              <w:gridCol w:w="2254"/>
              <w:gridCol w:w="2254"/>
              <w:gridCol w:w="2254"/>
              <w:gridCol w:w="2254"/>
            </w:tblGrid>
            <w:tr w:rsidR="00A114C9" w14:paraId="6A6A1BA8"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25DB6F" w14:textId="77777777" w:rsidR="00A114C9" w:rsidRDefault="00000000">
                  <w:pPr>
                    <w:pStyle w:val="Compact"/>
                    <w:jc w:val="center"/>
                  </w:pPr>
                  <w:r>
                    <w:t>Role</w:t>
                  </w:r>
                </w:p>
              </w:tc>
              <w:tc>
                <w:tcPr>
                  <w:tcW w:w="1980" w:type="dxa"/>
                </w:tcPr>
                <w:p w14:paraId="155FF690" w14:textId="77777777" w:rsidR="00A114C9" w:rsidRDefault="00000000">
                  <w:pPr>
                    <w:pStyle w:val="Compact"/>
                    <w:jc w:val="center"/>
                  </w:pPr>
                  <w:r>
                    <w:t>File</w:t>
                  </w:r>
                </w:p>
              </w:tc>
              <w:tc>
                <w:tcPr>
                  <w:tcW w:w="1980" w:type="dxa"/>
                </w:tcPr>
                <w:p w14:paraId="1D829F7F" w14:textId="77777777" w:rsidR="00A114C9" w:rsidRDefault="00000000">
                  <w:pPr>
                    <w:pStyle w:val="Compact"/>
                    <w:jc w:val="center"/>
                  </w:pPr>
                  <w:r>
                    <w:t>Resolution</w:t>
                  </w:r>
                </w:p>
              </w:tc>
              <w:tc>
                <w:tcPr>
                  <w:tcW w:w="1980" w:type="dxa"/>
                </w:tcPr>
                <w:p w14:paraId="372D92EB" w14:textId="77777777" w:rsidR="00A114C9" w:rsidRDefault="00000000">
                  <w:pPr>
                    <w:pStyle w:val="Compact"/>
                    <w:jc w:val="center"/>
                  </w:pPr>
                  <w:r>
                    <w:t>Contents</w:t>
                  </w:r>
                </w:p>
              </w:tc>
            </w:tr>
            <w:tr w:rsidR="00A114C9" w14:paraId="34AC5F70" w14:textId="77777777">
              <w:tc>
                <w:tcPr>
                  <w:tcW w:w="1980" w:type="dxa"/>
                </w:tcPr>
                <w:p w14:paraId="03B3F784" w14:textId="77777777" w:rsidR="00A114C9" w:rsidRDefault="00000000">
                  <w:pPr>
                    <w:pStyle w:val="Compact"/>
                    <w:jc w:val="center"/>
                  </w:pPr>
                  <w:r>
                    <w:t>Primary search-planning layer</w:t>
                  </w:r>
                </w:p>
              </w:tc>
              <w:tc>
                <w:tcPr>
                  <w:tcW w:w="1980" w:type="dxa"/>
                </w:tcPr>
                <w:p w14:paraId="2A2B439E" w14:textId="77777777" w:rsidR="00A114C9" w:rsidRDefault="00000000">
                  <w:pPr>
                    <w:pStyle w:val="Compact"/>
                    <w:jc w:val="center"/>
                  </w:pPr>
                  <w:r>
                    <w:rPr>
                      <w:rStyle w:val="VerbatimChar"/>
                    </w:rPr>
                    <w:t>cots_search_planning_2026_30m.tif</w:t>
                  </w:r>
                  <w:r>
                    <w:t xml:space="preserve"> (+ </w:t>
                  </w:r>
                  <w:r>
                    <w:rPr>
                      <w:rStyle w:val="VerbatimChar"/>
                    </w:rPr>
                    <w:t>_priority_</w:t>
                  </w:r>
                  <w:r>
                    <w:t>)</w:t>
                  </w:r>
                </w:p>
              </w:tc>
              <w:tc>
                <w:tcPr>
                  <w:tcW w:w="1980" w:type="dxa"/>
                </w:tcPr>
                <w:p w14:paraId="58CDD4DF" w14:textId="77777777" w:rsidR="00A114C9" w:rsidRDefault="00000000">
                  <w:pPr>
                    <w:pStyle w:val="Compact"/>
                    <w:jc w:val="center"/>
                  </w:pPr>
                  <w:r>
                    <w:t>30 m</w:t>
                  </w:r>
                </w:p>
              </w:tc>
              <w:tc>
                <w:tcPr>
                  <w:tcW w:w="1980" w:type="dxa"/>
                </w:tcPr>
                <w:p w14:paraId="6B6C4BFF" w14:textId="77777777" w:rsidR="00A114C9" w:rsidRDefault="00000000">
                  <w:pPr>
                    <w:pStyle w:val="Compact"/>
                    <w:jc w:val="center"/>
                  </w:pPr>
                  <w:r>
                    <w:t>P(problematic site-year, 2026), RG + year with calibrated clean + year fallback; percentile within reef polygon; priority classes (top 10%, 10–20%, 20–30%)</w:t>
                  </w:r>
                </w:p>
              </w:tc>
            </w:tr>
            <w:tr w:rsidR="00A114C9" w14:paraId="6740CC05" w14:textId="77777777">
              <w:tc>
                <w:tcPr>
                  <w:tcW w:w="1980" w:type="dxa"/>
                </w:tcPr>
                <w:p w14:paraId="53D61172" w14:textId="77777777" w:rsidR="00A114C9" w:rsidRDefault="00000000">
                  <w:pPr>
                    <w:pStyle w:val="Compact"/>
                    <w:jc w:val="center"/>
                  </w:pPr>
                  <w:r>
                    <w:t>Clean + year</w:t>
                  </w:r>
                </w:p>
              </w:tc>
              <w:tc>
                <w:tcPr>
                  <w:tcW w:w="1980" w:type="dxa"/>
                </w:tcPr>
                <w:p w14:paraId="56682060" w14:textId="77777777" w:rsidR="00A114C9" w:rsidRDefault="00000000">
                  <w:pPr>
                    <w:pStyle w:val="Compact"/>
                    <w:jc w:val="center"/>
                  </w:pPr>
                  <w:r>
                    <w:rPr>
                      <w:rStyle w:val="VerbatimChar"/>
                    </w:rPr>
                    <w:t>cots_legacy_clean_year2026_30m.tif</w:t>
                  </w:r>
                </w:p>
              </w:tc>
              <w:tc>
                <w:tcPr>
                  <w:tcW w:w="1980" w:type="dxa"/>
                </w:tcPr>
                <w:p w14:paraId="73AED42B" w14:textId="77777777" w:rsidR="00A114C9" w:rsidRDefault="00000000">
                  <w:pPr>
                    <w:pStyle w:val="Compact"/>
                    <w:jc w:val="center"/>
                  </w:pPr>
                  <w:r>
                    <w:t>30 m</w:t>
                  </w:r>
                </w:p>
              </w:tc>
              <w:tc>
                <w:tcPr>
                  <w:tcW w:w="1980" w:type="dxa"/>
                </w:tcPr>
                <w:p w14:paraId="150E78E6" w14:textId="77777777" w:rsidR="00A114C9" w:rsidRDefault="00000000">
                  <w:pPr>
                    <w:pStyle w:val="Compact"/>
                    <w:jc w:val="center"/>
                  </w:pPr>
                  <w:r>
                    <w:t>P(problematic site-year, 2026) from the 12-layer clean stack + year</w:t>
                  </w:r>
                </w:p>
              </w:tc>
            </w:tr>
            <w:tr w:rsidR="00A114C9" w14:paraId="0AE9C030" w14:textId="77777777">
              <w:tc>
                <w:tcPr>
                  <w:tcW w:w="1980" w:type="dxa"/>
                </w:tcPr>
                <w:p w14:paraId="3BDFCC0F" w14:textId="77777777" w:rsidR="00A114C9" w:rsidRDefault="00000000">
                  <w:pPr>
                    <w:pStyle w:val="Compact"/>
                    <w:jc w:val="center"/>
                  </w:pPr>
                  <w:r>
                    <w:t>RG + year</w:t>
                  </w:r>
                </w:p>
              </w:tc>
              <w:tc>
                <w:tcPr>
                  <w:tcW w:w="1980" w:type="dxa"/>
                </w:tcPr>
                <w:p w14:paraId="13A4390A" w14:textId="77777777" w:rsidR="00A114C9" w:rsidRDefault="00000000">
                  <w:pPr>
                    <w:pStyle w:val="Compact"/>
                    <w:jc w:val="center"/>
                  </w:pPr>
                  <w:r>
                    <w:rPr>
                      <w:rStyle w:val="VerbatimChar"/>
                    </w:rPr>
                    <w:t>cots_legacy_rg_year2026_30m.tif</w:t>
                  </w:r>
                </w:p>
              </w:tc>
              <w:tc>
                <w:tcPr>
                  <w:tcW w:w="1980" w:type="dxa"/>
                </w:tcPr>
                <w:p w14:paraId="1E2CE317" w14:textId="77777777" w:rsidR="00A114C9" w:rsidRDefault="00000000">
                  <w:pPr>
                    <w:pStyle w:val="Compact"/>
                    <w:jc w:val="center"/>
                  </w:pPr>
                  <w:r>
                    <w:t>30 m</w:t>
                  </w:r>
                </w:p>
              </w:tc>
              <w:tc>
                <w:tcPr>
                  <w:tcW w:w="1980" w:type="dxa"/>
                </w:tcPr>
                <w:p w14:paraId="3B10B482" w14:textId="77777777" w:rsidR="00A114C9" w:rsidRDefault="00000000">
                  <w:pPr>
                    <w:pStyle w:val="Compact"/>
                    <w:jc w:val="center"/>
                  </w:pPr>
                  <w:r>
                    <w:t>As above with five ReefGuide layers; missing where ReefGuide layers are missing</w:t>
                  </w:r>
                </w:p>
              </w:tc>
            </w:tr>
            <w:tr w:rsidR="00A114C9" w14:paraId="142599DC" w14:textId="77777777">
              <w:tc>
                <w:tcPr>
                  <w:tcW w:w="1980" w:type="dxa"/>
                </w:tcPr>
                <w:p w14:paraId="447EA690" w14:textId="77777777" w:rsidR="00A114C9" w:rsidRDefault="00000000">
                  <w:pPr>
                    <w:pStyle w:val="Compact"/>
                    <w:jc w:val="center"/>
                  </w:pPr>
                  <w:r>
                    <w:t>Manta model</w:t>
                  </w:r>
                </w:p>
              </w:tc>
              <w:tc>
                <w:tcPr>
                  <w:tcW w:w="1980" w:type="dxa"/>
                </w:tcPr>
                <w:p w14:paraId="49C8B3D6" w14:textId="77777777" w:rsidR="00A114C9" w:rsidRDefault="00000000">
                  <w:pPr>
                    <w:pStyle w:val="Compact"/>
                    <w:jc w:val="center"/>
                  </w:pPr>
                  <w:r>
                    <w:rPr>
                      <w:rStyle w:val="VerbatimChar"/>
                    </w:rPr>
                    <w:t>cots_manta_within_30m.tif</w:t>
                  </w:r>
                </w:p>
              </w:tc>
              <w:tc>
                <w:tcPr>
                  <w:tcW w:w="1980" w:type="dxa"/>
                </w:tcPr>
                <w:p w14:paraId="33A7E432" w14:textId="77777777" w:rsidR="00A114C9" w:rsidRDefault="00000000">
                  <w:pPr>
                    <w:pStyle w:val="Compact"/>
                    <w:jc w:val="center"/>
                  </w:pPr>
                  <w:r>
                    <w:t>30 m</w:t>
                  </w:r>
                </w:p>
              </w:tc>
              <w:tc>
                <w:tcPr>
                  <w:tcW w:w="1980" w:type="dxa"/>
                </w:tcPr>
                <w:p w14:paraId="4AEA28A2" w14:textId="77777777" w:rsidR="00A114C9" w:rsidRDefault="00000000">
                  <w:pPr>
                    <w:pStyle w:val="Compact"/>
                    <w:jc w:val="center"/>
                  </w:pPr>
                  <w:r>
                    <w:t>Relative log-odds of strong manta evidence against the reef-year average; percentile within reef</w:t>
                  </w:r>
                </w:p>
              </w:tc>
            </w:tr>
            <w:tr w:rsidR="00A114C9" w14:paraId="480C098D" w14:textId="77777777">
              <w:tc>
                <w:tcPr>
                  <w:tcW w:w="1980" w:type="dxa"/>
                </w:tcPr>
                <w:p w14:paraId="018C3995" w14:textId="77777777" w:rsidR="00A114C9" w:rsidRDefault="00000000">
                  <w:pPr>
                    <w:pStyle w:val="Compact"/>
                    <w:jc w:val="center"/>
                  </w:pPr>
                  <w:r>
                    <w:t>Exploration 2027</w:t>
                  </w:r>
                </w:p>
              </w:tc>
              <w:tc>
                <w:tcPr>
                  <w:tcW w:w="1980" w:type="dxa"/>
                </w:tcPr>
                <w:p w14:paraId="7B89C67E" w14:textId="77777777" w:rsidR="00A114C9" w:rsidRDefault="00000000">
                  <w:pPr>
                    <w:pStyle w:val="Compact"/>
                    <w:jc w:val="center"/>
                  </w:pPr>
                  <w:r>
                    <w:rPr>
                      <w:rStyle w:val="VerbatimChar"/>
                    </w:rPr>
                    <w:t>cots_exploration_2027_30m.tif</w:t>
                  </w:r>
                </w:p>
              </w:tc>
              <w:tc>
                <w:tcPr>
                  <w:tcW w:w="1980" w:type="dxa"/>
                </w:tcPr>
                <w:p w14:paraId="6F90C6E8" w14:textId="77777777" w:rsidR="00A114C9" w:rsidRDefault="00000000">
                  <w:pPr>
                    <w:pStyle w:val="Compact"/>
                    <w:jc w:val="center"/>
                  </w:pPr>
                  <w:r>
                    <w:t>30 m</w:t>
                  </w:r>
                </w:p>
              </w:tc>
              <w:tc>
                <w:tcPr>
                  <w:tcW w:w="1980" w:type="dxa"/>
                </w:tcPr>
                <w:p w14:paraId="202BB6AF" w14:textId="77777777" w:rsidR="00A114C9" w:rsidRDefault="00000000">
                  <w:pPr>
                    <w:pStyle w:val="Compact"/>
                    <w:jc w:val="center"/>
                  </w:pPr>
                  <w:r>
                    <w:t>Habitat percentile on eligible cells; distances to recent tows and cull sites</w:t>
                  </w:r>
                </w:p>
              </w:tc>
            </w:tr>
            <w:tr w:rsidR="00A114C9" w14:paraId="107881EA" w14:textId="77777777">
              <w:tc>
                <w:tcPr>
                  <w:tcW w:w="1980" w:type="dxa"/>
                </w:tcPr>
                <w:p w14:paraId="10D745FC" w14:textId="77777777" w:rsidR="00A114C9" w:rsidRDefault="00000000">
                  <w:pPr>
                    <w:pStyle w:val="Compact"/>
                    <w:jc w:val="center"/>
                  </w:pPr>
                  <w:r>
                    <w:t>HMSC joint (explanatory)</w:t>
                  </w:r>
                </w:p>
              </w:tc>
              <w:tc>
                <w:tcPr>
                  <w:tcW w:w="1980" w:type="dxa"/>
                </w:tcPr>
                <w:p w14:paraId="2DA48D45" w14:textId="77777777" w:rsidR="00A114C9" w:rsidRDefault="00000000">
                  <w:pPr>
                    <w:pStyle w:val="Compact"/>
                    <w:jc w:val="center"/>
                  </w:pPr>
                  <w:r>
                    <w:rPr>
                      <w:rStyle w:val="VerbatimChar"/>
                    </w:rPr>
                    <w:t>cots_hmsc_joint_120m.tif</w:t>
                  </w:r>
                  <w:r>
                    <w:t xml:space="preserve"> (+ uncertainty, source)</w:t>
                  </w:r>
                </w:p>
              </w:tc>
              <w:tc>
                <w:tcPr>
                  <w:tcW w:w="1980" w:type="dxa"/>
                </w:tcPr>
                <w:p w14:paraId="1CCC56CD" w14:textId="77777777" w:rsidR="00A114C9" w:rsidRDefault="00000000">
                  <w:pPr>
                    <w:pStyle w:val="Compact"/>
                    <w:jc w:val="center"/>
                  </w:pPr>
                  <w:r>
                    <w:t>120 m</w:t>
                  </w:r>
                </w:p>
              </w:tc>
              <w:tc>
                <w:tcPr>
                  <w:tcW w:w="1980" w:type="dxa"/>
                </w:tcPr>
                <w:p w14:paraId="662ABBEE" w14:textId="77777777" w:rsidR="00A114C9" w:rsidRDefault="00000000">
                  <w:pPr>
                    <w:pStyle w:val="Compact"/>
                    <w:jc w:val="center"/>
                  </w:pPr>
                  <w:r>
                    <w:t>Posterior mean P(problematic density given an active reef-year); posterior SD and 5th/95th percentiles</w:t>
                  </w:r>
                </w:p>
              </w:tc>
            </w:tr>
            <w:tr w:rsidR="00A114C9" w14:paraId="22C6360C" w14:textId="77777777">
              <w:tc>
                <w:tcPr>
                  <w:tcW w:w="1980" w:type="dxa"/>
                </w:tcPr>
                <w:p w14:paraId="7A1CA96C" w14:textId="77777777" w:rsidR="00A114C9" w:rsidRDefault="00000000">
                  <w:pPr>
                    <w:pStyle w:val="Compact"/>
                    <w:jc w:val="center"/>
                  </w:pPr>
                  <w:r>
                    <w:t>Known aggregation sites</w:t>
                  </w:r>
                </w:p>
              </w:tc>
              <w:tc>
                <w:tcPr>
                  <w:tcW w:w="1980" w:type="dxa"/>
                </w:tcPr>
                <w:p w14:paraId="389C9603" w14:textId="77777777" w:rsidR="00A114C9" w:rsidRDefault="00000000">
                  <w:pPr>
                    <w:pStyle w:val="Compact"/>
                    <w:jc w:val="center"/>
                  </w:pPr>
                  <w:r>
                    <w:rPr>
                      <w:rStyle w:val="VerbatimChar"/>
                    </w:rPr>
                    <w:t>cots_cull_history_kernel_120m.ti</w:t>
                  </w:r>
                  <w:r>
                    <w:rPr>
                      <w:rStyle w:val="VerbatimChar"/>
                    </w:rPr>
                    <w:lastRenderedPageBreak/>
                    <w:t>f</w:t>
                  </w:r>
                  <w:r>
                    <w:t xml:space="preserve">, </w:t>
                  </w:r>
                  <w:r>
                    <w:rPr>
                      <w:rStyle w:val="VerbatimChar"/>
                    </w:rPr>
                    <w:t>cots_hmsc_history_combined_120m.tif</w:t>
                  </w:r>
                </w:p>
              </w:tc>
              <w:tc>
                <w:tcPr>
                  <w:tcW w:w="1980" w:type="dxa"/>
                </w:tcPr>
                <w:p w14:paraId="6A33BBA4" w14:textId="77777777" w:rsidR="00A114C9" w:rsidRDefault="00000000">
                  <w:pPr>
                    <w:pStyle w:val="Compact"/>
                    <w:jc w:val="center"/>
                  </w:pPr>
                  <w:r>
                    <w:lastRenderedPageBreak/>
                    <w:t>120 m</w:t>
                  </w:r>
                </w:p>
              </w:tc>
              <w:tc>
                <w:tcPr>
                  <w:tcW w:w="1980" w:type="dxa"/>
                </w:tcPr>
                <w:p w14:paraId="5DB27884" w14:textId="77777777" w:rsidR="00A114C9" w:rsidRDefault="00000000">
                  <w:pPr>
                    <w:pStyle w:val="Compact"/>
                    <w:jc w:val="center"/>
                  </w:pPr>
                  <w:r>
                    <w:t xml:space="preserve">Kernel-weighted prior problematic </w:t>
                  </w:r>
                  <w:r>
                    <w:lastRenderedPageBreak/>
                    <w:t>rate and evidence weight; habitat updated by history (forecast for 2027)</w:t>
                  </w:r>
                </w:p>
              </w:tc>
            </w:tr>
            <w:tr w:rsidR="00A114C9" w14:paraId="5051789E" w14:textId="77777777">
              <w:tc>
                <w:tcPr>
                  <w:tcW w:w="1980" w:type="dxa"/>
                </w:tcPr>
                <w:p w14:paraId="291438E3" w14:textId="77777777" w:rsidR="00A114C9" w:rsidRDefault="00000000">
                  <w:pPr>
                    <w:pStyle w:val="Compact"/>
                    <w:jc w:val="center"/>
                  </w:pPr>
                  <w:r>
                    <w:lastRenderedPageBreak/>
                    <w:t>2027 cull-site priority</w:t>
                  </w:r>
                </w:p>
              </w:tc>
              <w:tc>
                <w:tcPr>
                  <w:tcW w:w="1980" w:type="dxa"/>
                </w:tcPr>
                <w:p w14:paraId="07D71DBB" w14:textId="77777777" w:rsidR="00A114C9" w:rsidRDefault="00000000">
                  <w:pPr>
                    <w:pStyle w:val="Compact"/>
                    <w:jc w:val="center"/>
                  </w:pPr>
                  <w:r>
                    <w:rPr>
                      <w:rStyle w:val="VerbatimChar"/>
                    </w:rPr>
                    <w:t>cots_cull_site_priority_2027.csv</w:t>
                  </w:r>
                  <w:r>
                    <w:t xml:space="preserve">, </w:t>
                  </w:r>
                  <w:r>
                    <w:rPr>
                      <w:rStyle w:val="VerbatimChar"/>
                    </w:rPr>
                    <w:t>.kmz</w:t>
                  </w:r>
                  <w:r>
                    <w:t xml:space="preserve">, </w:t>
                  </w:r>
                  <w:r>
                    <w:rPr>
                      <w:rStyle w:val="VerbatimChar"/>
                    </w:rPr>
                    <w:t>_reefs.csv</w:t>
                  </w:r>
                  <w:r>
                    <w:t xml:space="preserve">, </w:t>
                  </w:r>
                  <w:r>
                    <w:rPr>
                      <w:rStyle w:val="VerbatimChar"/>
                    </w:rPr>
                    <w:t>_classes_2027.csv</w:t>
                  </w:r>
                </w:p>
              </w:tc>
              <w:tc>
                <w:tcPr>
                  <w:tcW w:w="1980" w:type="dxa"/>
                </w:tcPr>
                <w:p w14:paraId="629C4A6D" w14:textId="77777777" w:rsidR="00A114C9" w:rsidRDefault="00000000">
                  <w:pPr>
                    <w:pStyle w:val="Compact"/>
                    <w:jc w:val="center"/>
                  </w:pPr>
                  <w:r>
                    <w:t>site</w:t>
                  </w:r>
                </w:p>
              </w:tc>
              <w:tc>
                <w:tcPr>
                  <w:tcW w:w="1980" w:type="dxa"/>
                </w:tcPr>
                <w:p w14:paraId="20E019FB" w14:textId="77777777" w:rsidR="00A114C9" w:rsidRDefault="00000000">
                  <w:pPr>
                    <w:pStyle w:val="Compact"/>
                    <w:jc w:val="center"/>
                  </w:pPr>
                  <w:r>
                    <w:t>Priority class, rank on reef, P(problematic if dived), evidence behind the score</w:t>
                  </w:r>
                </w:p>
              </w:tc>
            </w:tr>
            <w:tr w:rsidR="00A114C9" w14:paraId="0E4D4DCB" w14:textId="77777777">
              <w:tc>
                <w:tcPr>
                  <w:tcW w:w="1980" w:type="dxa"/>
                </w:tcPr>
                <w:p w14:paraId="608D1558" w14:textId="77777777" w:rsidR="00A114C9" w:rsidRDefault="00000000">
                  <w:pPr>
                    <w:pStyle w:val="Compact"/>
                    <w:jc w:val="center"/>
                  </w:pPr>
                  <w:r>
                    <w:t>Exploration areas 2027</w:t>
                  </w:r>
                </w:p>
              </w:tc>
              <w:tc>
                <w:tcPr>
                  <w:tcW w:w="1980" w:type="dxa"/>
                </w:tcPr>
                <w:p w14:paraId="1F78C9E8" w14:textId="77777777" w:rsidR="00A114C9" w:rsidRDefault="00000000">
                  <w:pPr>
                    <w:pStyle w:val="Compact"/>
                    <w:jc w:val="center"/>
                  </w:pPr>
                  <w:r>
                    <w:rPr>
                      <w:rStyle w:val="VerbatimChar"/>
                    </w:rPr>
                    <w:t>cots_exploration_areas_2027.csv</w:t>
                  </w:r>
                  <w:r>
                    <w:t xml:space="preserve">, </w:t>
                  </w:r>
                  <w:r>
                    <w:rPr>
                      <w:rStyle w:val="VerbatimChar"/>
                    </w:rPr>
                    <w:t>.gpkg</w:t>
                  </w:r>
                  <w:r>
                    <w:t xml:space="preserve"> (also in the KMZ)</w:t>
                  </w:r>
                </w:p>
              </w:tc>
              <w:tc>
                <w:tcPr>
                  <w:tcW w:w="1980" w:type="dxa"/>
                </w:tcPr>
                <w:p w14:paraId="77E68333" w14:textId="77777777" w:rsidR="00A114C9" w:rsidRDefault="00000000">
                  <w:pPr>
                    <w:pStyle w:val="Compact"/>
                    <w:jc w:val="center"/>
                  </w:pPr>
                  <w:r>
                    <w:t>area</w:t>
                  </w:r>
                </w:p>
              </w:tc>
              <w:tc>
                <w:tcPr>
                  <w:tcW w:w="1980" w:type="dxa"/>
                </w:tcPr>
                <w:p w14:paraId="61442506" w14:textId="77777777" w:rsidR="00A114C9" w:rsidRDefault="00000000">
                  <w:pPr>
                    <w:pStyle w:val="Compact"/>
                    <w:jc w:val="center"/>
                  </w:pPr>
                  <w:r>
                    <w:t>Rank, area, habitat percentile, depth, distances to cull sites and recent tows</w:t>
                  </w:r>
                </w:p>
              </w:tc>
            </w:tr>
            <w:bookmarkEnd w:id="104"/>
          </w:tbl>
          <w:p w14:paraId="46AE2CD4" w14:textId="77777777" w:rsidR="00A114C9" w:rsidRDefault="00A114C9"/>
        </w:tc>
      </w:tr>
    </w:tbl>
    <w:p w14:paraId="01926690" w14:textId="77777777" w:rsidR="00A114C9" w:rsidRDefault="00000000">
      <w:pPr>
        <w:pStyle w:val="Heading2"/>
      </w:pPr>
      <w:bookmarkStart w:id="105" w:name="appendix-b-predictors"/>
      <w:bookmarkStart w:id="106" w:name="_Toc243660761"/>
      <w:bookmarkEnd w:id="102"/>
      <w:r>
        <w:lastRenderedPageBreak/>
        <w:t>Appendix B: Predictors</w:t>
      </w:r>
      <w:bookmarkEnd w:id="106"/>
    </w:p>
    <w:tbl>
      <w:tblPr>
        <w:tblStyle w:val="Table"/>
        <w:tblW w:w="5000" w:type="pct"/>
        <w:tblLayout w:type="fixed"/>
        <w:tblLook w:val="0000" w:firstRow="0" w:lastRow="0" w:firstColumn="0" w:lastColumn="0" w:noHBand="0" w:noVBand="0"/>
      </w:tblPr>
      <w:tblGrid>
        <w:gridCol w:w="9242"/>
      </w:tblGrid>
      <w:tr w:rsidR="00A114C9" w14:paraId="2CA685B9" w14:textId="77777777">
        <w:tc>
          <w:tcPr>
            <w:tcW w:w="7920" w:type="dxa"/>
          </w:tcPr>
          <w:p w14:paraId="68756479" w14:textId="77777777" w:rsidR="00A114C9" w:rsidRDefault="00000000">
            <w:pPr>
              <w:pStyle w:val="ImageCaption"/>
              <w:spacing w:before="200"/>
            </w:pPr>
            <w:bookmarkStart w:id="107" w:name="tbl-predictors"/>
            <w:r>
              <w:t>Table 5: Predictor codes. The terrain and coral-habitat surfaces follow Guillaume et al. (2025); additional layers were accessed through ReefGuide (open-AIMS, n.d.). GBR10 mapping sources are Great Barrier Reef Marine Park Authority (2021a), Great Barrier Reef Marine Park Authority (2021b) and Roelfsema et al. (2021). [TO CONFIRM: exact predictor product versions and resampling methods.]</w:t>
            </w:r>
          </w:p>
          <w:tbl>
            <w:tblPr>
              <w:tblStyle w:val="Table"/>
              <w:tblW w:w="5000" w:type="pct"/>
              <w:tblLayout w:type="fixed"/>
              <w:tblLook w:val="0020" w:firstRow="1" w:lastRow="0" w:firstColumn="0" w:lastColumn="0" w:noHBand="0" w:noVBand="0"/>
            </w:tblPr>
            <w:tblGrid>
              <w:gridCol w:w="3006"/>
              <w:gridCol w:w="3005"/>
              <w:gridCol w:w="3005"/>
            </w:tblGrid>
            <w:tr w:rsidR="00A114C9" w14:paraId="27238BF3"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9C5EB4" w14:textId="77777777" w:rsidR="00A114C9" w:rsidRDefault="00000000">
                  <w:pPr>
                    <w:pStyle w:val="Compact"/>
                    <w:jc w:val="center"/>
                  </w:pPr>
                  <w:r>
                    <w:t>Code</w:t>
                  </w:r>
                </w:p>
              </w:tc>
              <w:tc>
                <w:tcPr>
                  <w:tcW w:w="2640" w:type="dxa"/>
                </w:tcPr>
                <w:p w14:paraId="5BEA2882" w14:textId="77777777" w:rsidR="00A114C9" w:rsidRDefault="00000000">
                  <w:pPr>
                    <w:pStyle w:val="Compact"/>
                    <w:jc w:val="center"/>
                  </w:pPr>
                  <w:r>
                    <w:t>Layer</w:t>
                  </w:r>
                </w:p>
              </w:tc>
              <w:tc>
                <w:tcPr>
                  <w:tcW w:w="2640" w:type="dxa"/>
                </w:tcPr>
                <w:p w14:paraId="4120ECA7" w14:textId="77777777" w:rsidR="00A114C9" w:rsidRDefault="00000000">
                  <w:pPr>
                    <w:pStyle w:val="Compact"/>
                    <w:jc w:val="center"/>
                  </w:pPr>
                  <w:r>
                    <w:t>Stack</w:t>
                  </w:r>
                </w:p>
              </w:tc>
            </w:tr>
            <w:tr w:rsidR="00A114C9" w14:paraId="30C5765C" w14:textId="77777777">
              <w:tc>
                <w:tcPr>
                  <w:tcW w:w="2640" w:type="dxa"/>
                </w:tcPr>
                <w:p w14:paraId="19BCB57B" w14:textId="77777777" w:rsidR="00A114C9" w:rsidRDefault="00000000">
                  <w:pPr>
                    <w:pStyle w:val="Compact"/>
                    <w:jc w:val="center"/>
                  </w:pPr>
                  <w:r>
                    <w:t>DEM</w:t>
                  </w:r>
                </w:p>
              </w:tc>
              <w:tc>
                <w:tcPr>
                  <w:tcW w:w="2640" w:type="dxa"/>
                </w:tcPr>
                <w:p w14:paraId="778AFF1B" w14:textId="77777777" w:rsidR="00A114C9" w:rsidRDefault="00000000">
                  <w:pPr>
                    <w:pStyle w:val="Compact"/>
                    <w:jc w:val="center"/>
                  </w:pPr>
                  <w:r>
                    <w:t>Depth</w:t>
                  </w:r>
                </w:p>
              </w:tc>
              <w:tc>
                <w:tcPr>
                  <w:tcW w:w="2640" w:type="dxa"/>
                </w:tcPr>
                <w:p w14:paraId="2A699D54" w14:textId="77777777" w:rsidR="00A114C9" w:rsidRDefault="00000000">
                  <w:pPr>
                    <w:pStyle w:val="Compact"/>
                    <w:jc w:val="center"/>
                  </w:pPr>
                  <w:r>
                    <w:t>Clean</w:t>
                  </w:r>
                </w:p>
              </w:tc>
            </w:tr>
            <w:tr w:rsidR="00A114C9" w14:paraId="3D1E583C" w14:textId="77777777">
              <w:tc>
                <w:tcPr>
                  <w:tcW w:w="2640" w:type="dxa"/>
                </w:tcPr>
                <w:p w14:paraId="225A6EE8" w14:textId="77777777" w:rsidR="00A114C9" w:rsidRDefault="00000000">
                  <w:pPr>
                    <w:pStyle w:val="Compact"/>
                    <w:jc w:val="center"/>
                  </w:pPr>
                  <w:r>
                    <w:t>SLO</w:t>
                  </w:r>
                </w:p>
              </w:tc>
              <w:tc>
                <w:tcPr>
                  <w:tcW w:w="2640" w:type="dxa"/>
                </w:tcPr>
                <w:p w14:paraId="025D78B3" w14:textId="77777777" w:rsidR="00A114C9" w:rsidRDefault="00000000">
                  <w:pPr>
                    <w:pStyle w:val="Compact"/>
                    <w:jc w:val="center"/>
                  </w:pPr>
                  <w:r>
                    <w:t>Slope</w:t>
                  </w:r>
                </w:p>
              </w:tc>
              <w:tc>
                <w:tcPr>
                  <w:tcW w:w="2640" w:type="dxa"/>
                </w:tcPr>
                <w:p w14:paraId="56EC2A44" w14:textId="77777777" w:rsidR="00A114C9" w:rsidRDefault="00000000">
                  <w:pPr>
                    <w:pStyle w:val="Compact"/>
                    <w:jc w:val="center"/>
                  </w:pPr>
                  <w:r>
                    <w:t>Clean</w:t>
                  </w:r>
                </w:p>
              </w:tc>
            </w:tr>
            <w:tr w:rsidR="00A114C9" w14:paraId="144424FE" w14:textId="77777777">
              <w:tc>
                <w:tcPr>
                  <w:tcW w:w="2640" w:type="dxa"/>
                </w:tcPr>
                <w:p w14:paraId="502BC4FF" w14:textId="77777777" w:rsidR="00A114C9" w:rsidRDefault="00000000">
                  <w:pPr>
                    <w:pStyle w:val="Compact"/>
                    <w:jc w:val="center"/>
                  </w:pPr>
                  <w:r>
                    <w:t>EAST, NORTH</w:t>
                  </w:r>
                </w:p>
              </w:tc>
              <w:tc>
                <w:tcPr>
                  <w:tcW w:w="2640" w:type="dxa"/>
                </w:tcPr>
                <w:p w14:paraId="3A314440" w14:textId="77777777" w:rsidR="00A114C9" w:rsidRDefault="00000000">
                  <w:pPr>
                    <w:pStyle w:val="Compact"/>
                    <w:jc w:val="center"/>
                  </w:pPr>
                  <w:r>
                    <w:t>Eastness, northness (aspect)</w:t>
                  </w:r>
                </w:p>
              </w:tc>
              <w:tc>
                <w:tcPr>
                  <w:tcW w:w="2640" w:type="dxa"/>
                </w:tcPr>
                <w:p w14:paraId="0F142E62" w14:textId="77777777" w:rsidR="00A114C9" w:rsidRDefault="00000000">
                  <w:pPr>
                    <w:pStyle w:val="Compact"/>
                    <w:jc w:val="center"/>
                  </w:pPr>
                  <w:r>
                    <w:t>Clean</w:t>
                  </w:r>
                </w:p>
              </w:tc>
            </w:tr>
            <w:tr w:rsidR="00A114C9" w14:paraId="3C6997B2" w14:textId="77777777">
              <w:tc>
                <w:tcPr>
                  <w:tcW w:w="2640" w:type="dxa"/>
                </w:tcPr>
                <w:p w14:paraId="154BF161" w14:textId="77777777" w:rsidR="00A114C9" w:rsidRDefault="00000000">
                  <w:pPr>
                    <w:pStyle w:val="Compact"/>
                    <w:jc w:val="center"/>
                  </w:pPr>
                  <w:r>
                    <w:t>BPI</w:t>
                  </w:r>
                </w:p>
              </w:tc>
              <w:tc>
                <w:tcPr>
                  <w:tcW w:w="2640" w:type="dxa"/>
                </w:tcPr>
                <w:p w14:paraId="1D77C632" w14:textId="77777777" w:rsidR="00A114C9" w:rsidRDefault="00000000">
                  <w:pPr>
                    <w:pStyle w:val="Compact"/>
                    <w:jc w:val="center"/>
                  </w:pPr>
                  <w:r>
                    <w:t>Bathymetric position index</w:t>
                  </w:r>
                </w:p>
              </w:tc>
              <w:tc>
                <w:tcPr>
                  <w:tcW w:w="2640" w:type="dxa"/>
                </w:tcPr>
                <w:p w14:paraId="16FB293C" w14:textId="77777777" w:rsidR="00A114C9" w:rsidRDefault="00000000">
                  <w:pPr>
                    <w:pStyle w:val="Compact"/>
                    <w:jc w:val="center"/>
                  </w:pPr>
                  <w:r>
                    <w:t>Clean</w:t>
                  </w:r>
                </w:p>
              </w:tc>
            </w:tr>
            <w:tr w:rsidR="00A114C9" w14:paraId="67AE23DB" w14:textId="77777777">
              <w:tc>
                <w:tcPr>
                  <w:tcW w:w="2640" w:type="dxa"/>
                </w:tcPr>
                <w:p w14:paraId="39ED6AA5" w14:textId="77777777" w:rsidR="00A114C9" w:rsidRDefault="00000000">
                  <w:pPr>
                    <w:pStyle w:val="Compact"/>
                    <w:jc w:val="center"/>
                  </w:pPr>
                  <w:r>
                    <w:t>VRM</w:t>
                  </w:r>
                </w:p>
              </w:tc>
              <w:tc>
                <w:tcPr>
                  <w:tcW w:w="2640" w:type="dxa"/>
                </w:tcPr>
                <w:p w14:paraId="642113C1" w14:textId="77777777" w:rsidR="00A114C9" w:rsidRDefault="00000000">
                  <w:pPr>
                    <w:pStyle w:val="Compact"/>
                    <w:jc w:val="center"/>
                  </w:pPr>
                  <w:r>
                    <w:t>Vector ruggedness measure</w:t>
                  </w:r>
                </w:p>
              </w:tc>
              <w:tc>
                <w:tcPr>
                  <w:tcW w:w="2640" w:type="dxa"/>
                </w:tcPr>
                <w:p w14:paraId="63FFCED1" w14:textId="77777777" w:rsidR="00A114C9" w:rsidRDefault="00000000">
                  <w:pPr>
                    <w:pStyle w:val="Compact"/>
                    <w:jc w:val="center"/>
                  </w:pPr>
                  <w:r>
                    <w:t>Clean</w:t>
                  </w:r>
                </w:p>
              </w:tc>
            </w:tr>
            <w:tr w:rsidR="00A114C9" w14:paraId="0A78649C" w14:textId="77777777">
              <w:tc>
                <w:tcPr>
                  <w:tcW w:w="2640" w:type="dxa"/>
                </w:tcPr>
                <w:p w14:paraId="1EA27309" w14:textId="77777777" w:rsidR="00A114C9" w:rsidRDefault="00000000">
                  <w:pPr>
                    <w:pStyle w:val="Compact"/>
                    <w:jc w:val="center"/>
                  </w:pPr>
                  <w:r>
                    <w:t>SVF</w:t>
                  </w:r>
                </w:p>
              </w:tc>
              <w:tc>
                <w:tcPr>
                  <w:tcW w:w="2640" w:type="dxa"/>
                </w:tcPr>
                <w:p w14:paraId="5923D804" w14:textId="77777777" w:rsidR="00A114C9" w:rsidRDefault="00000000">
                  <w:pPr>
                    <w:pStyle w:val="Compact"/>
                    <w:jc w:val="center"/>
                  </w:pPr>
                  <w:r>
                    <w:t>Sky-view factor</w:t>
                  </w:r>
                </w:p>
              </w:tc>
              <w:tc>
                <w:tcPr>
                  <w:tcW w:w="2640" w:type="dxa"/>
                </w:tcPr>
                <w:p w14:paraId="4F22F0B0" w14:textId="77777777" w:rsidR="00A114C9" w:rsidRDefault="00000000">
                  <w:pPr>
                    <w:pStyle w:val="Compact"/>
                    <w:jc w:val="center"/>
                  </w:pPr>
                  <w:r>
                    <w:t>Clean</w:t>
                  </w:r>
                </w:p>
              </w:tc>
            </w:tr>
            <w:tr w:rsidR="00A114C9" w14:paraId="1A37AEB4" w14:textId="77777777">
              <w:tc>
                <w:tcPr>
                  <w:tcW w:w="2640" w:type="dxa"/>
                </w:tcPr>
                <w:p w14:paraId="47B871E3" w14:textId="77777777" w:rsidR="00A114C9" w:rsidRDefault="00000000">
                  <w:pPr>
                    <w:pStyle w:val="Compact"/>
                    <w:jc w:val="center"/>
                  </w:pPr>
                  <w:r>
                    <w:t>HCU, VCU</w:t>
                  </w:r>
                </w:p>
              </w:tc>
              <w:tc>
                <w:tcPr>
                  <w:tcW w:w="2640" w:type="dxa"/>
                </w:tcPr>
                <w:p w14:paraId="09F5FAAB" w14:textId="77777777" w:rsidR="00A114C9" w:rsidRDefault="00000000">
                  <w:pPr>
                    <w:pStyle w:val="Compact"/>
                    <w:jc w:val="center"/>
                  </w:pPr>
                  <w:r>
                    <w:t>Horizontal and vertical curvature</w:t>
                  </w:r>
                </w:p>
              </w:tc>
              <w:tc>
                <w:tcPr>
                  <w:tcW w:w="2640" w:type="dxa"/>
                </w:tcPr>
                <w:p w14:paraId="3C9E267F" w14:textId="77777777" w:rsidR="00A114C9" w:rsidRDefault="00000000">
                  <w:pPr>
                    <w:pStyle w:val="Compact"/>
                    <w:jc w:val="center"/>
                  </w:pPr>
                  <w:r>
                    <w:t>Clean</w:t>
                  </w:r>
                </w:p>
              </w:tc>
            </w:tr>
            <w:tr w:rsidR="00A114C9" w14:paraId="6B2A4286" w14:textId="77777777">
              <w:tc>
                <w:tcPr>
                  <w:tcW w:w="2640" w:type="dxa"/>
                </w:tcPr>
                <w:p w14:paraId="6535FDB0" w14:textId="77777777" w:rsidR="00A114C9" w:rsidRDefault="00000000">
                  <w:pPr>
                    <w:pStyle w:val="Compact"/>
                    <w:jc w:val="center"/>
                  </w:pPr>
                  <w:r>
                    <w:t>AhyaD, Aspat, Aten</w:t>
                  </w:r>
                </w:p>
              </w:tc>
              <w:tc>
                <w:tcPr>
                  <w:tcW w:w="2640" w:type="dxa"/>
                </w:tcPr>
                <w:p w14:paraId="63524205" w14:textId="77777777" w:rsidR="00A114C9" w:rsidRDefault="00000000">
                  <w:pPr>
                    <w:pStyle w:val="Compact"/>
                    <w:jc w:val="center"/>
                  </w:pPr>
                  <w:r>
                    <w:t xml:space="preserve">Coral habitat suitability for three </w:t>
                  </w:r>
                  <w:r>
                    <w:rPr>
                      <w:i/>
                      <w:iCs/>
                    </w:rPr>
                    <w:t>Acropora</w:t>
                  </w:r>
                  <w:r>
                    <w:t xml:space="preserve"> taxa</w:t>
                  </w:r>
                </w:p>
              </w:tc>
              <w:tc>
                <w:tcPr>
                  <w:tcW w:w="2640" w:type="dxa"/>
                </w:tcPr>
                <w:p w14:paraId="65BBA809" w14:textId="77777777" w:rsidR="00A114C9" w:rsidRDefault="00000000">
                  <w:pPr>
                    <w:pStyle w:val="Compact"/>
                    <w:jc w:val="center"/>
                  </w:pPr>
                  <w:r>
                    <w:t>Clean</w:t>
                  </w:r>
                </w:p>
              </w:tc>
            </w:tr>
            <w:tr w:rsidR="00A114C9" w14:paraId="2B9087FB" w14:textId="77777777">
              <w:tc>
                <w:tcPr>
                  <w:tcW w:w="2640" w:type="dxa"/>
                </w:tcPr>
                <w:p w14:paraId="4F47060A" w14:textId="77777777" w:rsidR="00A114C9" w:rsidRDefault="00000000">
                  <w:pPr>
                    <w:pStyle w:val="Compact"/>
                    <w:jc w:val="center"/>
                  </w:pPr>
                  <w:r>
                    <w:t>RG_bathy, RG_slope</w:t>
                  </w:r>
                </w:p>
              </w:tc>
              <w:tc>
                <w:tcPr>
                  <w:tcW w:w="2640" w:type="dxa"/>
                </w:tcPr>
                <w:p w14:paraId="72BF951B" w14:textId="77777777" w:rsidR="00A114C9" w:rsidRDefault="00000000">
                  <w:pPr>
                    <w:pStyle w:val="Compact"/>
                    <w:jc w:val="center"/>
                  </w:pPr>
                  <w:r>
                    <w:t>ReefGuide bathymetry and slope</w:t>
                  </w:r>
                </w:p>
              </w:tc>
              <w:tc>
                <w:tcPr>
                  <w:tcW w:w="2640" w:type="dxa"/>
                </w:tcPr>
                <w:p w14:paraId="3AC82718" w14:textId="77777777" w:rsidR="00A114C9" w:rsidRDefault="00000000">
                  <w:pPr>
                    <w:pStyle w:val="Compact"/>
                    <w:jc w:val="center"/>
                  </w:pPr>
                  <w:r>
                    <w:t>ReefGuide</w:t>
                  </w:r>
                </w:p>
              </w:tc>
            </w:tr>
            <w:tr w:rsidR="00A114C9" w14:paraId="4D372F2C" w14:textId="77777777">
              <w:tc>
                <w:tcPr>
                  <w:tcW w:w="2640" w:type="dxa"/>
                </w:tcPr>
                <w:p w14:paraId="62BD6DDD" w14:textId="77777777" w:rsidR="00A114C9" w:rsidRDefault="00000000">
                  <w:pPr>
                    <w:pStyle w:val="Compact"/>
                    <w:jc w:val="center"/>
                  </w:pPr>
                  <w:r>
                    <w:t>RG_turbid</w:t>
                  </w:r>
                </w:p>
              </w:tc>
              <w:tc>
                <w:tcPr>
                  <w:tcW w:w="2640" w:type="dxa"/>
                </w:tcPr>
                <w:p w14:paraId="182CB4A5" w14:textId="77777777" w:rsidR="00A114C9" w:rsidRDefault="00000000">
                  <w:pPr>
                    <w:pStyle w:val="Compact"/>
                    <w:jc w:val="center"/>
                  </w:pPr>
                  <w:r>
                    <w:t>ReefGuide turbidity</w:t>
                  </w:r>
                </w:p>
              </w:tc>
              <w:tc>
                <w:tcPr>
                  <w:tcW w:w="2640" w:type="dxa"/>
                </w:tcPr>
                <w:p w14:paraId="061ACD00" w14:textId="77777777" w:rsidR="00A114C9" w:rsidRDefault="00000000">
                  <w:pPr>
                    <w:pStyle w:val="Compact"/>
                    <w:jc w:val="center"/>
                  </w:pPr>
                  <w:r>
                    <w:t>ReefGuide</w:t>
                  </w:r>
                </w:p>
              </w:tc>
            </w:tr>
            <w:tr w:rsidR="00A114C9" w14:paraId="0822FD96" w14:textId="77777777">
              <w:tc>
                <w:tcPr>
                  <w:tcW w:w="2640" w:type="dxa"/>
                </w:tcPr>
                <w:p w14:paraId="59199156" w14:textId="77777777" w:rsidR="00A114C9" w:rsidRDefault="00000000">
                  <w:pPr>
                    <w:pStyle w:val="Compact"/>
                    <w:jc w:val="center"/>
                  </w:pPr>
                  <w:r>
                    <w:t>RG_waves_Hs, RG_waves_Tp</w:t>
                  </w:r>
                </w:p>
              </w:tc>
              <w:tc>
                <w:tcPr>
                  <w:tcW w:w="2640" w:type="dxa"/>
                </w:tcPr>
                <w:p w14:paraId="44E96EBA" w14:textId="77777777" w:rsidR="00A114C9" w:rsidRDefault="00000000">
                  <w:pPr>
                    <w:pStyle w:val="Compact"/>
                    <w:jc w:val="center"/>
                  </w:pPr>
                  <w:r>
                    <w:t>ReefGuide significant wave height and wave period</w:t>
                  </w:r>
                </w:p>
              </w:tc>
              <w:tc>
                <w:tcPr>
                  <w:tcW w:w="2640" w:type="dxa"/>
                </w:tcPr>
                <w:p w14:paraId="4A49B148" w14:textId="77777777" w:rsidR="00A114C9" w:rsidRDefault="00000000">
                  <w:pPr>
                    <w:pStyle w:val="Compact"/>
                    <w:jc w:val="center"/>
                  </w:pPr>
                  <w:r>
                    <w:t>ReefGuide</w:t>
                  </w:r>
                </w:p>
              </w:tc>
            </w:tr>
            <w:bookmarkEnd w:id="107"/>
          </w:tbl>
          <w:p w14:paraId="41672295" w14:textId="77777777" w:rsidR="00A114C9" w:rsidRDefault="00A114C9"/>
        </w:tc>
      </w:tr>
    </w:tbl>
    <w:p w14:paraId="0B64CAA6"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0924DB1A" w14:textId="77777777">
        <w:tc>
          <w:tcPr>
            <w:tcW w:w="7920" w:type="dxa"/>
          </w:tcPr>
          <w:p w14:paraId="34BEFDE0" w14:textId="77777777" w:rsidR="00A114C9" w:rsidRDefault="00000000">
            <w:pPr>
              <w:pStyle w:val="Compact"/>
              <w:jc w:val="center"/>
            </w:pPr>
            <w:bookmarkStart w:id="108" w:name="fig-importance"/>
            <w:r>
              <w:rPr>
                <w:noProof/>
              </w:rPr>
              <w:lastRenderedPageBreak/>
              <w:drawing>
                <wp:inline distT="0" distB="0" distL="0" distR="0" wp14:anchorId="3384BA66" wp14:editId="05EF9953">
                  <wp:extent cx="5727700" cy="3818466"/>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outputs/figures/fig06_legacy_variable_importance.png"/>
                          <pic:cNvPicPr>
                            <a:picLocks noChangeAspect="1" noChangeArrowheads="1"/>
                          </pic:cNvPicPr>
                        </pic:nvPicPr>
                        <pic:blipFill>
                          <a:blip r:embed="rId47"/>
                          <a:stretch>
                            <a:fillRect/>
                          </a:stretch>
                        </pic:blipFill>
                        <pic:spPr bwMode="auto">
                          <a:xfrm>
                            <a:off x="0" y="0"/>
                            <a:ext cx="5727700" cy="3818466"/>
                          </a:xfrm>
                          <a:prstGeom prst="rect">
                            <a:avLst/>
                          </a:prstGeom>
                          <a:noFill/>
                          <a:ln w="9525">
                            <a:noFill/>
                            <a:headEnd/>
                            <a:tailEnd/>
                          </a:ln>
                        </pic:spPr>
                      </pic:pic>
                    </a:graphicData>
                  </a:graphic>
                </wp:inline>
              </w:drawing>
            </w:r>
          </w:p>
          <w:p w14:paraId="1E1E3D5D" w14:textId="77777777" w:rsidR="00A114C9" w:rsidRDefault="00000000">
            <w:pPr>
              <w:pStyle w:val="ImageCaption"/>
              <w:spacing w:before="200"/>
            </w:pPr>
            <w:r>
              <w:t>Figure 5: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tc>
        <w:bookmarkEnd w:id="108"/>
      </w:tr>
    </w:tbl>
    <w:p w14:paraId="65F61E67" w14:textId="77777777" w:rsidR="00A114C9" w:rsidRDefault="00000000">
      <w:pPr>
        <w:pStyle w:val="Heading2"/>
      </w:pPr>
      <w:bookmarkStart w:id="109" w:name="appendix-c-hmsc-joint-model"/>
      <w:bookmarkStart w:id="110" w:name="_Toc243660762"/>
      <w:bookmarkEnd w:id="105"/>
      <w:r>
        <w:t>Appendix C: HMSC joint model</w:t>
      </w:r>
      <w:bookmarkEnd w:id="110"/>
    </w:p>
    <w:tbl>
      <w:tblPr>
        <w:tblStyle w:val="Table"/>
        <w:tblW w:w="5000" w:type="pct"/>
        <w:tblLayout w:type="fixed"/>
        <w:tblLook w:val="0000" w:firstRow="0" w:lastRow="0" w:firstColumn="0" w:lastColumn="0" w:noHBand="0" w:noVBand="0"/>
      </w:tblPr>
      <w:tblGrid>
        <w:gridCol w:w="9242"/>
      </w:tblGrid>
      <w:tr w:rsidR="00A114C9" w14:paraId="434E3C55" w14:textId="77777777">
        <w:tc>
          <w:tcPr>
            <w:tcW w:w="7920" w:type="dxa"/>
          </w:tcPr>
          <w:p w14:paraId="2DF94AD5" w14:textId="77777777" w:rsidR="00A114C9" w:rsidRDefault="00000000">
            <w:pPr>
              <w:pStyle w:val="ImageCaption"/>
              <w:spacing w:before="200"/>
            </w:pPr>
            <w:bookmarkStart w:id="111" w:name="tbl-hmsc"/>
            <w:r>
              <w:t>Table 6: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w="5000" w:type="pct"/>
              <w:tblLayout w:type="fixed"/>
              <w:tblLook w:val="0020" w:firstRow="1" w:lastRow="0" w:firstColumn="0" w:lastColumn="0" w:noHBand="0" w:noVBand="0"/>
            </w:tblPr>
            <w:tblGrid>
              <w:gridCol w:w="1882"/>
              <w:gridCol w:w="1387"/>
              <w:gridCol w:w="793"/>
              <w:gridCol w:w="1486"/>
              <w:gridCol w:w="1288"/>
              <w:gridCol w:w="2180"/>
            </w:tblGrid>
            <w:tr w:rsidR="00A114C9" w14:paraId="1E7EFF86"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1653" w:type="dxa"/>
                </w:tcPr>
                <w:p w14:paraId="4FB8990E" w14:textId="77777777" w:rsidR="00A114C9" w:rsidRDefault="00000000">
                  <w:pPr>
                    <w:pStyle w:val="Compact"/>
                    <w:jc w:val="center"/>
                  </w:pPr>
                  <w:r>
                    <w:t>Component</w:t>
                  </w:r>
                </w:p>
              </w:tc>
              <w:tc>
                <w:tcPr>
                  <w:tcW w:w="1218" w:type="dxa"/>
                </w:tcPr>
                <w:p w14:paraId="77D49975" w14:textId="77777777" w:rsidR="00A114C9" w:rsidRDefault="00000000">
                  <w:pPr>
                    <w:pStyle w:val="Compact"/>
                    <w:jc w:val="center"/>
                  </w:pPr>
                  <w:r>
                    <w:t>Training rows</w:t>
                  </w:r>
                </w:p>
              </w:tc>
              <w:tc>
                <w:tcPr>
                  <w:tcW w:w="696" w:type="dxa"/>
                </w:tcPr>
                <w:p w14:paraId="32100282" w14:textId="77777777" w:rsidR="00A114C9" w:rsidRDefault="00000000">
                  <w:pPr>
                    <w:pStyle w:val="Compact"/>
                    <w:jc w:val="center"/>
                  </w:pPr>
                  <w:r>
                    <w:t>Min ESS</w:t>
                  </w:r>
                </w:p>
              </w:tc>
              <w:tc>
                <w:tcPr>
                  <w:tcW w:w="1305" w:type="dxa"/>
                </w:tcPr>
                <w:p w14:paraId="2B3D095F" w14:textId="77777777" w:rsidR="00A114C9" w:rsidRDefault="00000000">
                  <w:pPr>
                    <w:pStyle w:val="Compact"/>
                    <w:jc w:val="center"/>
                  </w:pPr>
                  <w:r>
                    <w:t>Max upper PSRF</w:t>
                  </w:r>
                </w:p>
              </w:tc>
              <w:tc>
                <w:tcPr>
                  <w:tcW w:w="1131" w:type="dxa"/>
                </w:tcPr>
                <w:p w14:paraId="5F9D5AAD" w14:textId="77777777" w:rsidR="00A114C9" w:rsidRDefault="00000000">
                  <w:pPr>
                    <w:pStyle w:val="Compact"/>
                    <w:jc w:val="center"/>
                  </w:pPr>
                  <w:r>
                    <w:t>Apparent AUC</w:t>
                  </w:r>
                </w:p>
              </w:tc>
              <w:tc>
                <w:tcPr>
                  <w:tcW w:w="1914" w:type="dxa"/>
                </w:tcPr>
                <w:p w14:paraId="32AC7E88" w14:textId="77777777" w:rsidR="00A114C9" w:rsidRDefault="00000000">
                  <w:pPr>
                    <w:pStyle w:val="Compact"/>
                    <w:jc w:val="center"/>
                  </w:pPr>
                  <w:r>
                    <w:t>Share of mapped cells</w:t>
                  </w:r>
                </w:p>
              </w:tc>
            </w:tr>
            <w:tr w:rsidR="00A114C9" w14:paraId="03D52F59" w14:textId="77777777">
              <w:tc>
                <w:tcPr>
                  <w:tcW w:w="1653" w:type="dxa"/>
                </w:tcPr>
                <w:p w14:paraId="091D8289" w14:textId="77777777" w:rsidR="00A114C9" w:rsidRDefault="00000000">
                  <w:pPr>
                    <w:pStyle w:val="Compact"/>
                    <w:jc w:val="center"/>
                  </w:pPr>
                  <w:r>
                    <w:t>enhanced_joint</w:t>
                  </w:r>
                </w:p>
              </w:tc>
              <w:tc>
                <w:tcPr>
                  <w:tcW w:w="1218" w:type="dxa"/>
                </w:tcPr>
                <w:p w14:paraId="4C2586DA" w14:textId="77777777" w:rsidR="00A114C9" w:rsidRDefault="00000000">
                  <w:pPr>
                    <w:pStyle w:val="Compact"/>
                    <w:jc w:val="center"/>
                  </w:pPr>
                  <w:r>
                    <w:t>14,120</w:t>
                  </w:r>
                </w:p>
              </w:tc>
              <w:tc>
                <w:tcPr>
                  <w:tcW w:w="696" w:type="dxa"/>
                </w:tcPr>
                <w:p w14:paraId="56B3452A" w14:textId="77777777" w:rsidR="00A114C9" w:rsidRDefault="00000000">
                  <w:pPr>
                    <w:pStyle w:val="Compact"/>
                    <w:jc w:val="center"/>
                  </w:pPr>
                  <w:r>
                    <w:t>705</w:t>
                  </w:r>
                </w:p>
              </w:tc>
              <w:tc>
                <w:tcPr>
                  <w:tcW w:w="1305" w:type="dxa"/>
                </w:tcPr>
                <w:p w14:paraId="367152A5" w14:textId="77777777" w:rsidR="00A114C9" w:rsidRDefault="00000000">
                  <w:pPr>
                    <w:pStyle w:val="Compact"/>
                    <w:jc w:val="center"/>
                  </w:pPr>
                  <w:r>
                    <w:t>1.012</w:t>
                  </w:r>
                </w:p>
              </w:tc>
              <w:tc>
                <w:tcPr>
                  <w:tcW w:w="1131" w:type="dxa"/>
                </w:tcPr>
                <w:p w14:paraId="347C5D7B" w14:textId="77777777" w:rsidR="00A114C9" w:rsidRDefault="00000000">
                  <w:pPr>
                    <w:pStyle w:val="Compact"/>
                    <w:jc w:val="center"/>
                  </w:pPr>
                  <w:r>
                    <w:t>0.600</w:t>
                  </w:r>
                </w:p>
              </w:tc>
              <w:tc>
                <w:tcPr>
                  <w:tcW w:w="1914" w:type="dxa"/>
                </w:tcPr>
                <w:p w14:paraId="221B13D9" w14:textId="77777777" w:rsidR="00A114C9" w:rsidRDefault="00000000">
                  <w:pPr>
                    <w:pStyle w:val="Compact"/>
                    <w:jc w:val="center"/>
                  </w:pPr>
                  <w:r>
                    <w:t>24.6%</w:t>
                  </w:r>
                </w:p>
              </w:tc>
            </w:tr>
            <w:tr w:rsidR="00A114C9" w14:paraId="7CAFAD6D" w14:textId="77777777">
              <w:tc>
                <w:tcPr>
                  <w:tcW w:w="1653" w:type="dxa"/>
                </w:tcPr>
                <w:p w14:paraId="24860FB3" w14:textId="77777777" w:rsidR="00A114C9" w:rsidRDefault="00000000">
                  <w:pPr>
                    <w:pStyle w:val="Compact"/>
                    <w:jc w:val="center"/>
                  </w:pPr>
                  <w:r>
                    <w:t>clean_joint</w:t>
                  </w:r>
                </w:p>
              </w:tc>
              <w:tc>
                <w:tcPr>
                  <w:tcW w:w="1218" w:type="dxa"/>
                </w:tcPr>
                <w:p w14:paraId="4614F981" w14:textId="77777777" w:rsidR="00A114C9" w:rsidRDefault="00000000">
                  <w:pPr>
                    <w:pStyle w:val="Compact"/>
                    <w:jc w:val="center"/>
                  </w:pPr>
                  <w:r>
                    <w:t>15,512</w:t>
                  </w:r>
                </w:p>
              </w:tc>
              <w:tc>
                <w:tcPr>
                  <w:tcW w:w="696" w:type="dxa"/>
                </w:tcPr>
                <w:p w14:paraId="2DB49B89" w14:textId="77777777" w:rsidR="00A114C9" w:rsidRDefault="00000000">
                  <w:pPr>
                    <w:pStyle w:val="Compact"/>
                    <w:jc w:val="center"/>
                  </w:pPr>
                  <w:r>
                    <w:t>1,645</w:t>
                  </w:r>
                </w:p>
              </w:tc>
              <w:tc>
                <w:tcPr>
                  <w:tcW w:w="1305" w:type="dxa"/>
                </w:tcPr>
                <w:p w14:paraId="04BFB02A" w14:textId="77777777" w:rsidR="00A114C9" w:rsidRDefault="00000000">
                  <w:pPr>
                    <w:pStyle w:val="Compact"/>
                    <w:jc w:val="center"/>
                  </w:pPr>
                  <w:r>
                    <w:t>1.020</w:t>
                  </w:r>
                </w:p>
              </w:tc>
              <w:tc>
                <w:tcPr>
                  <w:tcW w:w="1131" w:type="dxa"/>
                </w:tcPr>
                <w:p w14:paraId="48D5E31F" w14:textId="77777777" w:rsidR="00A114C9" w:rsidRDefault="00000000">
                  <w:pPr>
                    <w:pStyle w:val="Compact"/>
                    <w:jc w:val="center"/>
                  </w:pPr>
                  <w:r>
                    <w:t>0.576</w:t>
                  </w:r>
                </w:p>
              </w:tc>
              <w:tc>
                <w:tcPr>
                  <w:tcW w:w="1914" w:type="dxa"/>
                </w:tcPr>
                <w:p w14:paraId="5076E803" w14:textId="77777777" w:rsidR="00A114C9" w:rsidRDefault="00000000">
                  <w:pPr>
                    <w:pStyle w:val="Compact"/>
                    <w:jc w:val="center"/>
                  </w:pPr>
                  <w:r>
                    <w:t>71.8%</w:t>
                  </w:r>
                </w:p>
              </w:tc>
            </w:tr>
            <w:tr w:rsidR="00A114C9" w14:paraId="0BA62344" w14:textId="77777777">
              <w:tc>
                <w:tcPr>
                  <w:tcW w:w="1653" w:type="dxa"/>
                </w:tcPr>
                <w:p w14:paraId="7A9D35D7" w14:textId="77777777" w:rsidR="00A114C9" w:rsidRDefault="00000000">
                  <w:pPr>
                    <w:pStyle w:val="Compact"/>
                    <w:jc w:val="center"/>
                  </w:pPr>
                  <w:r>
                    <w:t>clean_native_joint</w:t>
                  </w:r>
                </w:p>
              </w:tc>
              <w:tc>
                <w:tcPr>
                  <w:tcW w:w="1218" w:type="dxa"/>
                </w:tcPr>
                <w:p w14:paraId="7C27740F" w14:textId="77777777" w:rsidR="00A114C9" w:rsidRDefault="00000000">
                  <w:pPr>
                    <w:pStyle w:val="Compact"/>
                    <w:jc w:val="center"/>
                  </w:pPr>
                  <w:r>
                    <w:t>15,571</w:t>
                  </w:r>
                </w:p>
              </w:tc>
              <w:tc>
                <w:tcPr>
                  <w:tcW w:w="696" w:type="dxa"/>
                </w:tcPr>
                <w:p w14:paraId="109C6681" w14:textId="77777777" w:rsidR="00A114C9" w:rsidRDefault="00000000">
                  <w:pPr>
                    <w:pStyle w:val="Compact"/>
                    <w:jc w:val="center"/>
                  </w:pPr>
                  <w:r>
                    <w:t>409</w:t>
                  </w:r>
                </w:p>
              </w:tc>
              <w:tc>
                <w:tcPr>
                  <w:tcW w:w="1305" w:type="dxa"/>
                </w:tcPr>
                <w:p w14:paraId="5B150A80" w14:textId="77777777" w:rsidR="00A114C9" w:rsidRDefault="00000000">
                  <w:pPr>
                    <w:pStyle w:val="Compact"/>
                    <w:jc w:val="center"/>
                  </w:pPr>
                  <w:r>
                    <w:t>1.018</w:t>
                  </w:r>
                </w:p>
              </w:tc>
              <w:tc>
                <w:tcPr>
                  <w:tcW w:w="1131" w:type="dxa"/>
                </w:tcPr>
                <w:p w14:paraId="5140ADB6" w14:textId="77777777" w:rsidR="00A114C9" w:rsidRDefault="00000000">
                  <w:pPr>
                    <w:pStyle w:val="Compact"/>
                    <w:jc w:val="center"/>
                  </w:pPr>
                  <w:r>
                    <w:t>0.565</w:t>
                  </w:r>
                </w:p>
              </w:tc>
              <w:tc>
                <w:tcPr>
                  <w:tcW w:w="1914" w:type="dxa"/>
                </w:tcPr>
                <w:p w14:paraId="3954F775" w14:textId="77777777" w:rsidR="00A114C9" w:rsidRDefault="00000000">
                  <w:pPr>
                    <w:pStyle w:val="Compact"/>
                    <w:jc w:val="center"/>
                  </w:pPr>
                  <w:r>
                    <w:t>3.6%</w:t>
                  </w:r>
                </w:p>
              </w:tc>
            </w:tr>
            <w:bookmarkEnd w:id="111"/>
          </w:tbl>
          <w:p w14:paraId="7FA3A06C" w14:textId="77777777" w:rsidR="00A114C9" w:rsidRDefault="00A114C9"/>
        </w:tc>
      </w:tr>
    </w:tbl>
    <w:p w14:paraId="2B6D4E57"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2102B20B" w14:textId="77777777">
        <w:tc>
          <w:tcPr>
            <w:tcW w:w="7920" w:type="dxa"/>
          </w:tcPr>
          <w:p w14:paraId="1B6321B2" w14:textId="77777777" w:rsidR="00A114C9" w:rsidRDefault="00000000">
            <w:pPr>
              <w:pStyle w:val="Compact"/>
              <w:jc w:val="center"/>
            </w:pPr>
            <w:bookmarkStart w:id="112" w:name="fig-hmsc-effects"/>
            <w:r>
              <w:rPr>
                <w:noProof/>
              </w:rPr>
              <w:lastRenderedPageBreak/>
              <w:drawing>
                <wp:inline distT="0" distB="0" distL="0" distR="0" wp14:anchorId="53D9B674" wp14:editId="62396DE9">
                  <wp:extent cx="5727700" cy="4582159"/>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outputs/figures/fig04_hmsc_target_effects.png"/>
                          <pic:cNvPicPr>
                            <a:picLocks noChangeAspect="1" noChangeArrowheads="1"/>
                          </pic:cNvPicPr>
                        </pic:nvPicPr>
                        <pic:blipFill>
                          <a:blip r:embed="rId48"/>
                          <a:stretch>
                            <a:fillRect/>
                          </a:stretch>
                        </pic:blipFill>
                        <pic:spPr bwMode="auto">
                          <a:xfrm>
                            <a:off x="0" y="0"/>
                            <a:ext cx="5727700" cy="4582159"/>
                          </a:xfrm>
                          <a:prstGeom prst="rect">
                            <a:avLst/>
                          </a:prstGeom>
                          <a:noFill/>
                          <a:ln w="9525">
                            <a:noFill/>
                            <a:headEnd/>
                            <a:tailEnd/>
                          </a:ln>
                        </pic:spPr>
                      </pic:pic>
                    </a:graphicData>
                  </a:graphic>
                </wp:inline>
              </w:drawing>
            </w:r>
          </w:p>
          <w:p w14:paraId="45106515" w14:textId="77777777" w:rsidR="00A114C9" w:rsidRDefault="00000000">
            <w:pPr>
              <w:pStyle w:val="ImageCaption"/>
              <w:spacing w:before="200"/>
            </w:pPr>
            <w:r>
              <w:t>Figure 6: HMSC habitat effects on the mapped cull target, with posterior uncertainty.</w:t>
            </w:r>
          </w:p>
        </w:tc>
        <w:bookmarkEnd w:id="112"/>
      </w:tr>
    </w:tbl>
    <w:p w14:paraId="7F751A8C"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3EBE1328" w14:textId="77777777">
        <w:tc>
          <w:tcPr>
            <w:tcW w:w="7920" w:type="dxa"/>
          </w:tcPr>
          <w:p w14:paraId="4A8862CC" w14:textId="77777777" w:rsidR="00A114C9" w:rsidRDefault="00000000">
            <w:pPr>
              <w:pStyle w:val="Compact"/>
              <w:jc w:val="center"/>
            </w:pPr>
            <w:bookmarkStart w:id="113" w:name="fig-hmsc-coef"/>
            <w:r>
              <w:rPr>
                <w:noProof/>
              </w:rPr>
              <w:lastRenderedPageBreak/>
              <w:drawing>
                <wp:inline distT="0" distB="0" distL="0" distR="0" wp14:anchorId="503A6174" wp14:editId="6AB988DD">
                  <wp:extent cx="5727700" cy="4734898"/>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outputs/figures/fig05_hmsc_joint_coefficients.png"/>
                          <pic:cNvPicPr>
                            <a:picLocks noChangeAspect="1" noChangeArrowheads="1"/>
                          </pic:cNvPicPr>
                        </pic:nvPicPr>
                        <pic:blipFill>
                          <a:blip r:embed="rId49"/>
                          <a:stretch>
                            <a:fillRect/>
                          </a:stretch>
                        </pic:blipFill>
                        <pic:spPr bwMode="auto">
                          <a:xfrm>
                            <a:off x="0" y="0"/>
                            <a:ext cx="5727700" cy="4734898"/>
                          </a:xfrm>
                          <a:prstGeom prst="rect">
                            <a:avLst/>
                          </a:prstGeom>
                          <a:noFill/>
                          <a:ln w="9525">
                            <a:noFill/>
                            <a:headEnd/>
                            <a:tailEnd/>
                          </a:ln>
                        </pic:spPr>
                      </pic:pic>
                    </a:graphicData>
                  </a:graphic>
                </wp:inline>
              </w:drawing>
            </w:r>
          </w:p>
          <w:p w14:paraId="6D430259" w14:textId="77777777" w:rsidR="00A114C9" w:rsidRDefault="00000000">
            <w:pPr>
              <w:pStyle w:val="ImageCaption"/>
              <w:spacing w:before="200"/>
            </w:pPr>
            <w:r>
              <w:t>Figure 7: HMSC coefficients across all 12 jointly fitted responses (cull, SALAD and RHIS evidence).</w:t>
            </w:r>
          </w:p>
        </w:tc>
        <w:bookmarkEnd w:id="113"/>
      </w:tr>
    </w:tbl>
    <w:p w14:paraId="1CF1C511" w14:textId="77777777" w:rsidR="00A114C9" w:rsidRDefault="00000000">
      <w:pPr>
        <w:pStyle w:val="Heading2"/>
      </w:pPr>
      <w:bookmarkStart w:id="114" w:name="appendix-d-supplementary-validation"/>
      <w:bookmarkStart w:id="115" w:name="_Toc243660763"/>
      <w:bookmarkEnd w:id="109"/>
      <w:r>
        <w:t>Appendix D: Supplementary validation</w:t>
      </w:r>
      <w:bookmarkEnd w:id="115"/>
    </w:p>
    <w:p w14:paraId="0221E75C" w14:textId="77777777" w:rsidR="00A114C9" w:rsidRDefault="00000000">
      <w:pPr>
        <w:pStyle w:val="FirstParagraph"/>
      </w:pPr>
      <w:r>
        <w:rPr>
          <w:b/>
          <w:bCs/>
        </w:rPr>
        <w:t>Layer agreement and coverage.</w:t>
      </w:r>
    </w:p>
    <w:tbl>
      <w:tblPr>
        <w:tblStyle w:val="Table"/>
        <w:tblW w:w="5000" w:type="pct"/>
        <w:tblLayout w:type="fixed"/>
        <w:tblLook w:val="0000" w:firstRow="0" w:lastRow="0" w:firstColumn="0" w:lastColumn="0" w:noHBand="0" w:noVBand="0"/>
      </w:tblPr>
      <w:tblGrid>
        <w:gridCol w:w="9242"/>
      </w:tblGrid>
      <w:tr w:rsidR="00A114C9" w14:paraId="00D0CB4F" w14:textId="77777777">
        <w:tc>
          <w:tcPr>
            <w:tcW w:w="7920" w:type="dxa"/>
          </w:tcPr>
          <w:p w14:paraId="69B56127" w14:textId="77777777" w:rsidR="00A114C9" w:rsidRDefault="00000000">
            <w:pPr>
              <w:pStyle w:val="Compact"/>
              <w:jc w:val="center"/>
            </w:pPr>
            <w:bookmarkStart w:id="116" w:name="fig-agreement"/>
            <w:r>
              <w:rPr>
                <w:noProof/>
              </w:rPr>
              <w:drawing>
                <wp:inline distT="0" distB="0" distL="0" distR="0" wp14:anchorId="6AC46B70" wp14:editId="0C5A89C6">
                  <wp:extent cx="5727700" cy="2749295"/>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outputs/figures/fig07_layer_agreement.png"/>
                          <pic:cNvPicPr>
                            <a:picLocks noChangeAspect="1" noChangeArrowheads="1"/>
                          </pic:cNvPicPr>
                        </pic:nvPicPr>
                        <pic:blipFill>
                          <a:blip r:embed="rId50"/>
                          <a:stretch>
                            <a:fillRect/>
                          </a:stretch>
                        </pic:blipFill>
                        <pic:spPr bwMode="auto">
                          <a:xfrm>
                            <a:off x="0" y="0"/>
                            <a:ext cx="5727700" cy="2749295"/>
                          </a:xfrm>
                          <a:prstGeom prst="rect">
                            <a:avLst/>
                          </a:prstGeom>
                          <a:noFill/>
                          <a:ln w="9525">
                            <a:noFill/>
                            <a:headEnd/>
                            <a:tailEnd/>
                          </a:ln>
                        </pic:spPr>
                      </pic:pic>
                    </a:graphicData>
                  </a:graphic>
                </wp:inline>
              </w:drawing>
            </w:r>
          </w:p>
          <w:p w14:paraId="6E5CFFDE" w14:textId="77777777" w:rsidR="00A114C9" w:rsidRDefault="00000000">
            <w:pPr>
              <w:pStyle w:val="ImageCaption"/>
              <w:spacing w:before="200"/>
            </w:pPr>
            <w:r>
              <w:lastRenderedPageBreak/>
              <w:t>Figure 8: Within-reef agreement (Spearman correlation) between layers across reefs. The layers agree only moderately on which cells rank highest.</w:t>
            </w:r>
          </w:p>
        </w:tc>
        <w:bookmarkEnd w:id="116"/>
      </w:tr>
    </w:tbl>
    <w:p w14:paraId="6514394A" w14:textId="77777777" w:rsidR="00A114C9"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114C9" w14:paraId="5B5A32B4" w14:textId="77777777">
        <w:tc>
          <w:tcPr>
            <w:tcW w:w="7920" w:type="dxa"/>
          </w:tcPr>
          <w:p w14:paraId="53E6B070" w14:textId="77777777" w:rsidR="00A114C9" w:rsidRDefault="00000000">
            <w:pPr>
              <w:pStyle w:val="Compact"/>
              <w:jc w:val="center"/>
            </w:pPr>
            <w:bookmarkStart w:id="117" w:name="fig-coverage"/>
            <w:r>
              <w:rPr>
                <w:noProof/>
              </w:rPr>
              <w:drawing>
                <wp:inline distT="0" distB="0" distL="0" distR="0" wp14:anchorId="08641B91" wp14:editId="03824AB8">
                  <wp:extent cx="5727700" cy="1985602"/>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outputs/figures/fig08_coverage_by_source.png"/>
                          <pic:cNvPicPr>
                            <a:picLocks noChangeAspect="1" noChangeArrowheads="1"/>
                          </pic:cNvPicPr>
                        </pic:nvPicPr>
                        <pic:blipFill>
                          <a:blip r:embed="rId51"/>
                          <a:stretch>
                            <a:fillRect/>
                          </a:stretch>
                        </pic:blipFill>
                        <pic:spPr bwMode="auto">
                          <a:xfrm>
                            <a:off x="0" y="0"/>
                            <a:ext cx="5727700" cy="1985602"/>
                          </a:xfrm>
                          <a:prstGeom prst="rect">
                            <a:avLst/>
                          </a:prstGeom>
                          <a:noFill/>
                          <a:ln w="9525">
                            <a:noFill/>
                            <a:headEnd/>
                            <a:tailEnd/>
                          </a:ln>
                        </pic:spPr>
                      </pic:pic>
                    </a:graphicData>
                  </a:graphic>
                </wp:inline>
              </w:drawing>
            </w:r>
          </w:p>
          <w:p w14:paraId="540B94D9" w14:textId="77777777" w:rsidR="00A114C9" w:rsidRDefault="00000000">
            <w:pPr>
              <w:pStyle w:val="ImageCaption"/>
              <w:spacing w:before="200"/>
            </w:pPr>
            <w:r>
              <w:t>Figure 9: Which model fills each cell of the primary search-planning layer and of the HMSC layer.</w:t>
            </w:r>
          </w:p>
        </w:tc>
        <w:bookmarkEnd w:id="117"/>
      </w:tr>
    </w:tbl>
    <w:p w14:paraId="2E58167B" w14:textId="77777777" w:rsidR="00A114C9" w:rsidRDefault="00000000">
      <w:pPr>
        <w:pStyle w:val="BodyText"/>
      </w:pPr>
      <w:r>
        <w:rPr>
          <w:b/>
          <w:bCs/>
        </w:rPr>
        <w:t>Effort cut by the primary layer versus at random.</w:t>
      </w:r>
      <w:r>
        <w:t xml:space="preserve"> An earlier analysis cut manta and cull effort within each survey or reef-year by the primary layer and compared it with the same cut at random (</w:t>
      </w:r>
      <w:hyperlink w:anchor="tbl-ops">
        <w:r>
          <w:rPr>
            <w:rStyle w:val="Hyperlink"/>
          </w:rPr>
          <w:t>Table 7</w:t>
        </w:r>
      </w:hyperlink>
      <w:r>
        <w:t xml:space="preserve">, </w:t>
      </w:r>
      <w:hyperlink w:anchor="fig-ops">
        <w:r>
          <w:rPr>
            <w:rStyle w:val="Hyperlink"/>
          </w:rPr>
          <w:t>Figure 10</w:t>
        </w:r>
      </w:hyperlink>
      <w:r>
        <w:t>). Most of the effort saved is the effect of the cut itself, not of the layer. Systematic thinning and the matched cull-site analysis in the main text supersede this comparison for manta tows and cull sites, respectively.</w:t>
      </w:r>
    </w:p>
    <w:tbl>
      <w:tblPr>
        <w:tblStyle w:val="Table"/>
        <w:tblW w:w="5000" w:type="pct"/>
        <w:tblLayout w:type="fixed"/>
        <w:tblLook w:val="0000" w:firstRow="0" w:lastRow="0" w:firstColumn="0" w:lastColumn="0" w:noHBand="0" w:noVBand="0"/>
      </w:tblPr>
      <w:tblGrid>
        <w:gridCol w:w="9242"/>
      </w:tblGrid>
      <w:tr w:rsidR="00A114C9" w14:paraId="2D08FAEF" w14:textId="77777777">
        <w:tc>
          <w:tcPr>
            <w:tcW w:w="7920" w:type="dxa"/>
          </w:tcPr>
          <w:p w14:paraId="04634687" w14:textId="77777777" w:rsidR="00A114C9" w:rsidRDefault="00000000">
            <w:pPr>
              <w:pStyle w:val="ImageCaption"/>
              <w:spacing w:before="200"/>
            </w:pPr>
            <w:bookmarkStart w:id="118" w:name="tbl-ops"/>
            <w:r>
              <w:t>Table 7: Keeping about 60% of manta tows or cull sites within each survey or reef-year, 2022–2026: primary layer versus the same cut at random. Cull sites were scored by held-out predictions.</w:t>
            </w:r>
          </w:p>
          <w:tbl>
            <w:tblPr>
              <w:tblStyle w:val="Table"/>
              <w:tblW w:w="0" w:type="auto"/>
              <w:tblLook w:val="0020" w:firstRow="1" w:lastRow="0" w:firstColumn="0" w:lastColumn="0" w:noHBand="0" w:noVBand="0"/>
            </w:tblPr>
            <w:tblGrid>
              <w:gridCol w:w="2640"/>
              <w:gridCol w:w="2640"/>
              <w:gridCol w:w="2640"/>
            </w:tblGrid>
            <w:tr w:rsidR="00A114C9" w14:paraId="4A83ABF7"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955459" w14:textId="77777777" w:rsidR="00A114C9" w:rsidRDefault="00000000">
                  <w:pPr>
                    <w:pStyle w:val="Compact"/>
                    <w:jc w:val="center"/>
                  </w:pPr>
                  <w:r>
                    <w:t>Metric</w:t>
                  </w:r>
                </w:p>
              </w:tc>
              <w:tc>
                <w:tcPr>
                  <w:tcW w:w="2640" w:type="dxa"/>
                </w:tcPr>
                <w:p w14:paraId="4ED1DA16" w14:textId="77777777" w:rsidR="00A114C9" w:rsidRDefault="00000000">
                  <w:pPr>
                    <w:pStyle w:val="Compact"/>
                    <w:jc w:val="center"/>
                  </w:pPr>
                  <w:r>
                    <w:t>Primary layer</w:t>
                  </w:r>
                </w:p>
              </w:tc>
              <w:tc>
                <w:tcPr>
                  <w:tcW w:w="2640" w:type="dxa"/>
                </w:tcPr>
                <w:p w14:paraId="63A84C4A" w14:textId="77777777" w:rsidR="00A114C9" w:rsidRDefault="00000000">
                  <w:pPr>
                    <w:pStyle w:val="Compact"/>
                    <w:jc w:val="center"/>
                  </w:pPr>
                  <w:r>
                    <w:t>Random</w:t>
                  </w:r>
                </w:p>
              </w:tc>
            </w:tr>
            <w:tr w:rsidR="00A114C9" w14:paraId="7AF7719A" w14:textId="77777777">
              <w:tc>
                <w:tcPr>
                  <w:tcW w:w="2640" w:type="dxa"/>
                </w:tcPr>
                <w:p w14:paraId="386910F3" w14:textId="77777777" w:rsidR="00A114C9" w:rsidRDefault="00000000">
                  <w:pPr>
                    <w:pStyle w:val="Compact"/>
                    <w:jc w:val="center"/>
                  </w:pPr>
                  <w:r>
                    <w:t>Manta: strong-evidence tows kept</w:t>
                  </w:r>
                </w:p>
              </w:tc>
              <w:tc>
                <w:tcPr>
                  <w:tcW w:w="2640" w:type="dxa"/>
                </w:tcPr>
                <w:p w14:paraId="31BC1B89" w14:textId="77777777" w:rsidR="00A114C9" w:rsidRDefault="00000000">
                  <w:pPr>
                    <w:pStyle w:val="Compact"/>
                    <w:jc w:val="center"/>
                  </w:pPr>
                  <w:r>
                    <w:t>67.6%</w:t>
                  </w:r>
                </w:p>
              </w:tc>
              <w:tc>
                <w:tcPr>
                  <w:tcW w:w="2640" w:type="dxa"/>
                </w:tcPr>
                <w:p w14:paraId="187927C5" w14:textId="77777777" w:rsidR="00A114C9" w:rsidRDefault="00000000">
                  <w:pPr>
                    <w:pStyle w:val="Compact"/>
                    <w:jc w:val="center"/>
                  </w:pPr>
                  <w:r>
                    <w:t>60.9%</w:t>
                  </w:r>
                </w:p>
              </w:tc>
            </w:tr>
            <w:tr w:rsidR="00A114C9" w14:paraId="3A6C2F5C" w14:textId="77777777">
              <w:tc>
                <w:tcPr>
                  <w:tcW w:w="2640" w:type="dxa"/>
                </w:tcPr>
                <w:p w14:paraId="01CE1444" w14:textId="77777777" w:rsidR="00A114C9" w:rsidRDefault="00000000">
                  <w:pPr>
                    <w:pStyle w:val="Compact"/>
                    <w:jc w:val="center"/>
                  </w:pPr>
                  <w:r>
                    <w:t>Manta: outbreak reef-years still detected</w:t>
                  </w:r>
                </w:p>
              </w:tc>
              <w:tc>
                <w:tcPr>
                  <w:tcW w:w="2640" w:type="dxa"/>
                </w:tcPr>
                <w:p w14:paraId="59EC16CB" w14:textId="77777777" w:rsidR="00A114C9" w:rsidRDefault="00000000">
                  <w:pPr>
                    <w:pStyle w:val="Compact"/>
                    <w:jc w:val="center"/>
                  </w:pPr>
                  <w:r>
                    <w:t>88.6%</w:t>
                  </w:r>
                </w:p>
              </w:tc>
              <w:tc>
                <w:tcPr>
                  <w:tcW w:w="2640" w:type="dxa"/>
                </w:tcPr>
                <w:p w14:paraId="51335C63" w14:textId="77777777" w:rsidR="00A114C9" w:rsidRDefault="00000000">
                  <w:pPr>
                    <w:pStyle w:val="Compact"/>
                    <w:jc w:val="center"/>
                  </w:pPr>
                  <w:r>
                    <w:t>87.0%</w:t>
                  </w:r>
                </w:p>
              </w:tc>
            </w:tr>
            <w:tr w:rsidR="00A114C9" w14:paraId="4482772F" w14:textId="77777777">
              <w:tc>
                <w:tcPr>
                  <w:tcW w:w="2640" w:type="dxa"/>
                </w:tcPr>
                <w:p w14:paraId="6361BDC0" w14:textId="77777777" w:rsidR="00A114C9" w:rsidRDefault="00000000">
                  <w:pPr>
                    <w:pStyle w:val="Compact"/>
                    <w:jc w:val="center"/>
                  </w:pPr>
                  <w:r>
                    <w:t>Cull: share of COTS at kept sites</w:t>
                  </w:r>
                </w:p>
              </w:tc>
              <w:tc>
                <w:tcPr>
                  <w:tcW w:w="2640" w:type="dxa"/>
                </w:tcPr>
                <w:p w14:paraId="37B96D14" w14:textId="77777777" w:rsidR="00A114C9" w:rsidRDefault="00000000">
                  <w:pPr>
                    <w:pStyle w:val="Compact"/>
                    <w:jc w:val="center"/>
                  </w:pPr>
                  <w:r>
                    <w:t>69.9%</w:t>
                  </w:r>
                </w:p>
              </w:tc>
              <w:tc>
                <w:tcPr>
                  <w:tcW w:w="2640" w:type="dxa"/>
                </w:tcPr>
                <w:p w14:paraId="5F9A7B8B" w14:textId="77777777" w:rsidR="00A114C9" w:rsidRDefault="00000000">
                  <w:pPr>
                    <w:pStyle w:val="Compact"/>
                    <w:jc w:val="center"/>
                  </w:pPr>
                  <w:r>
                    <w:t>62.5%</w:t>
                  </w:r>
                </w:p>
              </w:tc>
            </w:tr>
            <w:tr w:rsidR="00A114C9" w14:paraId="56D25A36" w14:textId="77777777">
              <w:tc>
                <w:tcPr>
                  <w:tcW w:w="2640" w:type="dxa"/>
                </w:tcPr>
                <w:p w14:paraId="5C23314C" w14:textId="77777777" w:rsidR="00A114C9" w:rsidRDefault="00000000">
                  <w:pPr>
                    <w:pStyle w:val="Compact"/>
                    <w:jc w:val="center"/>
                  </w:pPr>
                  <w:r>
                    <w:t>Cull: share of ghost dives avoided</w:t>
                  </w:r>
                </w:p>
              </w:tc>
              <w:tc>
                <w:tcPr>
                  <w:tcW w:w="2640" w:type="dxa"/>
                </w:tcPr>
                <w:p w14:paraId="4D2707AD" w14:textId="77777777" w:rsidR="00A114C9" w:rsidRDefault="00000000">
                  <w:pPr>
                    <w:pStyle w:val="Compact"/>
                    <w:jc w:val="center"/>
                  </w:pPr>
                  <w:r>
                    <w:t>40.9%</w:t>
                  </w:r>
                </w:p>
              </w:tc>
              <w:tc>
                <w:tcPr>
                  <w:tcW w:w="2640" w:type="dxa"/>
                </w:tcPr>
                <w:p w14:paraId="6D5E543B" w14:textId="77777777" w:rsidR="00A114C9" w:rsidRDefault="00000000">
                  <w:pPr>
                    <w:pStyle w:val="Compact"/>
                    <w:jc w:val="center"/>
                  </w:pPr>
                  <w:r>
                    <w:t>36.5%</w:t>
                  </w:r>
                </w:p>
              </w:tc>
            </w:tr>
            <w:bookmarkEnd w:id="118"/>
          </w:tbl>
          <w:p w14:paraId="5EDBB058" w14:textId="77777777" w:rsidR="00A114C9" w:rsidRDefault="00A114C9"/>
        </w:tc>
      </w:tr>
    </w:tbl>
    <w:p w14:paraId="4C8F69EE"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6DF7283A" w14:textId="77777777">
        <w:tc>
          <w:tcPr>
            <w:tcW w:w="7920" w:type="dxa"/>
          </w:tcPr>
          <w:p w14:paraId="34DFB7C3" w14:textId="77777777" w:rsidR="00A114C9" w:rsidRDefault="00000000">
            <w:pPr>
              <w:pStyle w:val="Compact"/>
              <w:jc w:val="center"/>
            </w:pPr>
            <w:bookmarkStart w:id="119" w:name="fig-ops"/>
            <w:r>
              <w:rPr>
                <w:noProof/>
              </w:rPr>
              <w:lastRenderedPageBreak/>
              <w:drawing>
                <wp:inline distT="0" distB="0" distL="0" distR="0" wp14:anchorId="38791B6F" wp14:editId="191E39B5">
                  <wp:extent cx="5727700" cy="5040376"/>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outputs/figures/fig11_operational_efficiency.png"/>
                          <pic:cNvPicPr>
                            <a:picLocks noChangeAspect="1" noChangeArrowheads="1"/>
                          </pic:cNvPicPr>
                        </pic:nvPicPr>
                        <pic:blipFill>
                          <a:blip r:embed="rId52"/>
                          <a:stretch>
                            <a:fillRect/>
                          </a:stretch>
                        </pic:blipFill>
                        <pic:spPr bwMode="auto">
                          <a:xfrm>
                            <a:off x="0" y="0"/>
                            <a:ext cx="5727700" cy="5040376"/>
                          </a:xfrm>
                          <a:prstGeom prst="rect">
                            <a:avLst/>
                          </a:prstGeom>
                          <a:noFill/>
                          <a:ln w="9525">
                            <a:noFill/>
                            <a:headEnd/>
                            <a:tailEnd/>
                          </a:ln>
                        </pic:spPr>
                      </pic:pic>
                    </a:graphicData>
                  </a:graphic>
                </wp:inline>
              </w:drawing>
            </w:r>
          </w:p>
          <w:p w14:paraId="059987B0" w14:textId="77777777" w:rsidR="00A114C9" w:rsidRDefault="00000000">
            <w:pPr>
              <w:pStyle w:val="ImageCaption"/>
              <w:spacing w:before="200"/>
            </w:pPr>
            <w:r>
              <w:t>Figure 10: Manta and cull effort cut by the primary layer versus at random (2022–2026).</w:t>
            </w:r>
          </w:p>
        </w:tc>
        <w:bookmarkEnd w:id="119"/>
      </w:tr>
    </w:tbl>
    <w:p w14:paraId="3DCF293D" w14:textId="77777777" w:rsidR="00A114C9" w:rsidRDefault="00000000">
      <w:pPr>
        <w:pStyle w:val="BodyText"/>
      </w:pPr>
      <w:r>
        <w:rPr>
          <w:b/>
          <w:bCs/>
        </w:rPr>
        <w:t>Example search plans.</w:t>
      </w:r>
      <w:r>
        <w:t xml:space="preserve"> 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Figure 11</w:t>
        </w:r>
      </w:hyperlink>
      <w:r>
        <w:t>). Both reefs are in the layer’s training data, so this illustrates the planning logic only; the held-out results in the main text are the evidence.</w:t>
      </w:r>
    </w:p>
    <w:tbl>
      <w:tblPr>
        <w:tblStyle w:val="Table"/>
        <w:tblW w:w="5000" w:type="pct"/>
        <w:tblLayout w:type="fixed"/>
        <w:tblLook w:val="0000" w:firstRow="0" w:lastRow="0" w:firstColumn="0" w:lastColumn="0" w:noHBand="0" w:noVBand="0"/>
      </w:tblPr>
      <w:tblGrid>
        <w:gridCol w:w="9242"/>
      </w:tblGrid>
      <w:tr w:rsidR="00A114C9" w14:paraId="19256878" w14:textId="77777777">
        <w:tc>
          <w:tcPr>
            <w:tcW w:w="7920" w:type="dxa"/>
          </w:tcPr>
          <w:p w14:paraId="4F6DDFDA" w14:textId="77777777" w:rsidR="00A114C9" w:rsidRDefault="00000000">
            <w:pPr>
              <w:pStyle w:val="Compact"/>
              <w:jc w:val="center"/>
            </w:pPr>
            <w:bookmarkStart w:id="120" w:name="fig-plans"/>
            <w:r>
              <w:rPr>
                <w:noProof/>
              </w:rPr>
              <w:lastRenderedPageBreak/>
              <w:drawing>
                <wp:inline distT="0" distB="0" distL="0" distR="0" wp14:anchorId="37989A10" wp14:editId="745B3253">
                  <wp:extent cx="5727700" cy="6567762"/>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outputs/figures/fig12_search_plans_batt_eyrie.png"/>
                          <pic:cNvPicPr>
                            <a:picLocks noChangeAspect="1" noChangeArrowheads="1"/>
                          </pic:cNvPicPr>
                        </pic:nvPicPr>
                        <pic:blipFill>
                          <a:blip r:embed="rId53"/>
                          <a:stretch>
                            <a:fillRect/>
                          </a:stretch>
                        </pic:blipFill>
                        <pic:spPr bwMode="auto">
                          <a:xfrm>
                            <a:off x="0" y="0"/>
                            <a:ext cx="5727700" cy="6567762"/>
                          </a:xfrm>
                          <a:prstGeom prst="rect">
                            <a:avLst/>
                          </a:prstGeom>
                          <a:noFill/>
                          <a:ln w="9525">
                            <a:noFill/>
                            <a:headEnd/>
                            <a:tailEnd/>
                          </a:ln>
                        </pic:spPr>
                      </pic:pic>
                    </a:graphicData>
                  </a:graphic>
                </wp:inline>
              </w:drawing>
            </w:r>
          </w:p>
          <w:p w14:paraId="45318E1B" w14:textId="77777777" w:rsidR="00A114C9" w:rsidRDefault="00000000">
            <w:pPr>
              <w:pStyle w:val="ImageCaption"/>
              <w:spacing w:before="200"/>
            </w:pPr>
            <w:r>
              <w:t>Figure 11: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tc>
        <w:bookmarkEnd w:id="120"/>
      </w:tr>
    </w:tbl>
    <w:p w14:paraId="4B258215" w14:textId="77777777" w:rsidR="00A114C9" w:rsidRDefault="00000000">
      <w:pPr>
        <w:pStyle w:val="BodyText"/>
      </w:pPr>
      <w:r>
        <w:rPr>
          <w:b/>
          <w:bCs/>
        </w:rPr>
        <w:t>Cull history on four reefs.</w:t>
      </w:r>
    </w:p>
    <w:tbl>
      <w:tblPr>
        <w:tblStyle w:val="Table"/>
        <w:tblW w:w="5000" w:type="pct"/>
        <w:tblLayout w:type="fixed"/>
        <w:tblLook w:val="0000" w:firstRow="0" w:lastRow="0" w:firstColumn="0" w:lastColumn="0" w:noHBand="0" w:noVBand="0"/>
      </w:tblPr>
      <w:tblGrid>
        <w:gridCol w:w="9242"/>
      </w:tblGrid>
      <w:tr w:rsidR="00A114C9" w14:paraId="7396ACC1" w14:textId="77777777">
        <w:tc>
          <w:tcPr>
            <w:tcW w:w="7920" w:type="dxa"/>
          </w:tcPr>
          <w:p w14:paraId="78FC4C32" w14:textId="77777777" w:rsidR="00A114C9" w:rsidRDefault="00000000">
            <w:pPr>
              <w:pStyle w:val="Compact"/>
              <w:jc w:val="center"/>
            </w:pPr>
            <w:bookmarkStart w:id="121" w:name="fig-history"/>
            <w:r>
              <w:rPr>
                <w:noProof/>
              </w:rPr>
              <w:lastRenderedPageBreak/>
              <w:drawing>
                <wp:inline distT="0" distB="0" distL="0" distR="0" wp14:anchorId="69A6842C" wp14:editId="34298D16">
                  <wp:extent cx="5727700" cy="664413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outputs/figures/fig10_history_combined_four_reefs.png"/>
                          <pic:cNvPicPr>
                            <a:picLocks noChangeAspect="1" noChangeArrowheads="1"/>
                          </pic:cNvPicPr>
                        </pic:nvPicPr>
                        <pic:blipFill>
                          <a:blip r:embed="rId54"/>
                          <a:stretch>
                            <a:fillRect/>
                          </a:stretch>
                        </pic:blipFill>
                        <pic:spPr bwMode="auto">
                          <a:xfrm>
                            <a:off x="0" y="0"/>
                            <a:ext cx="5727700" cy="6644131"/>
                          </a:xfrm>
                          <a:prstGeom prst="rect">
                            <a:avLst/>
                          </a:prstGeom>
                          <a:noFill/>
                          <a:ln w="9525">
                            <a:noFill/>
                            <a:headEnd/>
                            <a:tailEnd/>
                          </a:ln>
                        </pic:spPr>
                      </pic:pic>
                    </a:graphicData>
                  </a:graphic>
                </wp:inline>
              </w:drawing>
            </w:r>
          </w:p>
          <w:p w14:paraId="020421F0" w14:textId="77777777" w:rsidR="00A114C9" w:rsidRDefault="00000000">
            <w:pPr>
              <w:pStyle w:val="ImageCaption"/>
              <w:spacing w:before="200"/>
            </w:pPr>
            <w:r>
              <w:t>Figure 12: Habitat, cull history and the combined layer on the four reefs, with the history evidence weight. The combined layer is dominated by past finds wherever history exists.</w:t>
            </w:r>
          </w:p>
        </w:tc>
        <w:bookmarkEnd w:id="121"/>
      </w:tr>
    </w:tbl>
    <w:p w14:paraId="766E6DA3" w14:textId="77777777" w:rsidR="00A114C9" w:rsidRDefault="00000000">
      <w:pPr>
        <w:pStyle w:val="BodyText"/>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0570EAFF" w14:textId="77777777" w:rsidR="00A114C9" w:rsidRDefault="00000000">
      <w:pPr>
        <w:pStyle w:val="Heading2"/>
      </w:pPr>
      <w:bookmarkStart w:id="122" w:name="X00103fc8cd04eb3868349f9f41b0cccf1f33ab7"/>
      <w:bookmarkStart w:id="123" w:name="_Toc243660764"/>
      <w:bookmarkEnd w:id="114"/>
      <w:r>
        <w:t>Appendix E: Alignment with the CCIP-BR-13 Work Plan</w:t>
      </w:r>
      <w:bookmarkEnd w:id="123"/>
    </w:p>
    <w:tbl>
      <w:tblPr>
        <w:tblStyle w:val="Table"/>
        <w:tblW w:w="5000" w:type="pct"/>
        <w:tblLayout w:type="fixed"/>
        <w:tblLook w:val="0000" w:firstRow="0" w:lastRow="0" w:firstColumn="0" w:lastColumn="0" w:noHBand="0" w:noVBand="0"/>
      </w:tblPr>
      <w:tblGrid>
        <w:gridCol w:w="9242"/>
      </w:tblGrid>
      <w:tr w:rsidR="00A114C9" w14:paraId="3C8CB9C9" w14:textId="77777777">
        <w:tc>
          <w:tcPr>
            <w:tcW w:w="7920" w:type="dxa"/>
          </w:tcPr>
          <w:p w14:paraId="57F3F7F3" w14:textId="77777777" w:rsidR="00A114C9" w:rsidRDefault="00000000">
            <w:pPr>
              <w:pStyle w:val="ImageCaption"/>
              <w:spacing w:before="200"/>
            </w:pPr>
            <w:bookmarkStart w:id="124" w:name="tbl-workplan"/>
            <w:r>
              <w:t xml:space="preserve">Table 8: Work Plan outputs and where they are reported. The Work Plan proposed validating </w:t>
            </w:r>
            <w:r>
              <w:lastRenderedPageBreak/>
              <w:t>tow paths at the 50th and 80th percentile thresholds; this report instead evaluates every level of tow retention from 90% to 30% against random and systematic baselines.</w:t>
            </w:r>
          </w:p>
          <w:tbl>
            <w:tblPr>
              <w:tblStyle w:val="Table"/>
              <w:tblW w:w="5000" w:type="pct"/>
              <w:tblLayout w:type="fixed"/>
              <w:tblLook w:val="0020" w:firstRow="1" w:lastRow="0" w:firstColumn="0" w:lastColumn="0" w:noHBand="0" w:noVBand="0"/>
            </w:tblPr>
            <w:tblGrid>
              <w:gridCol w:w="3006"/>
              <w:gridCol w:w="3005"/>
              <w:gridCol w:w="3005"/>
            </w:tblGrid>
            <w:tr w:rsidR="00A114C9" w14:paraId="73DCA9AC"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2640" w:type="dxa"/>
                </w:tcPr>
                <w:p w14:paraId="457C11C6" w14:textId="77777777" w:rsidR="00A114C9" w:rsidRDefault="00000000">
                  <w:pPr>
                    <w:pStyle w:val="Compact"/>
                    <w:jc w:val="center"/>
                  </w:pPr>
                  <w:r>
                    <w:t>Work Plan output</w:t>
                  </w:r>
                </w:p>
              </w:tc>
              <w:tc>
                <w:tcPr>
                  <w:tcW w:w="2640" w:type="dxa"/>
                </w:tcPr>
                <w:p w14:paraId="43C2B35E" w14:textId="77777777" w:rsidR="00A114C9" w:rsidRDefault="00000000">
                  <w:pPr>
                    <w:pStyle w:val="Compact"/>
                    <w:jc w:val="center"/>
                  </w:pPr>
                  <w:r>
                    <w:t>Delivered in this report</w:t>
                  </w:r>
                </w:p>
              </w:tc>
              <w:tc>
                <w:tcPr>
                  <w:tcW w:w="2640" w:type="dxa"/>
                </w:tcPr>
                <w:p w14:paraId="1F680035" w14:textId="77777777" w:rsidR="00A114C9" w:rsidRDefault="00000000">
                  <w:pPr>
                    <w:pStyle w:val="Compact"/>
                    <w:jc w:val="center"/>
                  </w:pPr>
                  <w:r>
                    <w:t>Status</w:t>
                  </w:r>
                </w:p>
              </w:tc>
            </w:tr>
            <w:tr w:rsidR="00A114C9" w14:paraId="30186E97" w14:textId="77777777">
              <w:tc>
                <w:tcPr>
                  <w:tcW w:w="2640" w:type="dxa"/>
                </w:tcPr>
                <w:p w14:paraId="73662311" w14:textId="77777777" w:rsidR="00A114C9" w:rsidRDefault="00000000">
                  <w:pPr>
                    <w:pStyle w:val="Compact"/>
                    <w:jc w:val="center"/>
                  </w:pPr>
                  <w:r>
                    <w:t>E. Finalised GBR-wide habitat suitability model and surveillance paths</w:t>
                  </w:r>
                </w:p>
              </w:tc>
              <w:tc>
                <w:tcPr>
                  <w:tcW w:w="2640" w:type="dxa"/>
                </w:tcPr>
                <w:p w14:paraId="305C3F7C" w14:textId="77777777" w:rsidR="00A114C9" w:rsidRDefault="00000000">
                  <w:pPr>
                    <w:pStyle w:val="Compact"/>
                    <w:jc w:val="center"/>
                  </w:pPr>
                  <w:r>
                    <w:t>30 m habitat layers (Appendix A); held-out evaluation of model-ranked versus systematic manta thinning (</w:t>
                  </w:r>
                  <w:hyperlink w:anchor="sec-manta">
                    <w:r>
                      <w:rPr>
                        <w:rStyle w:val="Hyperlink"/>
                      </w:rPr>
                      <w:t>Section 3.2</w:t>
                    </w:r>
                  </w:hyperlink>
                  <w:r>
                    <w:t>); example search plans (Appendix D)</w:t>
                  </w:r>
                </w:p>
              </w:tc>
              <w:tc>
                <w:tcPr>
                  <w:tcW w:w="2640" w:type="dxa"/>
                </w:tcPr>
                <w:p w14:paraId="5DFC38B5" w14:textId="77777777" w:rsidR="00A114C9" w:rsidRDefault="00000000">
                  <w:pPr>
                    <w:pStyle w:val="Compact"/>
                    <w:jc w:val="center"/>
                  </w:pPr>
                  <w:r>
                    <w:t>[TO CONFIRM]</w:t>
                  </w:r>
                </w:p>
              </w:tc>
            </w:tr>
            <w:tr w:rsidR="00A114C9" w14:paraId="7128A797" w14:textId="77777777">
              <w:tc>
                <w:tcPr>
                  <w:tcW w:w="2640" w:type="dxa"/>
                </w:tcPr>
                <w:p w14:paraId="345773D8" w14:textId="77777777" w:rsidR="00A114C9" w:rsidRDefault="00000000">
                  <w:pPr>
                    <w:pStyle w:val="Compact"/>
                    <w:jc w:val="center"/>
                  </w:pPr>
                  <w:r>
                    <w:t>E (extension). Cull-site selection</w:t>
                  </w:r>
                </w:p>
              </w:tc>
              <w:tc>
                <w:tcPr>
                  <w:tcW w:w="2640" w:type="dxa"/>
                </w:tcPr>
                <w:p w14:paraId="1A03E8E8" w14:textId="77777777" w:rsidR="00A114C9" w:rsidRDefault="00000000">
                  <w:pPr>
                    <w:pStyle w:val="Compact"/>
                    <w:jc w:val="center"/>
                  </w:pPr>
                  <w:r>
                    <w:t>2027 cull-site priority ranking and exploration areas (</w:t>
                  </w:r>
                  <w:hyperlink w:anchor="sec-cull">
                    <w:r>
                      <w:rPr>
                        <w:rStyle w:val="Hyperlink"/>
                      </w:rPr>
                      <w:t>Section 3.1</w:t>
                    </w:r>
                  </w:hyperlink>
                  <w:r>
                    <w:t>)</w:t>
                  </w:r>
                </w:p>
              </w:tc>
              <w:tc>
                <w:tcPr>
                  <w:tcW w:w="2640" w:type="dxa"/>
                </w:tcPr>
                <w:p w14:paraId="230AD20B" w14:textId="77777777" w:rsidR="00A114C9" w:rsidRDefault="00000000">
                  <w:pPr>
                    <w:pStyle w:val="Compact"/>
                    <w:jc w:val="center"/>
                  </w:pPr>
                  <w:r>
                    <w:t>[TO CONFIRM]</w:t>
                  </w:r>
                </w:p>
              </w:tc>
            </w:tr>
            <w:tr w:rsidR="00A114C9" w14:paraId="3ABC22AB" w14:textId="77777777">
              <w:tc>
                <w:tcPr>
                  <w:tcW w:w="2640" w:type="dxa"/>
                </w:tcPr>
                <w:p w14:paraId="3FB24384" w14:textId="77777777" w:rsidR="00A114C9" w:rsidRDefault="00000000">
                  <w:pPr>
                    <w:pStyle w:val="Compact"/>
                    <w:jc w:val="center"/>
                  </w:pPr>
                  <w:r>
                    <w:t>F. Fine-scale connectivity network at four reef clusters</w:t>
                  </w:r>
                </w:p>
              </w:tc>
              <w:tc>
                <w:tcPr>
                  <w:tcW w:w="2640" w:type="dxa"/>
                </w:tcPr>
                <w:p w14:paraId="34D4FBF1" w14:textId="77777777" w:rsidR="00A114C9" w:rsidRDefault="00000000">
                  <w:pPr>
                    <w:pStyle w:val="Compact"/>
                    <w:jc w:val="center"/>
                  </w:pPr>
                  <w:r>
                    <w:t>Not in this report</w:t>
                  </w:r>
                </w:p>
              </w:tc>
              <w:tc>
                <w:tcPr>
                  <w:tcW w:w="2640" w:type="dxa"/>
                </w:tcPr>
                <w:p w14:paraId="69D20FFC" w14:textId="77777777" w:rsidR="00A114C9" w:rsidRDefault="00000000">
                  <w:pPr>
                    <w:pStyle w:val="Compact"/>
                    <w:jc w:val="center"/>
                  </w:pPr>
                  <w:r>
                    <w:t>[TO CONFIRM]</w:t>
                  </w:r>
                </w:p>
              </w:tc>
            </w:tr>
            <w:tr w:rsidR="00A114C9" w14:paraId="15A2CA8F" w14:textId="77777777">
              <w:tc>
                <w:tcPr>
                  <w:tcW w:w="2640" w:type="dxa"/>
                </w:tcPr>
                <w:p w14:paraId="5E8AD814" w14:textId="77777777" w:rsidR="00A114C9" w:rsidRDefault="00000000">
                  <w:pPr>
                    <w:pStyle w:val="Compact"/>
                    <w:jc w:val="center"/>
                  </w:pPr>
                  <w:r>
                    <w:t>G. Prototype fine-scale metacommunity model</w:t>
                  </w:r>
                </w:p>
              </w:tc>
              <w:tc>
                <w:tcPr>
                  <w:tcW w:w="2640" w:type="dxa"/>
                </w:tcPr>
                <w:p w14:paraId="0F906EEE" w14:textId="77777777" w:rsidR="00A114C9" w:rsidRDefault="00000000">
                  <w:pPr>
                    <w:pStyle w:val="Compact"/>
                    <w:jc w:val="center"/>
                  </w:pPr>
                  <w:r>
                    <w:t>Main Methods/Results and Appendices G and I</w:t>
                  </w:r>
                </w:p>
              </w:tc>
              <w:tc>
                <w:tcPr>
                  <w:tcW w:w="2640" w:type="dxa"/>
                </w:tcPr>
                <w:p w14:paraId="32FC5703" w14:textId="77777777" w:rsidR="00A114C9" w:rsidRDefault="00000000">
                  <w:pPr>
                    <w:pStyle w:val="Compact"/>
                    <w:jc w:val="center"/>
                  </w:pPr>
                  <w:r>
                    <w:t>Prototype and exploratory effort projections implemented; independent validation and full program-impact assessment incomplete</w:t>
                  </w:r>
                </w:p>
              </w:tc>
            </w:tr>
            <w:tr w:rsidR="00A114C9" w14:paraId="741AA15A" w14:textId="77777777">
              <w:tc>
                <w:tcPr>
                  <w:tcW w:w="2640" w:type="dxa"/>
                </w:tcPr>
                <w:p w14:paraId="214199D5" w14:textId="77777777" w:rsidR="00A114C9" w:rsidRDefault="00000000">
                  <w:pPr>
                    <w:pStyle w:val="Compact"/>
                    <w:jc w:val="center"/>
                  </w:pPr>
                  <w:r>
                    <w:t>H. Final data sets and public report (FAIR)</w:t>
                  </w:r>
                </w:p>
              </w:tc>
              <w:tc>
                <w:tcPr>
                  <w:tcW w:w="2640" w:type="dxa"/>
                </w:tcPr>
                <w:p w14:paraId="6CB73799" w14:textId="77777777" w:rsidR="00A114C9" w:rsidRDefault="00000000">
                  <w:pPr>
                    <w:pStyle w:val="Compact"/>
                    <w:jc w:val="center"/>
                  </w:pPr>
                  <w:r>
                    <w:t>This report; layers, tables, threshold reassessment and code</w:t>
                  </w:r>
                </w:p>
              </w:tc>
              <w:tc>
                <w:tcPr>
                  <w:tcW w:w="2640" w:type="dxa"/>
                </w:tcPr>
                <w:p w14:paraId="4BDCE3C4" w14:textId="77777777" w:rsidR="00A114C9" w:rsidRDefault="00000000">
                  <w:pPr>
                    <w:pStyle w:val="Compact"/>
                    <w:jc w:val="center"/>
                  </w:pPr>
                  <w:r>
                    <w:t>[TO CONFIRM: repository, DOI and licence]</w:t>
                  </w:r>
                </w:p>
              </w:tc>
            </w:tr>
            <w:tr w:rsidR="00A114C9" w14:paraId="7F3A6422" w14:textId="77777777">
              <w:tc>
                <w:tcPr>
                  <w:tcW w:w="2640" w:type="dxa"/>
                </w:tcPr>
                <w:p w14:paraId="3CAD0104" w14:textId="77777777" w:rsidR="00A114C9" w:rsidRDefault="00000000">
                  <w:pPr>
                    <w:pStyle w:val="Compact"/>
                    <w:jc w:val="center"/>
                  </w:pPr>
                  <w:r>
                    <w:t>I. Peer-reviewed publication</w:t>
                  </w:r>
                </w:p>
              </w:tc>
              <w:tc>
                <w:tcPr>
                  <w:tcW w:w="2640" w:type="dxa"/>
                </w:tcPr>
                <w:p w14:paraId="540CD217" w14:textId="77777777" w:rsidR="00A114C9" w:rsidRDefault="00000000">
                  <w:pPr>
                    <w:pStyle w:val="Compact"/>
                    <w:jc w:val="center"/>
                  </w:pPr>
                  <w:r>
                    <w:t xml:space="preserve">Manuscript in preparation for </w:t>
                  </w:r>
                  <w:r>
                    <w:rPr>
                      <w:i/>
                      <w:iCs/>
                    </w:rPr>
                    <w:t>Frontiers in Marine Science</w:t>
                  </w:r>
                </w:p>
              </w:tc>
              <w:tc>
                <w:tcPr>
                  <w:tcW w:w="2640" w:type="dxa"/>
                </w:tcPr>
                <w:p w14:paraId="0AE49BD1" w14:textId="77777777" w:rsidR="00A114C9" w:rsidRDefault="00000000">
                  <w:pPr>
                    <w:pStyle w:val="Compact"/>
                    <w:jc w:val="center"/>
                  </w:pPr>
                  <w:r>
                    <w:t>[TO CONFIRM]</w:t>
                  </w:r>
                </w:p>
              </w:tc>
            </w:tr>
            <w:bookmarkEnd w:id="124"/>
          </w:tbl>
          <w:p w14:paraId="7E2069EE" w14:textId="77777777" w:rsidR="00A114C9" w:rsidRDefault="00A114C9"/>
        </w:tc>
      </w:tr>
    </w:tbl>
    <w:p w14:paraId="7DC02444" w14:textId="77777777" w:rsidR="00A114C9" w:rsidRDefault="00000000">
      <w:pPr>
        <w:pStyle w:val="Heading2"/>
      </w:pPr>
      <w:bookmarkStart w:id="125" w:name="appendix-f-reproducibility"/>
      <w:bookmarkStart w:id="126" w:name="_Toc243660765"/>
      <w:bookmarkEnd w:id="122"/>
      <w:r>
        <w:lastRenderedPageBreak/>
        <w:t>Appendix F: Reproducibility</w:t>
      </w:r>
      <w:bookmarkEnd w:id="126"/>
    </w:p>
    <w:p w14:paraId="4F3C3326" w14:textId="77777777" w:rsidR="00A114C9" w:rsidRDefault="00000000">
      <w:pPr>
        <w:pStyle w:val="FirstParagraph"/>
      </w:pPr>
      <w:r>
        <w:t xml:space="preserve">The pipeline is in </w:t>
      </w:r>
      <w:r>
        <w:rPr>
          <w:rStyle w:val="VerbatimChar"/>
        </w:rPr>
        <w:t>DataProcessing/cots_sdm_v2/final/</w:t>
      </w:r>
      <w:r>
        <w:t xml:space="preserve"> [TO CONFIRM: public repository URL and release DOI]. Inputs are pinned by SHA-256 checksum in </w:t>
      </w:r>
      <w:r>
        <w:rPr>
          <w:rStyle w:val="VerbatimChar"/>
        </w:rPr>
        <w:t>config.R</w:t>
      </w:r>
      <w:r>
        <w:t xml:space="preserve">; the dated calibration snapshot additionally checks member files against its pinned metadata. Run scripts in the order given in </w:t>
      </w:r>
      <w:r>
        <w:rPr>
          <w:rStyle w:val="VerbatimChar"/>
        </w:rPr>
        <w:t>README.md</w:t>
      </w:r>
      <w:r>
        <w:t xml:space="preserve">, with </w:t>
      </w:r>
      <w:r>
        <w:rPr>
          <w:rStyle w:val="VerbatimChar"/>
        </w:rPr>
        <w:t>07</w:t>
      </w:r>
      <w:r>
        <w:t xml:space="preserve"> (figures) last. Script 25 imports the 21 October calibration and projection summaries. Every reported analysis result is read from </w:t>
      </w:r>
      <w:r>
        <w:rPr>
          <w:rStyle w:val="VerbatimChar"/>
        </w:rPr>
        <w:t>outputs/tables/</w:t>
      </w:r>
      <w:r>
        <w:t xml:space="preserve"> or </w:t>
      </w:r>
      <w:r>
        <w:rPr>
          <w:rStyle w:val="VerbatimChar"/>
        </w:rPr>
        <w:t>outputs/site_ranking/</w:t>
      </w:r>
      <w:r>
        <w:t xml:space="preserve"> when the report is rendered. COTS Control Program cull and manta records are held by GBRMPA and are not public [TO CONFIRM: access statement].</w:t>
      </w:r>
    </w:p>
    <w:p w14:paraId="538308C1" w14:textId="77777777" w:rsidR="00A114C9" w:rsidRDefault="00000000">
      <w:r>
        <w:br w:type="page"/>
      </w:r>
    </w:p>
    <w:p w14:paraId="64F3A6AF" w14:textId="77777777" w:rsidR="00A114C9" w:rsidRDefault="00000000">
      <w:pPr>
        <w:pStyle w:val="Heading2"/>
      </w:pPr>
      <w:bookmarkStart w:id="127" w:name="X300ed68d2c9a424943659186983490b8562786d"/>
      <w:bookmarkStart w:id="128" w:name="_Toc243660766"/>
      <w:bookmarkEnd w:id="125"/>
      <w:r>
        <w:lastRenderedPageBreak/>
        <w:t>Appendix G: Detailed model specification and evaluation</w:t>
      </w:r>
      <w:bookmarkEnd w:id="128"/>
    </w:p>
    <w:p w14:paraId="724E67DB" w14:textId="77777777" w:rsidR="00A114C9" w:rsidRDefault="00000000">
      <w:pPr>
        <w:pStyle w:val="FirstParagraph"/>
      </w:pPr>
      <w:r>
        <w:t>The main Methods define each model by its purpose. This appendix retains the implementation detail needed to reproduce it. Original software labels are used in archived tables and figure legends; their meanings are mapped below.</w:t>
      </w:r>
    </w:p>
    <w:tbl>
      <w:tblPr>
        <w:tblStyle w:val="Table"/>
        <w:tblW w:w="5000" w:type="pct"/>
        <w:tblLayout w:type="fixed"/>
        <w:tblLook w:val="0020" w:firstRow="1" w:lastRow="0" w:firstColumn="0" w:lastColumn="0" w:noHBand="0" w:noVBand="0"/>
      </w:tblPr>
      <w:tblGrid>
        <w:gridCol w:w="4621"/>
        <w:gridCol w:w="4621"/>
      </w:tblGrid>
      <w:tr w:rsidR="00A114C9" w14:paraId="2BD0E41C"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3960" w:type="dxa"/>
          </w:tcPr>
          <w:p w14:paraId="44F3260F" w14:textId="77777777" w:rsidR="00A114C9" w:rsidRDefault="00000000">
            <w:pPr>
              <w:pStyle w:val="Compact"/>
            </w:pPr>
            <w:r>
              <w:t>Original label</w:t>
            </w:r>
          </w:p>
        </w:tc>
        <w:tc>
          <w:tcPr>
            <w:tcW w:w="3960" w:type="dxa"/>
          </w:tcPr>
          <w:p w14:paraId="3F07DDB3" w14:textId="77777777" w:rsidR="00A114C9" w:rsidRDefault="00000000">
            <w:pPr>
              <w:pStyle w:val="Compact"/>
            </w:pPr>
            <w:r>
              <w:t>Description used in the main report</w:t>
            </w:r>
          </w:p>
        </w:tc>
      </w:tr>
      <w:tr w:rsidR="00A114C9" w14:paraId="71AB38E1" w14:textId="77777777">
        <w:tc>
          <w:tcPr>
            <w:tcW w:w="3960" w:type="dxa"/>
          </w:tcPr>
          <w:p w14:paraId="07CBD5F9" w14:textId="77777777" w:rsidR="00A114C9" w:rsidRDefault="00000000">
            <w:pPr>
              <w:pStyle w:val="Compact"/>
            </w:pPr>
            <w:r>
              <w:t>clean + year</w:t>
            </w:r>
          </w:p>
        </w:tc>
        <w:tc>
          <w:tcPr>
            <w:tcW w:w="3960" w:type="dxa"/>
          </w:tcPr>
          <w:p w14:paraId="31DC7618" w14:textId="77777777" w:rsidR="00A114C9" w:rsidRDefault="00000000">
            <w:pPr>
              <w:pStyle w:val="Compact"/>
            </w:pPr>
            <w:r>
              <w:t>Annual full-extent model (13 predictors)</w:t>
            </w:r>
          </w:p>
        </w:tc>
      </w:tr>
      <w:tr w:rsidR="00A114C9" w14:paraId="6D25460F" w14:textId="77777777">
        <w:tc>
          <w:tcPr>
            <w:tcW w:w="3960" w:type="dxa"/>
          </w:tcPr>
          <w:p w14:paraId="50B1F87D" w14:textId="77777777" w:rsidR="00A114C9" w:rsidRDefault="00000000">
            <w:pPr>
              <w:pStyle w:val="Compact"/>
            </w:pPr>
            <w:r>
              <w:t>RG + year</w:t>
            </w:r>
          </w:p>
        </w:tc>
        <w:tc>
          <w:tcPr>
            <w:tcW w:w="3960" w:type="dxa"/>
          </w:tcPr>
          <w:p w14:paraId="5696AADA" w14:textId="77777777" w:rsidR="00A114C9" w:rsidRDefault="00000000">
            <w:pPr>
              <w:pStyle w:val="Compact"/>
            </w:pPr>
            <w:r>
              <w:t>Annual limited-extent model (18 predictors)</w:t>
            </w:r>
          </w:p>
        </w:tc>
      </w:tr>
      <w:tr w:rsidR="00A114C9" w14:paraId="64F47402" w14:textId="77777777">
        <w:tc>
          <w:tcPr>
            <w:tcW w:w="3960" w:type="dxa"/>
          </w:tcPr>
          <w:p w14:paraId="49FD979F" w14:textId="77777777" w:rsidR="00A114C9" w:rsidRDefault="00000000">
            <w:pPr>
              <w:pStyle w:val="Compact"/>
            </w:pPr>
            <w:r>
              <w:t>manta / manta with year</w:t>
            </w:r>
          </w:p>
        </w:tc>
        <w:tc>
          <w:tcPr>
            <w:tcW w:w="3960" w:type="dxa"/>
          </w:tcPr>
          <w:p w14:paraId="20AE9770" w14:textId="77777777" w:rsidR="00A114C9" w:rsidRDefault="00000000">
            <w:pPr>
              <w:pStyle w:val="Compact"/>
            </w:pPr>
            <w:r>
              <w:t>Annual habitat model fitted to manta observations</w:t>
            </w:r>
          </w:p>
        </w:tc>
      </w:tr>
      <w:tr w:rsidR="00A114C9" w14:paraId="786E5D7B" w14:textId="77777777">
        <w:tc>
          <w:tcPr>
            <w:tcW w:w="3960" w:type="dxa"/>
          </w:tcPr>
          <w:p w14:paraId="11136624" w14:textId="77777777" w:rsidR="00A114C9" w:rsidRDefault="00000000">
            <w:pPr>
              <w:pStyle w:val="Compact"/>
            </w:pPr>
            <w:r>
              <w:t>manta within reef-year</w:t>
            </w:r>
          </w:p>
        </w:tc>
        <w:tc>
          <w:tcPr>
            <w:tcW w:w="3960" w:type="dxa"/>
          </w:tcPr>
          <w:p w14:paraId="30423EC2" w14:textId="77777777" w:rsidR="00A114C9" w:rsidRDefault="00000000">
            <w:pPr>
              <w:pStyle w:val="Compact"/>
            </w:pPr>
            <w:r>
              <w:t>Manta habitat model accounting for differences among reef-years</w:t>
            </w:r>
          </w:p>
        </w:tc>
      </w:tr>
      <w:tr w:rsidR="00A114C9" w14:paraId="6988A6D0" w14:textId="77777777">
        <w:tc>
          <w:tcPr>
            <w:tcW w:w="3960" w:type="dxa"/>
          </w:tcPr>
          <w:p w14:paraId="3D05430D" w14:textId="77777777" w:rsidR="00A114C9" w:rsidRDefault="00000000">
            <w:pPr>
              <w:pStyle w:val="Compact"/>
            </w:pPr>
            <w:r>
              <w:t>combined site ranking</w:t>
            </w:r>
          </w:p>
        </w:tc>
        <w:tc>
          <w:tcPr>
            <w:tcW w:w="3960" w:type="dxa"/>
          </w:tcPr>
          <w:p w14:paraId="0DEA1DDF" w14:textId="77777777" w:rsidR="00A114C9" w:rsidRDefault="00000000">
            <w:pPr>
              <w:pStyle w:val="Compact"/>
            </w:pPr>
            <w:r>
              <w:t>Recent-evidence site ranking</w:t>
            </w:r>
          </w:p>
        </w:tc>
      </w:tr>
      <w:tr w:rsidR="00A114C9" w14:paraId="730A5737" w14:textId="77777777">
        <w:tc>
          <w:tcPr>
            <w:tcW w:w="3960" w:type="dxa"/>
          </w:tcPr>
          <w:p w14:paraId="3A74593F" w14:textId="77777777" w:rsidR="00A114C9" w:rsidRDefault="00000000">
            <w:pPr>
              <w:pStyle w:val="Compact"/>
            </w:pPr>
            <w:r>
              <w:t>HMSC joint</w:t>
            </w:r>
          </w:p>
        </w:tc>
        <w:tc>
          <w:tcPr>
            <w:tcW w:w="3960" w:type="dxa"/>
          </w:tcPr>
          <w:p w14:paraId="1C909E01" w14:textId="77777777" w:rsidR="00A114C9" w:rsidRDefault="00000000">
            <w:pPr>
              <w:pStyle w:val="Compact"/>
            </w:pPr>
            <w:r>
              <w:t>Multi-observation habitat model</w:t>
            </w:r>
          </w:p>
        </w:tc>
      </w:tr>
      <w:tr w:rsidR="00A114C9" w14:paraId="4E7CF1E1" w14:textId="77777777">
        <w:tc>
          <w:tcPr>
            <w:tcW w:w="3960" w:type="dxa"/>
          </w:tcPr>
          <w:p w14:paraId="6EC0C46D" w14:textId="77777777" w:rsidR="00A114C9" w:rsidRDefault="00000000">
            <w:pPr>
              <w:pStyle w:val="Compact"/>
            </w:pPr>
            <w:r>
              <w:t>HMSC + history</w:t>
            </w:r>
          </w:p>
        </w:tc>
        <w:tc>
          <w:tcPr>
            <w:tcW w:w="3960" w:type="dxa"/>
          </w:tcPr>
          <w:p w14:paraId="743C75B7" w14:textId="77777777" w:rsidR="00A114C9" w:rsidRDefault="00000000">
            <w:pPr>
              <w:pStyle w:val="Compact"/>
            </w:pPr>
            <w:r>
              <w:t>Habitat updated by longer cull history; distinct from the operational site ranking</w:t>
            </w:r>
          </w:p>
        </w:tc>
      </w:tr>
    </w:tbl>
    <w:p w14:paraId="2A581D15" w14:textId="77777777" w:rsidR="00A114C9" w:rsidRDefault="00000000">
      <w:pPr>
        <w:pStyle w:val="BodyText"/>
      </w:pPr>
      <w:r>
        <w:t>The habitat-model reporting follows the Overview, Data, Model, Assessment and Prediction (ODMAP) protocol for species distribution models (Zurell et al., 2020).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p w14:paraId="11606807" w14:textId="77777777" w:rsidR="00A114C9" w:rsidRDefault="00000000">
      <w:pPr>
        <w:pStyle w:val="Heading3"/>
      </w:pPr>
      <w:bookmarkStart w:id="129" w:name="data-and-response-definitions"/>
      <w:bookmarkStart w:id="130" w:name="_Toc243660767"/>
      <w:r>
        <w:t>Data and response definitions</w:t>
      </w:r>
      <w:bookmarkEnd w:id="130"/>
    </w:p>
    <w:p w14:paraId="3A838D44" w14:textId="77777777" w:rsidR="00A114C9" w:rsidRDefault="00000000">
      <w:pPr>
        <w:pStyle w:val="FirstParagraph"/>
      </w:pPr>
      <w:r>
        <w:t xml:space="preserve">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agreement.] </w:t>
      </w:r>
    </w:p>
    <w:p w14:paraId="63CF306F" w14:textId="77777777" w:rsidR="00A114C9" w:rsidRDefault="00000000">
      <w:pPr>
        <w:pStyle w:val="BodyText"/>
      </w:pPr>
      <w:r>
        <w:t>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Positive dives from 0.02 to 0.04 inclusive form an intermediate group: some can be deferred without the penalty assigned to missed &gt;0.04 dives.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 (Plagányi et al., 2020). Habitat fits used a site-year response, while search selection was assessed against individual dive outcomes. The two thresholds do not change the definition of a manta aggregation.</w:t>
      </w:r>
    </w:p>
    <w:p w14:paraId="1E81FE26" w14:textId="77777777" w:rsidR="00A114C9" w:rsidRDefault="00000000">
      <w:pPr>
        <w:pStyle w:val="BodyText"/>
      </w:pPr>
      <w:r>
        <w:lastRenderedPageBreak/>
        <w:t>The habitat model fitted to manta observations used 198,852 labelled tows in 1,015 reef-years, including 16,199 with strong COTS evidence. Strong evidence meant a direct COTS sighting, at least two counted feeding scars, or scars recorded as “common” 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 (Pratchett et al., 2022) and RHIS (Beeden et al., 2014) observations contributed to the joint habitat model. ReefScan imagery (Bainbridge and Coleman, 2024) supplied a separate presence-only check in script 10 and was not a fitted response in the delivered joint model.</w:t>
      </w:r>
    </w:p>
    <w:p w14:paraId="7BFFB9E3" w14:textId="77777777" w:rsidR="00A114C9" w:rsidRDefault="00000000">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 </w:t>
      </w:r>
      <w:r>
        <w:rPr>
          <w:i/>
          <w:iCs/>
        </w:rPr>
        <w:t>Acropora</w:t>
      </w:r>
      <w:r>
        <w:t xml:space="preserve"> taxa (Guillaume et al., 2025). Five ReefGuide layers added significant wave height, wave period, turbidity, bathymetry and slope. The joint model also used geomorphic classes and reef features. Appendix B lists predictor codes. Sources: Great Barrier Reef Marine Park Authority (2021a), Great Barrier Reef Marine Park Authority (2021b), Roelfsema et al. (2021) and open-AIMS (n.d.). ReefGuide coverage was reduced in some deeper areas, particularly beyond about 15–20 m. [TO CONFIRM: predictor product versions and resampling methods.]</w:t>
      </w:r>
    </w:p>
    <w:p w14:paraId="1C8B419D" w14:textId="77777777" w:rsidR="00A114C9" w:rsidRDefault="00000000">
      <w:pPr>
        <w:pStyle w:val="Heading3"/>
      </w:pPr>
      <w:bookmarkStart w:id="131" w:name="habitat-models-and-mapped-layers"/>
      <w:bookmarkStart w:id="132" w:name="_Toc243660768"/>
      <w:bookmarkEnd w:id="129"/>
      <w:r>
        <w:t>Habitat models and mapped layers</w:t>
      </w:r>
      <w:bookmarkEnd w:id="132"/>
    </w:p>
    <w:p w14:paraId="2560D929" w14:textId="77777777" w:rsidR="00A114C9" w:rsidRDefault="00000000">
      <w:pPr>
        <w:pStyle w:val="FirstParagraph"/>
      </w:pPr>
      <w:r>
        <w:t xml:space="preserve">The clean + year model used gradient-boosted trees [XGBoost; Chen and Guestrin (2016)]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retaining the archived hyperparameters. These settings were not retuned on the evaluation reefs.</w:t>
      </w:r>
    </w:p>
    <w:p w14:paraId="0F77CB6B" w14:textId="77777777" w:rsidR="00A114C9" w:rsidRDefault="00000000">
      <w:pPr>
        <w:pStyle w:val="BodyText"/>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01C39354" w14:textId="77777777" w:rsidR="00A114C9" w:rsidRDefault="00000000">
      <w:pPr>
        <w:pStyle w:val="BodyText"/>
      </w:pPr>
      <w:r>
        <w:t>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14:paraId="46F7AD9F" w14:textId="77777777" w:rsidR="00A114C9" w:rsidRDefault="00000000">
      <w:pPr>
        <w:pStyle w:val="BodyText"/>
      </w:pPr>
      <w:r>
        <w:lastRenderedPageBreak/>
        <w:t>The hierarchical model of species communities [HMSC; Ovaskainen et al. (2017); Tikhonov et al. (2020)]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14:paraId="26CC77C5" w14:textId="77777777" w:rsidR="00A114C9" w:rsidRDefault="00000000">
      <w:pPr>
        <w:pStyle w:val="BodyText"/>
      </w:pPr>
      <w:r>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0D1B843B" w14:textId="77777777" w:rsidR="00A114C9" w:rsidRDefault="00000000">
      <w:pPr>
        <w:pStyle w:val="Heading3"/>
      </w:pPr>
      <w:bookmarkStart w:id="133" w:name="X0169ef9a59d7e3c3f870eeac9fa241e3243f675"/>
      <w:bookmarkStart w:id="134" w:name="_Toc243660769"/>
      <w:bookmarkEnd w:id="131"/>
      <w:r>
        <w:t>Evaluation design and search-efficiency analyses</w:t>
      </w:r>
      <w:bookmarkEnd w:id="134"/>
    </w:p>
    <w:p w14:paraId="73AC7FBB" w14:textId="77777777" w:rsidR="00A114C9" w:rsidRDefault="00000000">
      <w:pPr>
        <w:pStyle w:val="FirstParagraph"/>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3BAD20E5" w14:textId="77777777" w:rsidR="00A114C9" w:rsidRDefault="00000000">
      <w:pPr>
        <w:pStyle w:val="BodyText"/>
      </w:pPr>
      <w:r>
        <w:t>For operational habitat comparisons, reefs were assigned to five folds and every reef was scored by a model refitted without any reefs in its fold (Roberts et al., 2017).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14:paraId="7BD3C3AF" w14:textId="77777777" w:rsidR="00A114C9" w:rsidRDefault="00000000">
      <w:pPr>
        <w:pStyle w:val="BodyText"/>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06071042" w14:textId="77777777" w:rsidR="00A114C9" w:rsidRDefault="00000000">
      <w:pPr>
        <w:pStyle w:val="BodyText"/>
      </w:pPr>
      <w:r>
        <w:t>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14:paraId="580754DE" w14:textId="77777777" w:rsidR="00A114C9" w:rsidRDefault="00000000">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w:t>
      </w:r>
      <w:r>
        <w:lastRenderedPageBreak/>
        <w:t>never-dived sites were unknown, so this exercise could not measure COTS missed at those sites or changes in crew behaviour under deployment.</w:t>
      </w:r>
    </w:p>
    <w:p w14:paraId="2C4FBEE3" w14:textId="77777777" w:rsidR="00A114C9" w:rsidRDefault="00000000">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14:paraId="0A5AD612" w14:textId="77777777" w:rsidR="00A114C9" w:rsidRDefault="00000000">
      <w:pPr>
        <w:pStyle w:val="BodyText"/>
      </w:pPr>
      <w:r>
        <w:t>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59D32E94" w14:textId="77777777" w:rsidR="00A114C9" w:rsidRDefault="00000000">
      <w:pPr>
        <w:pStyle w:val="BodyText"/>
      </w:pPr>
      <w:r>
        <w:t>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14:paraId="15AECCE5" w14:textId="77777777" w:rsidR="00A114C9" w:rsidRDefault="00000000">
      <w:pPr>
        <w:pStyle w:val="BodyText"/>
      </w:pPr>
      <w:r>
        <w:t>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90%, 95% and 99% retention of &gt;0.04 dives, using the first crossing of each target over 5% rank-cutoff steps. This interpolation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14:paraId="6DF71A98" w14:textId="77777777" w:rsidR="00A114C9" w:rsidRDefault="00000000">
      <w:pPr>
        <w:pStyle w:val="BodyText"/>
      </w:pPr>
      <w:r>
        <w:t xml:space="preserve">Site search counts describe candidate locations selected for a visit; tow effort, dive effort and annual coverage are separate quantities. A field trial will record tows and their duration, dives and bottom time, COTS outcomes, added exploration searches, departures from the proposed search order, and later checks of deferred sites. It will compare the ranking with </w:t>
      </w:r>
      <w:r>
        <w:lastRenderedPageBreak/>
        <w:t>crews’ normal planning. Sites deferred on a visit will still be checked annually or before the reef closes to further control visits. Analyses of the full season must count those later checks and added exploration, so that shifting effort between sites or visits is distinguished from reducing total vessel and diver time. Existing records cannot estimate outcomes at unvisited sites or the yield of the proposed new routes.</w:t>
      </w:r>
    </w:p>
    <w:p w14:paraId="3BC43C45" w14:textId="77777777" w:rsidR="00A114C9" w:rsidRDefault="00000000">
      <w:pPr>
        <w:pStyle w:val="BodyText"/>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7248F110" w14:textId="77777777" w:rsidR="00A114C9" w:rsidRDefault="00000000">
      <w:pPr>
        <w:pStyle w:val="BodyText"/>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7354F662" w14:textId="77777777" w:rsidR="00A114C9" w:rsidRDefault="00000000">
      <w:pPr>
        <w:pStyle w:val="Heading3"/>
      </w:pPr>
      <w:bookmarkStart w:id="135" w:name="seasonal-products"/>
      <w:bookmarkStart w:id="136" w:name="_Toc243660770"/>
      <w:bookmarkEnd w:id="133"/>
      <w:r>
        <w:t>Seasonal products</w:t>
      </w:r>
      <w:bookmarkEnd w:id="136"/>
    </w:p>
    <w:p w14:paraId="1D7D0C4F" w14:textId="77777777" w:rsidR="00A114C9" w:rsidRDefault="00000000">
      <w:pPr>
        <w:pStyle w:val="FirstParagraph"/>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614DEC2B" w14:textId="77777777" w:rsidR="00A114C9" w:rsidRDefault="00000000">
      <w:pPr>
        <w:pStyle w:val="BodyText"/>
      </w:pPr>
      <w:r>
        <w:t>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p w14:paraId="056A13AD" w14:textId="77777777" w:rsidR="00A114C9" w:rsidRDefault="00000000">
      <w:pPr>
        <w:pStyle w:val="Heading3"/>
      </w:pPr>
      <w:bookmarkStart w:id="137" w:name="X7637c55a13d71cf206f210002685db0ca156178"/>
      <w:bookmarkStart w:id="138" w:name="_Toc243660771"/>
      <w:bookmarkEnd w:id="135"/>
      <w:r>
        <w:t>Metacommunity model and historical culling</w:t>
      </w:r>
      <w:bookmarkEnd w:id="138"/>
    </w:p>
    <w:p w14:paraId="51819675" w14:textId="77777777" w:rsidR="00A114C9" w:rsidRDefault="00000000">
      <w:pPr>
        <w:pStyle w:val="FirstParagraph"/>
      </w:pPr>
      <w:r>
        <w:t>The detailed calibration and spatial-kernel removal specification below records the 15 October setup. Appendix I describes the subsequent changes to settlement, coral settings, reef-wide removal allocation and effort-based projections used in the current Results.</w:t>
      </w:r>
    </w:p>
    <w:p w14:paraId="7375F2B3" w14:textId="77777777" w:rsidR="00A114C9" w:rsidRDefault="00000000">
      <w:pPr>
        <w:pStyle w:val="BodyText"/>
      </w:pPr>
      <w:r>
        <w:t>The strategic modelling strand extended COTSMod (Matthews et al., 2020b) through the Julia package COTSMod.jl, coupled to ADRIA and the CoralBlox coral model (de Almeida et al., 2026; open-AIMS, 2026c, 2026b).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14:paraId="0EECA1F6" w14:textId="77777777" w:rsidR="00A114C9" w:rsidRDefault="00000000">
      <w:pPr>
        <w:pStyle w:val="BodyText"/>
      </w:pPr>
      <w:r>
        <w:lastRenderedPageBreak/>
        <w:t>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14:paraId="270E0142" w14:textId="77777777" w:rsidR="00A114C9" w:rsidRDefault="00000000">
      <w:pPr>
        <w:pStyle w:val="BodyText"/>
      </w:pPr>
      <w:r>
        <w:t>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 (Stewart et al., 2026); its production multiplier was a calibration assumption, not measured recruitment. Mechanisms suggested by MICE, CoCoNet and ReefMod-GBR were examined as optional alternatives (Morello et al., 2014; Plagányi et al., 2020; Condie et al., 2021; Bozec et al., 2022). Testing a mechanism did not make it part of the working configuration. [TO CONFIRM: attribution and final choice of the annual connectivity matrices; the sub-reef hydrodynamic network had not replaced these reef-level inputs.]</w:t>
      </w:r>
    </w:p>
    <w:p w14:paraId="5F52FEDE" w14:textId="77777777" w:rsidR="00A114C9" w:rsidRDefault="00000000">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0E0865D7" w14:textId="77777777" w:rsidR="00A114C9" w:rsidRDefault="00000000">
      <w:pPr>
        <w:pStyle w:val="BodyText"/>
      </w:pPr>
      <w:r>
        <w:t>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14:paraId="73379EC0" w14:textId="77777777" w:rsidR="00A114C9" w:rsidRDefault="00000000">
      <w:pPr>
        <w:pStyle w:val="BodyText"/>
      </w:pPr>
      <w:r>
        <w:t xml:space="preserve">Observed historical culling was included as prescribed removals. Cull records from the licensed CSIRO compilation were retained for reefs in the domain, grouped by site and year, </w:t>
      </w:r>
      <w:r>
        <w:lastRenderedPageBreak/>
        <w:t>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37D22E0D" w14:textId="77777777" w:rsidR="00A114C9" w:rsidRDefault="00000000">
      <w:pPr>
        <w:pStyle w:val="BodyText"/>
      </w:pPr>
      <w:r>
        <w:t>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14:paraId="153D7DC5" w14:textId="77777777" w:rsidR="00A114C9" w:rsidRDefault="00000000">
      <w:pPr>
        <w:pStyle w:val="BodyText"/>
      </w:pPr>
      <w:r>
        <w:t>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p w14:paraId="730EA842" w14:textId="77777777" w:rsidR="00A114C9" w:rsidRDefault="00000000">
      <w:pPr>
        <w:pStyle w:val="Heading4"/>
      </w:pPr>
      <w:bookmarkStart w:id="139" w:name="X088dc56982c68cfe811b3c270a3f34558ab8513"/>
      <w:r>
        <w:t>Design of the historical and future control assessments</w:t>
      </w:r>
    </w:p>
    <w:p w14:paraId="1459E6F0" w14:textId="77777777" w:rsidR="00A114C9" w:rsidRDefault="00000000">
      <w:pPr>
        <w:pStyle w:val="FirstParagraph"/>
      </w:pPr>
      <w:r>
        <w:t>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14:paraId="57FD3B82" w14:textId="77777777" w:rsidR="00A114C9" w:rsidRDefault="00000000">
      <w:pPr>
        <w:pStyle w:val="BodyText"/>
      </w:pPr>
      <w:r>
        <w:t>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p w14:paraId="28E0DE84" w14:textId="77777777" w:rsidR="00A114C9" w:rsidRDefault="00000000">
      <w:pPr>
        <w:pStyle w:val="Heading3"/>
      </w:pPr>
      <w:bookmarkStart w:id="140" w:name="software-and-reproducibility"/>
      <w:bookmarkStart w:id="141" w:name="_Toc243660772"/>
      <w:bookmarkEnd w:id="137"/>
      <w:bookmarkEnd w:id="139"/>
      <w:r>
        <w:t>Software and reproducibility</w:t>
      </w:r>
      <w:bookmarkEnd w:id="141"/>
    </w:p>
    <w:p w14:paraId="55C54432" w14:textId="77777777" w:rsidR="00A114C9" w:rsidRDefault="00000000">
      <w:pPr>
        <w:pStyle w:val="FirstParagraph"/>
      </w:pPr>
      <w:r>
        <w:t xml:space="preserve">The SDM analyses used R 4.5.0 with xgboost, Hmsc and terra. Inputs were pinned by SHA-256 checksum in the final pipeline configuration, and reported results were read from output </w:t>
      </w:r>
      <w:r>
        <w:lastRenderedPageBreak/>
        <w:t>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14:paraId="0BD60EA1" w14:textId="77777777" w:rsidR="00A114C9" w:rsidRDefault="00000000">
      <w:r>
        <w:br w:type="page"/>
      </w:r>
    </w:p>
    <w:p w14:paraId="2DFBEF83" w14:textId="77777777" w:rsidR="00A114C9" w:rsidRDefault="00000000">
      <w:pPr>
        <w:pStyle w:val="Heading2"/>
      </w:pPr>
      <w:bookmarkStart w:id="142" w:name="X4d9281e273f872842ce5941b85389792d65965e"/>
      <w:bookmarkStart w:id="143" w:name="_Toc243660773"/>
      <w:bookmarkEnd w:id="127"/>
      <w:bookmarkEnd w:id="140"/>
      <w:r>
        <w:lastRenderedPageBreak/>
        <w:t>Appendix H: Detailed tactical model comparisons</w:t>
      </w:r>
      <w:bookmarkEnd w:id="143"/>
    </w:p>
    <w:p w14:paraId="352030D5" w14:textId="77777777" w:rsidR="00A114C9" w:rsidRDefault="00000000">
      <w:pPr>
        <w:pStyle w:val="FirstParagraph"/>
      </w:pPr>
      <w:r>
        <w:t>These comparisons retain the original ≥0.02 response and the separate &gt;0.04 management assessment. They support the highlights in the main Results and should be read with the model definitions in Appendix G. Original labels in figure legends and source tables refer to the same frozen models.</w:t>
      </w:r>
    </w:p>
    <w:p w14:paraId="2EFE36B8" w14:textId="77777777" w:rsidR="00A114C9" w:rsidRDefault="00000000">
      <w:pPr>
        <w:pStyle w:val="Heading3"/>
      </w:pPr>
      <w:bookmarkStart w:id="144" w:name="X08933f17dd90d1475a15f08885318498262a1a5"/>
      <w:bookmarkStart w:id="145" w:name="_Toc243660774"/>
      <w:r>
        <w:t>Recent evidence combined with habitat reduces the cull-site search</w:t>
      </w:r>
      <w:bookmarkEnd w:id="145"/>
    </w:p>
    <w:p w14:paraId="6985F46D" w14:textId="77777777" w:rsidR="00A114C9" w:rsidRDefault="00000000">
      <w:pPr>
        <w:pStyle w:val="FirstParagraph"/>
      </w:pPr>
      <w:r>
        <w:t>In the original ≥0.02 evaluation, ranking designated cull sites by last season’s cull dives and manta tows, with the habitat layer ordering sites that lack recent evidence, reduced the search needed for the same problematic dives (</w:t>
      </w:r>
      <w:hyperlink w:anchor="tbl-evidence">
        <w:r>
          <w:rPr>
            <w:rStyle w:val="Hyperlink"/>
          </w:rPr>
          <w:t>Table 9</w:t>
        </w:r>
      </w:hyperlink>
      <w:r>
        <w:t xml:space="preserve">, </w:t>
      </w:r>
      <w:hyperlink w:anchor="fig-evidence">
        <w:r>
          <w:rPr>
            <w:rStyle w:val="Hyperlink"/>
          </w:rPr>
          <w:t>Figure 13</w:t>
        </w:r>
      </w:hyperlink>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52FEF3A8" w14:textId="77777777" w:rsidR="00A114C9" w:rsidRDefault="00000000">
      <w:pPr>
        <w:pStyle w:val="Compact"/>
        <w:numPr>
          <w:ilvl w:val="0"/>
          <w:numId w:val="9"/>
        </w:numPr>
      </w:pPr>
      <w:r>
        <w:t>reduced the designated sites searched from 88% to 82%;</w:t>
      </w:r>
    </w:p>
    <w:p w14:paraId="19D649C0" w14:textId="77777777" w:rsidR="00A114C9" w:rsidRDefault="00000000">
      <w:pPr>
        <w:pStyle w:val="Compact"/>
        <w:numPr>
          <w:ilvl w:val="0"/>
          <w:numId w:val="9"/>
        </w:numPr>
      </w:pPr>
      <w:r>
        <w:t>raised low-density dives avoided from 10% to 16%;</w:t>
      </w:r>
    </w:p>
    <w:p w14:paraId="4CD81CCC" w14:textId="77777777" w:rsidR="00A114C9" w:rsidRDefault="00000000">
      <w:pPr>
        <w:pStyle w:val="Compact"/>
        <w:numPr>
          <w:ilvl w:val="0"/>
          <w:numId w:val="9"/>
        </w:numPr>
      </w:pPr>
      <w:r>
        <w:t>raised ghost dives avoided from 13% to 21%.</w:t>
      </w:r>
    </w:p>
    <w:p w14:paraId="19D593FB" w14:textId="77777777" w:rsidR="00A114C9" w:rsidRDefault="00000000">
      <w:pPr>
        <w:pStyle w:val="FirstParagraph"/>
      </w:pPr>
      <w:r>
        <w:t>All paired bootstrap intervals excluded zero. Gains were larger in recent seasons. In 2022–2026, keeping 80% of problematic dives needed 61% of designated sites instead of 74%. Low-density dives avoided rose from 20% to 32%.</w:t>
      </w:r>
    </w:p>
    <w:tbl>
      <w:tblPr>
        <w:tblStyle w:val="Table"/>
        <w:tblW w:w="5000" w:type="pct"/>
        <w:tblLayout w:type="fixed"/>
        <w:tblLook w:val="0000" w:firstRow="0" w:lastRow="0" w:firstColumn="0" w:lastColumn="0" w:noHBand="0" w:noVBand="0"/>
      </w:tblPr>
      <w:tblGrid>
        <w:gridCol w:w="9242"/>
      </w:tblGrid>
      <w:tr w:rsidR="00A114C9" w14:paraId="43BC9FB0" w14:textId="77777777">
        <w:tc>
          <w:tcPr>
            <w:tcW w:w="7920" w:type="dxa"/>
          </w:tcPr>
          <w:p w14:paraId="319ABDCE" w14:textId="77777777" w:rsidR="00A114C9" w:rsidRDefault="00000000">
            <w:pPr>
              <w:pStyle w:val="ImageCaption"/>
              <w:spacing w:before="200"/>
            </w:pPr>
            <w:bookmarkStart w:id="146" w:name="tbl-evidence"/>
            <w:r>
              <w:t>Table 9: Habitat-only ranking → habitat plus previous-season evidence, compared at matched retention of problematic dives (CPUE ≥0.02; held out). Brackets: 95% paired bootstrap interval of the difference, in percentage points.</w:t>
            </w:r>
          </w:p>
          <w:tbl>
            <w:tblPr>
              <w:tblStyle w:val="Table"/>
              <w:tblW w:w="5000" w:type="pct"/>
              <w:tblLayout w:type="fixed"/>
              <w:tblLook w:val="0020" w:firstRow="1" w:lastRow="0" w:firstColumn="0" w:lastColumn="0" w:noHBand="0" w:noVBand="0"/>
            </w:tblPr>
            <w:tblGrid>
              <w:gridCol w:w="842"/>
              <w:gridCol w:w="1938"/>
              <w:gridCol w:w="2191"/>
              <w:gridCol w:w="2191"/>
              <w:gridCol w:w="1854"/>
            </w:tblGrid>
            <w:tr w:rsidR="00A114C9" w14:paraId="3C9AD46A"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740" w:type="dxa"/>
                </w:tcPr>
                <w:p w14:paraId="18705577" w14:textId="77777777" w:rsidR="00A114C9" w:rsidRDefault="00000000">
                  <w:pPr>
                    <w:pStyle w:val="Compact"/>
                    <w:jc w:val="center"/>
                  </w:pPr>
                  <w:r>
                    <w:t>Period</w:t>
                  </w:r>
                </w:p>
              </w:tc>
              <w:tc>
                <w:tcPr>
                  <w:tcW w:w="1702" w:type="dxa"/>
                </w:tcPr>
                <w:p w14:paraId="288B709A" w14:textId="77777777" w:rsidR="00A114C9" w:rsidRDefault="00000000">
                  <w:pPr>
                    <w:pStyle w:val="Compact"/>
                    <w:jc w:val="center"/>
                  </w:pPr>
                  <w:r>
                    <w:t>Problematic dives kept</w:t>
                  </w:r>
                </w:p>
              </w:tc>
              <w:tc>
                <w:tcPr>
                  <w:tcW w:w="1924" w:type="dxa"/>
                </w:tcPr>
                <w:p w14:paraId="086B8A88" w14:textId="77777777" w:rsidR="00A114C9" w:rsidRDefault="00000000">
                  <w:pPr>
                    <w:pStyle w:val="Compact"/>
                    <w:jc w:val="center"/>
                  </w:pPr>
                  <w:r>
                    <w:t>Designated sites searched</w:t>
                  </w:r>
                </w:p>
              </w:tc>
              <w:tc>
                <w:tcPr>
                  <w:tcW w:w="1924" w:type="dxa"/>
                </w:tcPr>
                <w:p w14:paraId="20AE3AEE" w14:textId="77777777" w:rsidR="00A114C9" w:rsidRDefault="00000000">
                  <w:pPr>
                    <w:pStyle w:val="Compact"/>
                    <w:jc w:val="center"/>
                  </w:pPr>
                  <w:r>
                    <w:t>Low-density dives avoided</w:t>
                  </w:r>
                </w:p>
              </w:tc>
              <w:tc>
                <w:tcPr>
                  <w:tcW w:w="1628" w:type="dxa"/>
                </w:tcPr>
                <w:p w14:paraId="571786CA" w14:textId="77777777" w:rsidR="00A114C9" w:rsidRDefault="00000000">
                  <w:pPr>
                    <w:pStyle w:val="Compact"/>
                    <w:jc w:val="center"/>
                  </w:pPr>
                  <w:r>
                    <w:t>Ghost dives avoided</w:t>
                  </w:r>
                </w:p>
              </w:tc>
            </w:tr>
            <w:tr w:rsidR="00A114C9" w14:paraId="101471CB" w14:textId="77777777">
              <w:tc>
                <w:tcPr>
                  <w:tcW w:w="740" w:type="dxa"/>
                </w:tcPr>
                <w:p w14:paraId="1AD3C8F7" w14:textId="77777777" w:rsidR="00A114C9" w:rsidRDefault="00000000">
                  <w:pPr>
                    <w:pStyle w:val="Compact"/>
                    <w:jc w:val="center"/>
                  </w:pPr>
                  <w:r>
                    <w:t>2018–2026</w:t>
                  </w:r>
                </w:p>
              </w:tc>
              <w:tc>
                <w:tcPr>
                  <w:tcW w:w="1702" w:type="dxa"/>
                </w:tcPr>
                <w:p w14:paraId="49D17922" w14:textId="77777777" w:rsidR="00A114C9" w:rsidRDefault="00000000">
                  <w:pPr>
                    <w:pStyle w:val="Compact"/>
                    <w:jc w:val="center"/>
                  </w:pPr>
                  <w:r>
                    <w:t>90%</w:t>
                  </w:r>
                </w:p>
              </w:tc>
              <w:tc>
                <w:tcPr>
                  <w:tcW w:w="1924" w:type="dxa"/>
                </w:tcPr>
                <w:p w14:paraId="0420D92F" w14:textId="77777777" w:rsidR="00A114C9" w:rsidRDefault="00000000">
                  <w:pPr>
                    <w:pStyle w:val="Compact"/>
                    <w:jc w:val="center"/>
                  </w:pPr>
                  <w:r>
                    <w:t>88% → 82% (-11 to -1)</w:t>
                  </w:r>
                </w:p>
              </w:tc>
              <w:tc>
                <w:tcPr>
                  <w:tcW w:w="1924" w:type="dxa"/>
                </w:tcPr>
                <w:p w14:paraId="7B388CA7" w14:textId="77777777" w:rsidR="00A114C9" w:rsidRDefault="00000000">
                  <w:pPr>
                    <w:pStyle w:val="Compact"/>
                    <w:jc w:val="center"/>
                  </w:pPr>
                  <w:r>
                    <w:t>10% → 16% (+2 to +10)</w:t>
                  </w:r>
                </w:p>
              </w:tc>
              <w:tc>
                <w:tcPr>
                  <w:tcW w:w="1628" w:type="dxa"/>
                </w:tcPr>
                <w:p w14:paraId="4378E5CB" w14:textId="77777777" w:rsidR="00A114C9" w:rsidRDefault="00000000">
                  <w:pPr>
                    <w:pStyle w:val="Compact"/>
                    <w:jc w:val="center"/>
                  </w:pPr>
                  <w:r>
                    <w:t>13% → 21% (+4 to +13)</w:t>
                  </w:r>
                </w:p>
              </w:tc>
            </w:tr>
            <w:tr w:rsidR="00A114C9" w14:paraId="4036C337" w14:textId="77777777">
              <w:tc>
                <w:tcPr>
                  <w:tcW w:w="740" w:type="dxa"/>
                </w:tcPr>
                <w:p w14:paraId="7B5E3270" w14:textId="77777777" w:rsidR="00A114C9" w:rsidRDefault="00000000">
                  <w:pPr>
                    <w:pStyle w:val="Compact"/>
                    <w:jc w:val="center"/>
                  </w:pPr>
                  <w:r>
                    <w:t>2018–2026</w:t>
                  </w:r>
                </w:p>
              </w:tc>
              <w:tc>
                <w:tcPr>
                  <w:tcW w:w="1702" w:type="dxa"/>
                </w:tcPr>
                <w:p w14:paraId="67C1EDA5" w14:textId="77777777" w:rsidR="00A114C9" w:rsidRDefault="00000000">
                  <w:pPr>
                    <w:pStyle w:val="Compact"/>
                    <w:jc w:val="center"/>
                  </w:pPr>
                  <w:r>
                    <w:t>80%</w:t>
                  </w:r>
                </w:p>
              </w:tc>
              <w:tc>
                <w:tcPr>
                  <w:tcW w:w="1924" w:type="dxa"/>
                </w:tcPr>
                <w:p w14:paraId="15C6AFA1" w14:textId="77777777" w:rsidR="00A114C9" w:rsidRDefault="00000000">
                  <w:pPr>
                    <w:pStyle w:val="Compact"/>
                    <w:jc w:val="center"/>
                  </w:pPr>
                  <w:r>
                    <w:t>73% → 67% (-11 to -3)</w:t>
                  </w:r>
                </w:p>
              </w:tc>
              <w:tc>
                <w:tcPr>
                  <w:tcW w:w="1924" w:type="dxa"/>
                </w:tcPr>
                <w:p w14:paraId="024C816B" w14:textId="77777777" w:rsidR="00A114C9" w:rsidRDefault="00000000">
                  <w:pPr>
                    <w:pStyle w:val="Compact"/>
                    <w:jc w:val="center"/>
                  </w:pPr>
                  <w:r>
                    <w:t>22% → 27% (+2 to +10)</w:t>
                  </w:r>
                </w:p>
              </w:tc>
              <w:tc>
                <w:tcPr>
                  <w:tcW w:w="1628" w:type="dxa"/>
                </w:tcPr>
                <w:p w14:paraId="4C0D95C0" w14:textId="77777777" w:rsidR="00A114C9" w:rsidRDefault="00000000">
                  <w:pPr>
                    <w:pStyle w:val="Compact"/>
                    <w:jc w:val="center"/>
                  </w:pPr>
                  <w:r>
                    <w:t>26% → 36% (+5 to +14)</w:t>
                  </w:r>
                </w:p>
              </w:tc>
            </w:tr>
            <w:tr w:rsidR="00A114C9" w14:paraId="769208AC" w14:textId="77777777">
              <w:tc>
                <w:tcPr>
                  <w:tcW w:w="740" w:type="dxa"/>
                </w:tcPr>
                <w:p w14:paraId="0FEBE502" w14:textId="77777777" w:rsidR="00A114C9" w:rsidRDefault="00000000">
                  <w:pPr>
                    <w:pStyle w:val="Compact"/>
                    <w:jc w:val="center"/>
                  </w:pPr>
                  <w:r>
                    <w:t>2022–2026</w:t>
                  </w:r>
                </w:p>
              </w:tc>
              <w:tc>
                <w:tcPr>
                  <w:tcW w:w="1702" w:type="dxa"/>
                </w:tcPr>
                <w:p w14:paraId="67BD30E7" w14:textId="77777777" w:rsidR="00A114C9" w:rsidRDefault="00000000">
                  <w:pPr>
                    <w:pStyle w:val="Compact"/>
                    <w:jc w:val="center"/>
                  </w:pPr>
                  <w:r>
                    <w:t>90%</w:t>
                  </w:r>
                </w:p>
              </w:tc>
              <w:tc>
                <w:tcPr>
                  <w:tcW w:w="1924" w:type="dxa"/>
                </w:tcPr>
                <w:p w14:paraId="6009EA14" w14:textId="77777777" w:rsidR="00A114C9" w:rsidRDefault="00000000">
                  <w:pPr>
                    <w:pStyle w:val="Compact"/>
                    <w:jc w:val="center"/>
                  </w:pPr>
                  <w:r>
                    <w:t>88% → 78% (-14 to -4)</w:t>
                  </w:r>
                </w:p>
              </w:tc>
              <w:tc>
                <w:tcPr>
                  <w:tcW w:w="1924" w:type="dxa"/>
                </w:tcPr>
                <w:p w14:paraId="7765EB23" w14:textId="77777777" w:rsidR="00A114C9" w:rsidRDefault="00000000">
                  <w:pPr>
                    <w:pStyle w:val="Compact"/>
                    <w:jc w:val="center"/>
                  </w:pPr>
                  <w:r>
                    <w:t>10% → 19% (+6 to +13)</w:t>
                  </w:r>
                </w:p>
              </w:tc>
              <w:tc>
                <w:tcPr>
                  <w:tcW w:w="1628" w:type="dxa"/>
                </w:tcPr>
                <w:p w14:paraId="1BFA90CF" w14:textId="77777777" w:rsidR="00A114C9" w:rsidRDefault="00000000">
                  <w:pPr>
                    <w:pStyle w:val="Compact"/>
                    <w:jc w:val="center"/>
                  </w:pPr>
                  <w:r>
                    <w:t>12% → 25% (+8 to +17)</w:t>
                  </w:r>
                </w:p>
              </w:tc>
            </w:tr>
            <w:tr w:rsidR="00A114C9" w14:paraId="52452B61" w14:textId="77777777">
              <w:tc>
                <w:tcPr>
                  <w:tcW w:w="740" w:type="dxa"/>
                </w:tcPr>
                <w:p w14:paraId="5B63A685" w14:textId="77777777" w:rsidR="00A114C9" w:rsidRDefault="00000000">
                  <w:pPr>
                    <w:pStyle w:val="Compact"/>
                    <w:jc w:val="center"/>
                  </w:pPr>
                  <w:r>
                    <w:t>2022–2026</w:t>
                  </w:r>
                </w:p>
              </w:tc>
              <w:tc>
                <w:tcPr>
                  <w:tcW w:w="1702" w:type="dxa"/>
                </w:tcPr>
                <w:p w14:paraId="18F815DC" w14:textId="77777777" w:rsidR="00A114C9" w:rsidRDefault="00000000">
                  <w:pPr>
                    <w:pStyle w:val="Compact"/>
                    <w:jc w:val="center"/>
                  </w:pPr>
                  <w:r>
                    <w:t>80%</w:t>
                  </w:r>
                </w:p>
              </w:tc>
              <w:tc>
                <w:tcPr>
                  <w:tcW w:w="1924" w:type="dxa"/>
                </w:tcPr>
                <w:p w14:paraId="006B4EB9" w14:textId="77777777" w:rsidR="00A114C9" w:rsidRDefault="00000000">
                  <w:pPr>
                    <w:pStyle w:val="Compact"/>
                    <w:jc w:val="center"/>
                  </w:pPr>
                  <w:r>
                    <w:t>74% → 61% (-22 to -4)</w:t>
                  </w:r>
                </w:p>
              </w:tc>
              <w:tc>
                <w:tcPr>
                  <w:tcW w:w="1924" w:type="dxa"/>
                </w:tcPr>
                <w:p w14:paraId="2FB7D2B8" w14:textId="77777777" w:rsidR="00A114C9" w:rsidRDefault="00000000">
                  <w:pPr>
                    <w:pStyle w:val="Compact"/>
                    <w:jc w:val="center"/>
                  </w:pPr>
                  <w:r>
                    <w:t>20% → 32% (+6 to +20)</w:t>
                  </w:r>
                </w:p>
              </w:tc>
              <w:tc>
                <w:tcPr>
                  <w:tcW w:w="1628" w:type="dxa"/>
                </w:tcPr>
                <w:p w14:paraId="3A1BA992" w14:textId="77777777" w:rsidR="00A114C9" w:rsidRDefault="00000000">
                  <w:pPr>
                    <w:pStyle w:val="Compact"/>
                    <w:jc w:val="center"/>
                  </w:pPr>
                  <w:r>
                    <w:t>25% → 41% (+8 to +24)</w:t>
                  </w:r>
                </w:p>
              </w:tc>
            </w:tr>
            <w:bookmarkEnd w:id="146"/>
          </w:tbl>
          <w:p w14:paraId="429E0899" w14:textId="77777777" w:rsidR="00A114C9" w:rsidRDefault="00A114C9"/>
        </w:tc>
      </w:tr>
    </w:tbl>
    <w:p w14:paraId="3646EF11"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2B834E62" w14:textId="77777777">
        <w:tc>
          <w:tcPr>
            <w:tcW w:w="7920" w:type="dxa"/>
          </w:tcPr>
          <w:p w14:paraId="5A4E27A1" w14:textId="77777777" w:rsidR="00A114C9" w:rsidRDefault="00000000">
            <w:pPr>
              <w:pStyle w:val="Compact"/>
              <w:jc w:val="center"/>
            </w:pPr>
            <w:bookmarkStart w:id="147" w:name="fig-evidence"/>
            <w:r>
              <w:rPr>
                <w:noProof/>
              </w:rPr>
              <w:lastRenderedPageBreak/>
              <w:drawing>
                <wp:inline distT="0" distB="0" distL="0" distR="0" wp14:anchorId="39165D8F" wp14:editId="2A100540">
                  <wp:extent cx="5727700" cy="3512989"/>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outputs/figures/fig15_cull_search_area_evidence.png"/>
                          <pic:cNvPicPr>
                            <a:picLocks noChangeAspect="1" noChangeArrowheads="1"/>
                          </pic:cNvPicPr>
                        </pic:nvPicPr>
                        <pic:blipFill>
                          <a:blip r:embed="rId55"/>
                          <a:stretch>
                            <a:fillRect/>
                          </a:stretch>
                        </pic:blipFill>
                        <pic:spPr bwMode="auto">
                          <a:xfrm>
                            <a:off x="0" y="0"/>
                            <a:ext cx="5727700" cy="3512989"/>
                          </a:xfrm>
                          <a:prstGeom prst="rect">
                            <a:avLst/>
                          </a:prstGeom>
                          <a:noFill/>
                          <a:ln w="9525">
                            <a:noFill/>
                            <a:headEnd/>
                            <a:tailEnd/>
                          </a:ln>
                        </pic:spPr>
                      </pic:pic>
                    </a:graphicData>
                  </a:graphic>
                </wp:inline>
              </w:drawing>
            </w:r>
          </w:p>
          <w:p w14:paraId="03533E22" w14:textId="77777777" w:rsidR="00A114C9" w:rsidRDefault="00000000">
            <w:pPr>
              <w:pStyle w:val="ImageCaption"/>
              <w:spacing w:before="200"/>
            </w:pPr>
            <w:r>
              <w:t>Figure 13: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tc>
        <w:bookmarkEnd w:id="147"/>
      </w:tr>
    </w:tbl>
    <w:p w14:paraId="6762C9A3" w14:textId="77777777" w:rsidR="00A114C9" w:rsidRDefault="00000000">
      <w:pPr>
        <w:pStyle w:val="BodyText"/>
      </w:pPr>
      <w:r>
        <w:t>The fitted model weighs the evidence in ways that match field experience:</w:t>
      </w:r>
    </w:p>
    <w:p w14:paraId="53DE605C" w14:textId="77777777" w:rsidR="00A114C9" w:rsidRDefault="00000000">
      <w:pPr>
        <w:pStyle w:val="Compact"/>
        <w:numPr>
          <w:ilvl w:val="0"/>
          <w:numId w:val="10"/>
        </w:numPr>
      </w:pPr>
      <w:r>
        <w:t>strong manta tows or problematic dives nearby raised a site’s rank;</w:t>
      </w:r>
    </w:p>
    <w:p w14:paraId="152383B7" w14:textId="77777777" w:rsidR="00A114C9" w:rsidRDefault="00000000">
      <w:pPr>
        <w:pStyle w:val="Compact"/>
        <w:numPr>
          <w:ilvl w:val="0"/>
          <w:numId w:val="10"/>
        </w:numPr>
      </w:pPr>
      <w:r>
        <w:t>a site dived the previous season with nothing problematic dropped sharply;</w:t>
      </w:r>
    </w:p>
    <w:p w14:paraId="0E80B23D" w14:textId="77777777" w:rsidR="00A114C9" w:rsidRDefault="00000000">
      <w:pPr>
        <w:pStyle w:val="Compact"/>
        <w:numPr>
          <w:ilvl w:val="0"/>
          <w:numId w:val="10"/>
        </w:numPr>
      </w:pPr>
      <w:r>
        <w:t>a site that had itself been problematic ranked slightly lower than its neighbourhood suggested, consistent with culling having reduced it.</w:t>
      </w:r>
    </w:p>
    <w:p w14:paraId="7A428ED2" w14:textId="77777777" w:rsidR="00A114C9" w:rsidRDefault="00000000">
      <w:pPr>
        <w:pStyle w:val="FirstParagraph"/>
      </w:pPr>
      <w:r>
        <w:t>Most of the reduction came from ranking quiet and never-dived sites lower. Among dives actually made, discrimination between problematic and low-density dives rose only from 0.57 to 0.59.</w:t>
      </w:r>
    </w:p>
    <w:p w14:paraId="666E0520" w14:textId="77777777" w:rsidR="00A114C9" w:rsidRDefault="00000000">
      <w:pPr>
        <w:pStyle w:val="BodyText"/>
      </w:pPr>
      <w:r>
        <w:t>A simple rule (“last season’s flagged sites first, then habitat”) searched the fewest sites but avoided fewer low-density dives than the fitted model. A three-season evidence window gave the same picture.</w:t>
      </w:r>
    </w:p>
    <w:p w14:paraId="25C779C3" w14:textId="77777777" w:rsidR="00A114C9" w:rsidRDefault="00000000">
      <w:pPr>
        <w:pStyle w:val="Heading3"/>
      </w:pPr>
      <w:bookmarkStart w:id="148" w:name="the-gain-holds-season-by-season"/>
      <w:bookmarkStart w:id="149" w:name="_Toc243660775"/>
      <w:bookmarkEnd w:id="144"/>
      <w:r>
        <w:t>The gain holds season by season</w:t>
      </w:r>
      <w:bookmarkEnd w:id="149"/>
    </w:p>
    <w:p w14:paraId="7096FF36" w14:textId="77777777" w:rsidR="00A114C9" w:rsidRDefault="00000000">
      <w:pPr>
        <w:pStyle w:val="FirstParagraph"/>
      </w:pPr>
      <w:r>
        <w:t>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w:t>
      </w:r>
      <w:hyperlink w:anchor="tbl-seasons">
        <w:r>
          <w:rPr>
            <w:rStyle w:val="Hyperlink"/>
          </w:rPr>
          <w:t>Table 10</w:t>
        </w:r>
      </w:hyperlink>
      <w:r>
        <w:t>). It did not help in 2019–2021, when fewer earlier seasons were available to learn from.</w:t>
      </w:r>
    </w:p>
    <w:p w14:paraId="6BC99E7F" w14:textId="77777777" w:rsidR="00A114C9" w:rsidRDefault="00000000">
      <w:pPr>
        <w:pStyle w:val="BodyText"/>
      </w:pPr>
      <w:r>
        <w:t xml:space="preserve">Pooled over 2019–2026 (28,431 dives in 861 reef-years), with 90% of problematic dives retained, sites searched fell from 86% to 81%. Low-density dives avoided rose from 11% to </w:t>
      </w:r>
      <w:r>
        <w:lastRenderedPageBreak/>
        <w:t>17%. Training on all earlier seasons matched the last five (81% of sites) and outperformed the last three (86%). Adding the manta model to the habitat term made no difference (80%), so the simpler cull-trained habitat term was kept.</w:t>
      </w:r>
    </w:p>
    <w:tbl>
      <w:tblPr>
        <w:tblStyle w:val="Table"/>
        <w:tblW w:w="5000" w:type="pct"/>
        <w:tblLayout w:type="fixed"/>
        <w:tblLook w:val="0000" w:firstRow="0" w:lastRow="0" w:firstColumn="0" w:lastColumn="0" w:noHBand="0" w:noVBand="0"/>
      </w:tblPr>
      <w:tblGrid>
        <w:gridCol w:w="9242"/>
      </w:tblGrid>
      <w:tr w:rsidR="00A114C9" w14:paraId="5522938C" w14:textId="77777777">
        <w:tc>
          <w:tcPr>
            <w:tcW w:w="7920" w:type="dxa"/>
          </w:tcPr>
          <w:p w14:paraId="30D24CEC" w14:textId="77777777" w:rsidR="00A114C9" w:rsidRDefault="00000000">
            <w:pPr>
              <w:pStyle w:val="ImageCaption"/>
              <w:spacing w:before="200"/>
            </w:pPr>
            <w:bookmarkStart w:id="150" w:name="tbl-seasons"/>
            <w:r>
              <w:t>Table 10: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p>
          <w:tbl>
            <w:tblPr>
              <w:tblStyle w:val="Table"/>
              <w:tblW w:w="5000" w:type="pct"/>
              <w:tblLayout w:type="fixed"/>
              <w:tblLook w:val="0020" w:firstRow="1" w:lastRow="0" w:firstColumn="0" w:lastColumn="0" w:noHBand="0" w:noVBand="0"/>
            </w:tblPr>
            <w:tblGrid>
              <w:gridCol w:w="1423"/>
              <w:gridCol w:w="664"/>
              <w:gridCol w:w="1424"/>
              <w:gridCol w:w="2468"/>
              <w:gridCol w:w="3037"/>
            </w:tblGrid>
            <w:tr w:rsidR="00A114C9" w14:paraId="59BF66A6"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1250" w:type="dxa"/>
                </w:tcPr>
                <w:p w14:paraId="0EDDCB09" w14:textId="77777777" w:rsidR="00A114C9" w:rsidRDefault="00000000">
                  <w:pPr>
                    <w:pStyle w:val="Compact"/>
                    <w:jc w:val="center"/>
                  </w:pPr>
                  <w:r>
                    <w:t>Test season</w:t>
                  </w:r>
                </w:p>
              </w:tc>
              <w:tc>
                <w:tcPr>
                  <w:tcW w:w="583" w:type="dxa"/>
                </w:tcPr>
                <w:p w14:paraId="6DC2CED1" w14:textId="77777777" w:rsidR="00A114C9" w:rsidRDefault="00000000">
                  <w:pPr>
                    <w:pStyle w:val="Compact"/>
                    <w:jc w:val="center"/>
                  </w:pPr>
                  <w:r>
                    <w:t>Dives</w:t>
                  </w:r>
                </w:p>
              </w:tc>
              <w:tc>
                <w:tcPr>
                  <w:tcW w:w="1250" w:type="dxa"/>
                </w:tcPr>
                <w:p w14:paraId="65850AC1" w14:textId="77777777" w:rsidR="00A114C9" w:rsidRDefault="00000000">
                  <w:pPr>
                    <w:pStyle w:val="Compact"/>
                    <w:jc w:val="center"/>
                  </w:pPr>
                  <w:r>
                    <w:t>Sites searched</w:t>
                  </w:r>
                </w:p>
              </w:tc>
              <w:tc>
                <w:tcPr>
                  <w:tcW w:w="2167" w:type="dxa"/>
                </w:tcPr>
                <w:p w14:paraId="3BFA7E6E" w14:textId="77777777" w:rsidR="00A114C9" w:rsidRDefault="00000000">
                  <w:pPr>
                    <w:pStyle w:val="Compact"/>
                    <w:jc w:val="center"/>
                  </w:pPr>
                  <w:r>
                    <w:t>Low-density dives avoided</w:t>
                  </w:r>
                </w:p>
              </w:tc>
              <w:tc>
                <w:tcPr>
                  <w:tcW w:w="2667" w:type="dxa"/>
                </w:tcPr>
                <w:p w14:paraId="13D12685" w14:textId="77777777" w:rsidR="00A114C9" w:rsidRDefault="00000000">
                  <w:pPr>
                    <w:pStyle w:val="Compact"/>
                    <w:jc w:val="center"/>
                  </w:pPr>
                  <w:r>
                    <w:t>AUC, problematic vs low-density</w:t>
                  </w:r>
                </w:p>
              </w:tc>
            </w:tr>
            <w:tr w:rsidR="00A114C9" w14:paraId="077A2403" w14:textId="77777777">
              <w:tc>
                <w:tcPr>
                  <w:tcW w:w="1250" w:type="dxa"/>
                </w:tcPr>
                <w:p w14:paraId="1ED1E033" w14:textId="77777777" w:rsidR="00A114C9" w:rsidRDefault="00000000">
                  <w:pPr>
                    <w:pStyle w:val="Compact"/>
                    <w:jc w:val="center"/>
                  </w:pPr>
                  <w:r>
                    <w:t>2019</w:t>
                  </w:r>
                </w:p>
              </w:tc>
              <w:tc>
                <w:tcPr>
                  <w:tcW w:w="583" w:type="dxa"/>
                </w:tcPr>
                <w:p w14:paraId="7492BB99" w14:textId="77777777" w:rsidR="00A114C9" w:rsidRDefault="00000000">
                  <w:pPr>
                    <w:pStyle w:val="Compact"/>
                    <w:jc w:val="center"/>
                  </w:pPr>
                  <w:r>
                    <w:t>4,380</w:t>
                  </w:r>
                </w:p>
              </w:tc>
              <w:tc>
                <w:tcPr>
                  <w:tcW w:w="1250" w:type="dxa"/>
                </w:tcPr>
                <w:p w14:paraId="3C33C9D4" w14:textId="77777777" w:rsidR="00A114C9" w:rsidRDefault="00000000">
                  <w:pPr>
                    <w:pStyle w:val="Compact"/>
                    <w:jc w:val="center"/>
                  </w:pPr>
                  <w:r>
                    <w:t>88% → 85%</w:t>
                  </w:r>
                </w:p>
              </w:tc>
              <w:tc>
                <w:tcPr>
                  <w:tcW w:w="2167" w:type="dxa"/>
                </w:tcPr>
                <w:p w14:paraId="29D29D90" w14:textId="77777777" w:rsidR="00A114C9" w:rsidRDefault="00000000">
                  <w:pPr>
                    <w:pStyle w:val="Compact"/>
                    <w:jc w:val="center"/>
                  </w:pPr>
                  <w:r>
                    <w:t>11% → 14%</w:t>
                  </w:r>
                </w:p>
              </w:tc>
              <w:tc>
                <w:tcPr>
                  <w:tcW w:w="2667" w:type="dxa"/>
                </w:tcPr>
                <w:p w14:paraId="0FF36519" w14:textId="77777777" w:rsidR="00A114C9" w:rsidRDefault="00000000">
                  <w:pPr>
                    <w:pStyle w:val="Compact"/>
                    <w:jc w:val="center"/>
                  </w:pPr>
                  <w:r>
                    <w:t>0.59 → 0.50</w:t>
                  </w:r>
                </w:p>
              </w:tc>
            </w:tr>
            <w:tr w:rsidR="00A114C9" w14:paraId="76BE4214" w14:textId="77777777">
              <w:tc>
                <w:tcPr>
                  <w:tcW w:w="1250" w:type="dxa"/>
                </w:tcPr>
                <w:p w14:paraId="73C435D8" w14:textId="77777777" w:rsidR="00A114C9" w:rsidRDefault="00000000">
                  <w:pPr>
                    <w:pStyle w:val="Compact"/>
                    <w:jc w:val="center"/>
                  </w:pPr>
                  <w:r>
                    <w:t>2020</w:t>
                  </w:r>
                </w:p>
              </w:tc>
              <w:tc>
                <w:tcPr>
                  <w:tcW w:w="583" w:type="dxa"/>
                </w:tcPr>
                <w:p w14:paraId="4952867F" w14:textId="77777777" w:rsidR="00A114C9" w:rsidRDefault="00000000">
                  <w:pPr>
                    <w:pStyle w:val="Compact"/>
                    <w:jc w:val="center"/>
                  </w:pPr>
                  <w:r>
                    <w:t>3,311</w:t>
                  </w:r>
                </w:p>
              </w:tc>
              <w:tc>
                <w:tcPr>
                  <w:tcW w:w="1250" w:type="dxa"/>
                </w:tcPr>
                <w:p w14:paraId="7DFE86AE" w14:textId="77777777" w:rsidR="00A114C9" w:rsidRDefault="00000000">
                  <w:pPr>
                    <w:pStyle w:val="Compact"/>
                    <w:jc w:val="center"/>
                  </w:pPr>
                  <w:r>
                    <w:t>75% → 73%</w:t>
                  </w:r>
                </w:p>
              </w:tc>
              <w:tc>
                <w:tcPr>
                  <w:tcW w:w="2167" w:type="dxa"/>
                </w:tcPr>
                <w:p w14:paraId="2881CB88" w14:textId="77777777" w:rsidR="00A114C9" w:rsidRDefault="00000000">
                  <w:pPr>
                    <w:pStyle w:val="Compact"/>
                    <w:jc w:val="center"/>
                  </w:pPr>
                  <w:r>
                    <w:t>23% → 21%</w:t>
                  </w:r>
                </w:p>
              </w:tc>
              <w:tc>
                <w:tcPr>
                  <w:tcW w:w="2667" w:type="dxa"/>
                </w:tcPr>
                <w:p w14:paraId="1669DFE0" w14:textId="77777777" w:rsidR="00A114C9" w:rsidRDefault="00000000">
                  <w:pPr>
                    <w:pStyle w:val="Compact"/>
                    <w:jc w:val="center"/>
                  </w:pPr>
                  <w:r>
                    <w:t>0.61 → 0.59</w:t>
                  </w:r>
                </w:p>
              </w:tc>
            </w:tr>
            <w:tr w:rsidR="00A114C9" w14:paraId="6FBA8836" w14:textId="77777777">
              <w:tc>
                <w:tcPr>
                  <w:tcW w:w="1250" w:type="dxa"/>
                </w:tcPr>
                <w:p w14:paraId="7BF9F1D2" w14:textId="77777777" w:rsidR="00A114C9" w:rsidRDefault="00000000">
                  <w:pPr>
                    <w:pStyle w:val="Compact"/>
                    <w:jc w:val="center"/>
                  </w:pPr>
                  <w:r>
                    <w:t>2021</w:t>
                  </w:r>
                </w:p>
              </w:tc>
              <w:tc>
                <w:tcPr>
                  <w:tcW w:w="583" w:type="dxa"/>
                </w:tcPr>
                <w:p w14:paraId="3EBF0F88" w14:textId="77777777" w:rsidR="00A114C9" w:rsidRDefault="00000000">
                  <w:pPr>
                    <w:pStyle w:val="Compact"/>
                    <w:jc w:val="center"/>
                  </w:pPr>
                  <w:r>
                    <w:t>3,769</w:t>
                  </w:r>
                </w:p>
              </w:tc>
              <w:tc>
                <w:tcPr>
                  <w:tcW w:w="1250" w:type="dxa"/>
                </w:tcPr>
                <w:p w14:paraId="42C3B331" w14:textId="77777777" w:rsidR="00A114C9" w:rsidRDefault="00000000">
                  <w:pPr>
                    <w:pStyle w:val="Compact"/>
                    <w:jc w:val="center"/>
                  </w:pPr>
                  <w:r>
                    <w:t>78% → 80%</w:t>
                  </w:r>
                </w:p>
              </w:tc>
              <w:tc>
                <w:tcPr>
                  <w:tcW w:w="2167" w:type="dxa"/>
                </w:tcPr>
                <w:p w14:paraId="68BE3005" w14:textId="77777777" w:rsidR="00A114C9" w:rsidRDefault="00000000">
                  <w:pPr>
                    <w:pStyle w:val="Compact"/>
                    <w:jc w:val="center"/>
                  </w:pPr>
                  <w:r>
                    <w:t>19% → 17%</w:t>
                  </w:r>
                </w:p>
              </w:tc>
              <w:tc>
                <w:tcPr>
                  <w:tcW w:w="2667" w:type="dxa"/>
                </w:tcPr>
                <w:p w14:paraId="63452C1F" w14:textId="77777777" w:rsidR="00A114C9" w:rsidRDefault="00000000">
                  <w:pPr>
                    <w:pStyle w:val="Compact"/>
                    <w:jc w:val="center"/>
                  </w:pPr>
                  <w:r>
                    <w:t>0.54 → 0.56</w:t>
                  </w:r>
                </w:p>
              </w:tc>
            </w:tr>
            <w:tr w:rsidR="00A114C9" w14:paraId="6F60602E" w14:textId="77777777">
              <w:tc>
                <w:tcPr>
                  <w:tcW w:w="1250" w:type="dxa"/>
                </w:tcPr>
                <w:p w14:paraId="62086F7C" w14:textId="77777777" w:rsidR="00A114C9" w:rsidRDefault="00000000">
                  <w:pPr>
                    <w:pStyle w:val="Compact"/>
                    <w:jc w:val="center"/>
                  </w:pPr>
                  <w:r>
                    <w:t>2022</w:t>
                  </w:r>
                </w:p>
              </w:tc>
              <w:tc>
                <w:tcPr>
                  <w:tcW w:w="583" w:type="dxa"/>
                </w:tcPr>
                <w:p w14:paraId="78A9C93A" w14:textId="77777777" w:rsidR="00A114C9" w:rsidRDefault="00000000">
                  <w:pPr>
                    <w:pStyle w:val="Compact"/>
                    <w:jc w:val="center"/>
                  </w:pPr>
                  <w:r>
                    <w:t>4,109</w:t>
                  </w:r>
                </w:p>
              </w:tc>
              <w:tc>
                <w:tcPr>
                  <w:tcW w:w="1250" w:type="dxa"/>
                </w:tcPr>
                <w:p w14:paraId="2499A677" w14:textId="77777777" w:rsidR="00A114C9" w:rsidRDefault="00000000">
                  <w:pPr>
                    <w:pStyle w:val="Compact"/>
                    <w:jc w:val="center"/>
                  </w:pPr>
                  <w:r>
                    <w:t>80% → 81%</w:t>
                  </w:r>
                </w:p>
              </w:tc>
              <w:tc>
                <w:tcPr>
                  <w:tcW w:w="2167" w:type="dxa"/>
                </w:tcPr>
                <w:p w14:paraId="3593E864" w14:textId="77777777" w:rsidR="00A114C9" w:rsidRDefault="00000000">
                  <w:pPr>
                    <w:pStyle w:val="Compact"/>
                    <w:jc w:val="center"/>
                  </w:pPr>
                  <w:r>
                    <w:t>13% → 15%</w:t>
                  </w:r>
                </w:p>
              </w:tc>
              <w:tc>
                <w:tcPr>
                  <w:tcW w:w="2667" w:type="dxa"/>
                </w:tcPr>
                <w:p w14:paraId="064710E9" w14:textId="77777777" w:rsidR="00A114C9" w:rsidRDefault="00000000">
                  <w:pPr>
                    <w:pStyle w:val="Compact"/>
                    <w:jc w:val="center"/>
                  </w:pPr>
                  <w:r>
                    <w:t>0.55 → 0.61</w:t>
                  </w:r>
                </w:p>
              </w:tc>
            </w:tr>
            <w:tr w:rsidR="00A114C9" w14:paraId="62BE5C8B" w14:textId="77777777">
              <w:tc>
                <w:tcPr>
                  <w:tcW w:w="1250" w:type="dxa"/>
                </w:tcPr>
                <w:p w14:paraId="5F56C4FD" w14:textId="77777777" w:rsidR="00A114C9" w:rsidRDefault="00000000">
                  <w:pPr>
                    <w:pStyle w:val="Compact"/>
                    <w:jc w:val="center"/>
                  </w:pPr>
                  <w:r>
                    <w:t>2023</w:t>
                  </w:r>
                </w:p>
              </w:tc>
              <w:tc>
                <w:tcPr>
                  <w:tcW w:w="583" w:type="dxa"/>
                </w:tcPr>
                <w:p w14:paraId="1ECFF68D" w14:textId="77777777" w:rsidR="00A114C9" w:rsidRDefault="00000000">
                  <w:pPr>
                    <w:pStyle w:val="Compact"/>
                    <w:jc w:val="center"/>
                  </w:pPr>
                  <w:r>
                    <w:t>4,119</w:t>
                  </w:r>
                </w:p>
              </w:tc>
              <w:tc>
                <w:tcPr>
                  <w:tcW w:w="1250" w:type="dxa"/>
                </w:tcPr>
                <w:p w14:paraId="2B32547E" w14:textId="77777777" w:rsidR="00A114C9" w:rsidRDefault="00000000">
                  <w:pPr>
                    <w:pStyle w:val="Compact"/>
                    <w:jc w:val="center"/>
                  </w:pPr>
                  <w:r>
                    <w:t>89% → 74%</w:t>
                  </w:r>
                </w:p>
              </w:tc>
              <w:tc>
                <w:tcPr>
                  <w:tcW w:w="2167" w:type="dxa"/>
                </w:tcPr>
                <w:p w14:paraId="44E03460" w14:textId="77777777" w:rsidR="00A114C9" w:rsidRDefault="00000000">
                  <w:pPr>
                    <w:pStyle w:val="Compact"/>
                    <w:jc w:val="center"/>
                  </w:pPr>
                  <w:r>
                    <w:t>10% → 21%</w:t>
                  </w:r>
                </w:p>
              </w:tc>
              <w:tc>
                <w:tcPr>
                  <w:tcW w:w="2667" w:type="dxa"/>
                </w:tcPr>
                <w:p w14:paraId="68460F1B" w14:textId="77777777" w:rsidR="00A114C9" w:rsidRDefault="00000000">
                  <w:pPr>
                    <w:pStyle w:val="Compact"/>
                    <w:jc w:val="center"/>
                  </w:pPr>
                  <w:r>
                    <w:t>0.59 → 0.61</w:t>
                  </w:r>
                </w:p>
              </w:tc>
            </w:tr>
            <w:tr w:rsidR="00A114C9" w14:paraId="4EE8785C" w14:textId="77777777">
              <w:tc>
                <w:tcPr>
                  <w:tcW w:w="1250" w:type="dxa"/>
                </w:tcPr>
                <w:p w14:paraId="3BF12341" w14:textId="77777777" w:rsidR="00A114C9" w:rsidRDefault="00000000">
                  <w:pPr>
                    <w:pStyle w:val="Compact"/>
                    <w:jc w:val="center"/>
                  </w:pPr>
                  <w:r>
                    <w:t>2024</w:t>
                  </w:r>
                </w:p>
              </w:tc>
              <w:tc>
                <w:tcPr>
                  <w:tcW w:w="583" w:type="dxa"/>
                </w:tcPr>
                <w:p w14:paraId="2CE23787" w14:textId="77777777" w:rsidR="00A114C9" w:rsidRDefault="00000000">
                  <w:pPr>
                    <w:pStyle w:val="Compact"/>
                    <w:jc w:val="center"/>
                  </w:pPr>
                  <w:r>
                    <w:t>3,910</w:t>
                  </w:r>
                </w:p>
              </w:tc>
              <w:tc>
                <w:tcPr>
                  <w:tcW w:w="1250" w:type="dxa"/>
                </w:tcPr>
                <w:p w14:paraId="7D78F162" w14:textId="77777777" w:rsidR="00A114C9" w:rsidRDefault="00000000">
                  <w:pPr>
                    <w:pStyle w:val="Compact"/>
                    <w:jc w:val="center"/>
                  </w:pPr>
                  <w:r>
                    <w:t>88% → 84%</w:t>
                  </w:r>
                </w:p>
              </w:tc>
              <w:tc>
                <w:tcPr>
                  <w:tcW w:w="2167" w:type="dxa"/>
                </w:tcPr>
                <w:p w14:paraId="23D13769" w14:textId="77777777" w:rsidR="00A114C9" w:rsidRDefault="00000000">
                  <w:pPr>
                    <w:pStyle w:val="Compact"/>
                    <w:jc w:val="center"/>
                  </w:pPr>
                  <w:r>
                    <w:t>7% → 15%</w:t>
                  </w:r>
                </w:p>
              </w:tc>
              <w:tc>
                <w:tcPr>
                  <w:tcW w:w="2667" w:type="dxa"/>
                </w:tcPr>
                <w:p w14:paraId="2C4785E5" w14:textId="77777777" w:rsidR="00A114C9" w:rsidRDefault="00000000">
                  <w:pPr>
                    <w:pStyle w:val="Compact"/>
                    <w:jc w:val="center"/>
                  </w:pPr>
                  <w:r>
                    <w:t>0.54 → 0.61</w:t>
                  </w:r>
                </w:p>
              </w:tc>
            </w:tr>
            <w:tr w:rsidR="00A114C9" w14:paraId="06829D34" w14:textId="77777777">
              <w:tc>
                <w:tcPr>
                  <w:tcW w:w="1250" w:type="dxa"/>
                </w:tcPr>
                <w:p w14:paraId="475E36EA" w14:textId="77777777" w:rsidR="00A114C9" w:rsidRDefault="00000000">
                  <w:pPr>
                    <w:pStyle w:val="Compact"/>
                    <w:jc w:val="center"/>
                  </w:pPr>
                  <w:r>
                    <w:t>2025</w:t>
                  </w:r>
                </w:p>
              </w:tc>
              <w:tc>
                <w:tcPr>
                  <w:tcW w:w="583" w:type="dxa"/>
                </w:tcPr>
                <w:p w14:paraId="046D9284" w14:textId="77777777" w:rsidR="00A114C9" w:rsidRDefault="00000000">
                  <w:pPr>
                    <w:pStyle w:val="Compact"/>
                    <w:jc w:val="center"/>
                  </w:pPr>
                  <w:r>
                    <w:t>3,676</w:t>
                  </w:r>
                </w:p>
              </w:tc>
              <w:tc>
                <w:tcPr>
                  <w:tcW w:w="1250" w:type="dxa"/>
                </w:tcPr>
                <w:p w14:paraId="7A9A8DD1" w14:textId="77777777" w:rsidR="00A114C9" w:rsidRDefault="00000000">
                  <w:pPr>
                    <w:pStyle w:val="Compact"/>
                    <w:jc w:val="center"/>
                  </w:pPr>
                  <w:r>
                    <w:t>88% → 84%</w:t>
                  </w:r>
                </w:p>
              </w:tc>
              <w:tc>
                <w:tcPr>
                  <w:tcW w:w="2167" w:type="dxa"/>
                </w:tcPr>
                <w:p w14:paraId="163F9027" w14:textId="77777777" w:rsidR="00A114C9" w:rsidRDefault="00000000">
                  <w:pPr>
                    <w:pStyle w:val="Compact"/>
                    <w:jc w:val="center"/>
                  </w:pPr>
                  <w:r>
                    <w:t>11% → 18%</w:t>
                  </w:r>
                </w:p>
              </w:tc>
              <w:tc>
                <w:tcPr>
                  <w:tcW w:w="2667" w:type="dxa"/>
                </w:tcPr>
                <w:p w14:paraId="1F89DA26" w14:textId="77777777" w:rsidR="00A114C9" w:rsidRDefault="00000000">
                  <w:pPr>
                    <w:pStyle w:val="Compact"/>
                    <w:jc w:val="center"/>
                  </w:pPr>
                  <w:r>
                    <w:t>0.52 → 0.60</w:t>
                  </w:r>
                </w:p>
              </w:tc>
            </w:tr>
            <w:tr w:rsidR="00A114C9" w14:paraId="5D4D9A7A" w14:textId="77777777">
              <w:tc>
                <w:tcPr>
                  <w:tcW w:w="1250" w:type="dxa"/>
                </w:tcPr>
                <w:p w14:paraId="5BD58C9C" w14:textId="77777777" w:rsidR="00A114C9" w:rsidRDefault="00000000">
                  <w:pPr>
                    <w:pStyle w:val="Compact"/>
                    <w:jc w:val="center"/>
                  </w:pPr>
                  <w:r>
                    <w:t>2026 (Jan–May)</w:t>
                  </w:r>
                </w:p>
              </w:tc>
              <w:tc>
                <w:tcPr>
                  <w:tcW w:w="583" w:type="dxa"/>
                </w:tcPr>
                <w:p w14:paraId="2A8029C5" w14:textId="77777777" w:rsidR="00A114C9" w:rsidRDefault="00000000">
                  <w:pPr>
                    <w:pStyle w:val="Compact"/>
                    <w:jc w:val="center"/>
                  </w:pPr>
                  <w:r>
                    <w:t>1,157</w:t>
                  </w:r>
                </w:p>
              </w:tc>
              <w:tc>
                <w:tcPr>
                  <w:tcW w:w="1250" w:type="dxa"/>
                </w:tcPr>
                <w:p w14:paraId="11CF3007" w14:textId="77777777" w:rsidR="00A114C9" w:rsidRDefault="00000000">
                  <w:pPr>
                    <w:pStyle w:val="Compact"/>
                    <w:jc w:val="center"/>
                  </w:pPr>
                  <w:r>
                    <w:t>96% → 76%</w:t>
                  </w:r>
                </w:p>
              </w:tc>
              <w:tc>
                <w:tcPr>
                  <w:tcW w:w="2167" w:type="dxa"/>
                </w:tcPr>
                <w:p w14:paraId="54723EA1" w14:textId="77777777" w:rsidR="00A114C9" w:rsidRDefault="00000000">
                  <w:pPr>
                    <w:pStyle w:val="Compact"/>
                    <w:jc w:val="center"/>
                  </w:pPr>
                  <w:r>
                    <w:t>5% → 25%</w:t>
                  </w:r>
                </w:p>
              </w:tc>
              <w:tc>
                <w:tcPr>
                  <w:tcW w:w="2667" w:type="dxa"/>
                </w:tcPr>
                <w:p w14:paraId="3DD98845" w14:textId="77777777" w:rsidR="00A114C9" w:rsidRDefault="00000000">
                  <w:pPr>
                    <w:pStyle w:val="Compact"/>
                    <w:jc w:val="center"/>
                  </w:pPr>
                  <w:r>
                    <w:t>0.53 → 0.71</w:t>
                  </w:r>
                </w:p>
              </w:tc>
            </w:tr>
            <w:tr w:rsidR="00A114C9" w14:paraId="3DDF3A25" w14:textId="77777777">
              <w:tc>
                <w:tcPr>
                  <w:tcW w:w="1250" w:type="dxa"/>
                </w:tcPr>
                <w:p w14:paraId="052C2B3E" w14:textId="77777777" w:rsidR="00A114C9" w:rsidRDefault="00000000">
                  <w:pPr>
                    <w:pStyle w:val="Compact"/>
                    <w:jc w:val="center"/>
                  </w:pPr>
                  <w:r>
                    <w:t>2019–2026</w:t>
                  </w:r>
                </w:p>
              </w:tc>
              <w:tc>
                <w:tcPr>
                  <w:tcW w:w="583" w:type="dxa"/>
                </w:tcPr>
                <w:p w14:paraId="0A8392BD" w14:textId="77777777" w:rsidR="00A114C9" w:rsidRDefault="00000000">
                  <w:pPr>
                    <w:pStyle w:val="Compact"/>
                    <w:jc w:val="center"/>
                  </w:pPr>
                  <w:r>
                    <w:t>28,431</w:t>
                  </w:r>
                </w:p>
              </w:tc>
              <w:tc>
                <w:tcPr>
                  <w:tcW w:w="1250" w:type="dxa"/>
                </w:tcPr>
                <w:p w14:paraId="74A10C63" w14:textId="77777777" w:rsidR="00A114C9" w:rsidRDefault="00000000">
                  <w:pPr>
                    <w:pStyle w:val="Compact"/>
                    <w:jc w:val="center"/>
                  </w:pPr>
                  <w:r>
                    <w:t>86% → 81%</w:t>
                  </w:r>
                </w:p>
              </w:tc>
              <w:tc>
                <w:tcPr>
                  <w:tcW w:w="2167" w:type="dxa"/>
                </w:tcPr>
                <w:p w14:paraId="616526DA" w14:textId="77777777" w:rsidR="00A114C9" w:rsidRDefault="00000000">
                  <w:pPr>
                    <w:pStyle w:val="Compact"/>
                    <w:jc w:val="center"/>
                  </w:pPr>
                  <w:r>
                    <w:t>11% → 17%</w:t>
                  </w:r>
                </w:p>
              </w:tc>
              <w:tc>
                <w:tcPr>
                  <w:tcW w:w="2667" w:type="dxa"/>
                </w:tcPr>
                <w:p w14:paraId="009060D3" w14:textId="77777777" w:rsidR="00A114C9" w:rsidRDefault="00000000">
                  <w:pPr>
                    <w:pStyle w:val="Compact"/>
                    <w:jc w:val="center"/>
                  </w:pPr>
                  <w:r>
                    <w:t>0.57 → 0.58</w:t>
                  </w:r>
                </w:p>
              </w:tc>
            </w:tr>
            <w:bookmarkEnd w:id="150"/>
          </w:tbl>
          <w:p w14:paraId="37C67FD3" w14:textId="77777777" w:rsidR="00A114C9" w:rsidRDefault="00A114C9"/>
        </w:tc>
      </w:tr>
    </w:tbl>
    <w:p w14:paraId="2A835028" w14:textId="77777777" w:rsidR="00A114C9" w:rsidRDefault="00000000">
      <w:pPr>
        <w:pStyle w:val="BodyText"/>
      </w:pPr>
      <w:r>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0AA6D066" w14:textId="77777777" w:rsidR="00A114C9" w:rsidRDefault="00000000">
      <w:pPr>
        <w:pStyle w:val="Heading3"/>
      </w:pPr>
      <w:bookmarkStart w:id="151" w:name="retaining-dives-above-0.04-cpue"/>
      <w:bookmarkStart w:id="152" w:name="_Toc243660776"/>
      <w:bookmarkEnd w:id="148"/>
      <w:r>
        <w:t>Retaining dives above 0.04 CPUE</w:t>
      </w:r>
      <w:bookmarkEnd w:id="152"/>
    </w:p>
    <w:p w14:paraId="3C957F92" w14:textId="77777777" w:rsidR="00A114C9" w:rsidRDefault="00000000">
      <w:pPr>
        <w:pStyle w:val="FirstParagraph"/>
      </w:pPr>
      <w:r>
        <w:t>Re-evaluating the unchanged rankings against dives above 0.04 CPUE showed how the acceptable omission rate constrains search reductions (</w:t>
      </w:r>
      <w:hyperlink w:anchor="tbl-high-density">
        <w:r>
          <w:rPr>
            <w:rStyle w:val="Hyperlink"/>
          </w:rPr>
          <w:t>Table 11</w:t>
        </w:r>
      </w:hyperlink>
      <w:r>
        <w:t xml:space="preserve">, </w:t>
      </w:r>
      <w:hyperlink w:anchor="fig-high-density">
        <w:r>
          <w:rPr>
            <w:rStyle w:val="Hyperlink"/>
          </w:rPr>
          <w:t>Figure 1</w:t>
        </w:r>
      </w:hyperlink>
      <w:r>
        <w:t>).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of aggregations missed or the consequences of deferring unvisited sites.</w:t>
      </w:r>
    </w:p>
    <w:p w14:paraId="4E4BC573" w14:textId="77777777" w:rsidR="00A114C9" w:rsidRDefault="00000000">
      <w:pPr>
        <w:pStyle w:val="BodyText"/>
      </w:pPr>
      <w:r>
        <w:lastRenderedPageBreak/>
        <w:t>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tested in the field.</w:t>
      </w:r>
    </w:p>
    <w:tbl>
      <w:tblPr>
        <w:tblStyle w:val="Table"/>
        <w:tblW w:w="5000" w:type="pct"/>
        <w:tblLayout w:type="fixed"/>
        <w:tblLook w:val="0000" w:firstRow="0" w:lastRow="0" w:firstColumn="0" w:lastColumn="0" w:noHBand="0" w:noVBand="0"/>
      </w:tblPr>
      <w:tblGrid>
        <w:gridCol w:w="9242"/>
      </w:tblGrid>
      <w:tr w:rsidR="00A114C9" w14:paraId="301A031F" w14:textId="77777777">
        <w:tc>
          <w:tcPr>
            <w:tcW w:w="7920" w:type="dxa"/>
          </w:tcPr>
          <w:p w14:paraId="4BE2BC92" w14:textId="77777777" w:rsidR="00A114C9" w:rsidRDefault="00000000">
            <w:pPr>
              <w:pStyle w:val="ImageCaption"/>
              <w:spacing w:before="200"/>
            </w:pPr>
            <w:bookmarkStart w:id="153" w:name="tbl-high-density"/>
            <w:r>
              <w:t>Table 11: Unchanged rankings evaluated at &gt;0.04 CPUE. Percentage of designated site-years searched and low-density or ghost dives avoided at matched high-density retention; brackets are 95% paired reef-year bootstrap intervals. Low-density means positive CPUE &lt;0.02. Spatial: 2018–2026; forward evidence test: 2019–2026.</w:t>
            </w:r>
          </w:p>
          <w:tbl>
            <w:tblPr>
              <w:tblStyle w:val="Table"/>
              <w:tblW w:w="5000" w:type="pct"/>
              <w:tblLayout w:type="fixed"/>
              <w:tblLook w:val="0020" w:firstRow="1" w:lastRow="0" w:firstColumn="0" w:lastColumn="0" w:noHBand="0" w:noVBand="0"/>
            </w:tblPr>
            <w:tblGrid>
              <w:gridCol w:w="784"/>
              <w:gridCol w:w="1372"/>
              <w:gridCol w:w="1862"/>
              <w:gridCol w:w="1666"/>
              <w:gridCol w:w="1568"/>
              <w:gridCol w:w="1764"/>
            </w:tblGrid>
            <w:tr w:rsidR="00A114C9" w14:paraId="0AE384D7"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688" w:type="dxa"/>
                </w:tcPr>
                <w:p w14:paraId="5469072D" w14:textId="77777777" w:rsidR="00A114C9" w:rsidRDefault="00000000">
                  <w:pPr>
                    <w:pStyle w:val="Compact"/>
                    <w:jc w:val="center"/>
                  </w:pPr>
                  <w:r>
                    <w:t>Test</w:t>
                  </w:r>
                </w:p>
              </w:tc>
              <w:tc>
                <w:tcPr>
                  <w:tcW w:w="1205" w:type="dxa"/>
                </w:tcPr>
                <w:p w14:paraId="5C4536E4" w14:textId="77777777" w:rsidR="00A114C9" w:rsidRDefault="00000000">
                  <w:pPr>
                    <w:pStyle w:val="Compact"/>
                    <w:jc w:val="center"/>
                  </w:pPr>
                  <w:r>
                    <w:t>Retention (%)</w:t>
                  </w:r>
                </w:p>
              </w:tc>
              <w:tc>
                <w:tcPr>
                  <w:tcW w:w="1635" w:type="dxa"/>
                </w:tcPr>
                <w:p w14:paraId="6657B818" w14:textId="77777777" w:rsidR="00A114C9" w:rsidRDefault="00000000">
                  <w:pPr>
                    <w:pStyle w:val="Compact"/>
                    <w:jc w:val="center"/>
                  </w:pPr>
                  <w:r>
                    <w:t>Ranking</w:t>
                  </w:r>
                </w:p>
              </w:tc>
              <w:tc>
                <w:tcPr>
                  <w:tcW w:w="1463" w:type="dxa"/>
                </w:tcPr>
                <w:p w14:paraId="4E3E66CE" w14:textId="77777777" w:rsidR="00A114C9" w:rsidRDefault="00000000">
                  <w:pPr>
                    <w:pStyle w:val="Compact"/>
                    <w:jc w:val="center"/>
                  </w:pPr>
                  <w:r>
                    <w:t>Sites (%)</w:t>
                  </w:r>
                </w:p>
              </w:tc>
              <w:tc>
                <w:tcPr>
                  <w:tcW w:w="1377" w:type="dxa"/>
                </w:tcPr>
                <w:p w14:paraId="4AFAD0DD" w14:textId="77777777" w:rsidR="00A114C9" w:rsidRDefault="00000000">
                  <w:pPr>
                    <w:pStyle w:val="Compact"/>
                    <w:jc w:val="center"/>
                  </w:pPr>
                  <w:r>
                    <w:t>Low avoided (%)</w:t>
                  </w:r>
                </w:p>
              </w:tc>
              <w:tc>
                <w:tcPr>
                  <w:tcW w:w="1549" w:type="dxa"/>
                </w:tcPr>
                <w:p w14:paraId="132B9AEF" w14:textId="77777777" w:rsidR="00A114C9" w:rsidRDefault="00000000">
                  <w:pPr>
                    <w:pStyle w:val="Compact"/>
                    <w:jc w:val="center"/>
                  </w:pPr>
                  <w:r>
                    <w:t>Ghost avoided (%)</w:t>
                  </w:r>
                </w:p>
              </w:tc>
            </w:tr>
            <w:tr w:rsidR="00A114C9" w14:paraId="4D7BAFCE" w14:textId="77777777">
              <w:tc>
                <w:tcPr>
                  <w:tcW w:w="688" w:type="dxa"/>
                </w:tcPr>
                <w:p w14:paraId="556BE08E" w14:textId="77777777" w:rsidR="00A114C9" w:rsidRDefault="00000000">
                  <w:pPr>
                    <w:pStyle w:val="Compact"/>
                    <w:jc w:val="center"/>
                  </w:pPr>
                  <w:r>
                    <w:t>forward</w:t>
                  </w:r>
                </w:p>
              </w:tc>
              <w:tc>
                <w:tcPr>
                  <w:tcW w:w="1205" w:type="dxa"/>
                </w:tcPr>
                <w:p w14:paraId="2692871F" w14:textId="77777777" w:rsidR="00A114C9" w:rsidRDefault="00000000">
                  <w:pPr>
                    <w:pStyle w:val="Compact"/>
                    <w:jc w:val="center"/>
                  </w:pPr>
                  <w:r>
                    <w:t>95</w:t>
                  </w:r>
                </w:p>
              </w:tc>
              <w:tc>
                <w:tcPr>
                  <w:tcW w:w="1635" w:type="dxa"/>
                </w:tcPr>
                <w:p w14:paraId="5E567A70" w14:textId="77777777" w:rsidR="00A114C9" w:rsidRDefault="00000000">
                  <w:pPr>
                    <w:pStyle w:val="Compact"/>
                    <w:jc w:val="center"/>
                  </w:pPr>
                  <w:r>
                    <w:t>Habitat + evidence</w:t>
                  </w:r>
                </w:p>
              </w:tc>
              <w:tc>
                <w:tcPr>
                  <w:tcW w:w="1463" w:type="dxa"/>
                </w:tcPr>
                <w:p w14:paraId="36A41426" w14:textId="77777777" w:rsidR="00A114C9" w:rsidRDefault="00000000">
                  <w:pPr>
                    <w:pStyle w:val="Compact"/>
                    <w:jc w:val="center"/>
                  </w:pPr>
                  <w:r>
                    <w:t>90.2 [85.4–93.4]</w:t>
                  </w:r>
                </w:p>
              </w:tc>
              <w:tc>
                <w:tcPr>
                  <w:tcW w:w="1377" w:type="dxa"/>
                </w:tcPr>
                <w:p w14:paraId="4FA5BA23" w14:textId="77777777" w:rsidR="00A114C9" w:rsidRDefault="00000000">
                  <w:pPr>
                    <w:pStyle w:val="Compact"/>
                    <w:jc w:val="center"/>
                  </w:pPr>
                  <w:r>
                    <w:t>8.9 [6.2–12.9]</w:t>
                  </w:r>
                </w:p>
              </w:tc>
              <w:tc>
                <w:tcPr>
                  <w:tcW w:w="1549" w:type="dxa"/>
                </w:tcPr>
                <w:p w14:paraId="23E2C3BB" w14:textId="77777777" w:rsidR="00A114C9" w:rsidRDefault="00000000">
                  <w:pPr>
                    <w:pStyle w:val="Compact"/>
                    <w:jc w:val="center"/>
                  </w:pPr>
                  <w:r>
                    <w:t>11.2 [8.0–16.8]</w:t>
                  </w:r>
                </w:p>
              </w:tc>
            </w:tr>
            <w:tr w:rsidR="00A114C9" w14:paraId="36CB73CD" w14:textId="77777777">
              <w:tc>
                <w:tcPr>
                  <w:tcW w:w="688" w:type="dxa"/>
                </w:tcPr>
                <w:p w14:paraId="1D1447A2" w14:textId="77777777" w:rsidR="00A114C9" w:rsidRDefault="00000000">
                  <w:pPr>
                    <w:pStyle w:val="Compact"/>
                    <w:jc w:val="center"/>
                  </w:pPr>
                  <w:r>
                    <w:t>forward</w:t>
                  </w:r>
                </w:p>
              </w:tc>
              <w:tc>
                <w:tcPr>
                  <w:tcW w:w="1205" w:type="dxa"/>
                </w:tcPr>
                <w:p w14:paraId="2E0CC481" w14:textId="77777777" w:rsidR="00A114C9" w:rsidRDefault="00000000">
                  <w:pPr>
                    <w:pStyle w:val="Compact"/>
                    <w:jc w:val="center"/>
                  </w:pPr>
                  <w:r>
                    <w:t>95</w:t>
                  </w:r>
                </w:p>
              </w:tc>
              <w:tc>
                <w:tcPr>
                  <w:tcW w:w="1635" w:type="dxa"/>
                </w:tcPr>
                <w:p w14:paraId="3ADB5A9C" w14:textId="77777777" w:rsidR="00A114C9" w:rsidRDefault="00000000">
                  <w:pPr>
                    <w:pStyle w:val="Compact"/>
                    <w:jc w:val="center"/>
                  </w:pPr>
                  <w:r>
                    <w:t>Habitat</w:t>
                  </w:r>
                </w:p>
              </w:tc>
              <w:tc>
                <w:tcPr>
                  <w:tcW w:w="1463" w:type="dxa"/>
                </w:tcPr>
                <w:p w14:paraId="0C2FF308" w14:textId="77777777" w:rsidR="00A114C9" w:rsidRDefault="00000000">
                  <w:pPr>
                    <w:pStyle w:val="Compact"/>
                    <w:jc w:val="center"/>
                  </w:pPr>
                  <w:r>
                    <w:t>94.0 [89.7–95.5]</w:t>
                  </w:r>
                </w:p>
              </w:tc>
              <w:tc>
                <w:tcPr>
                  <w:tcW w:w="1377" w:type="dxa"/>
                </w:tcPr>
                <w:p w14:paraId="268B4403" w14:textId="77777777" w:rsidR="00A114C9" w:rsidRDefault="00000000">
                  <w:pPr>
                    <w:pStyle w:val="Compact"/>
                    <w:jc w:val="center"/>
                  </w:pPr>
                  <w:r>
                    <w:t>4.9 [3.7–8.2]</w:t>
                  </w:r>
                </w:p>
              </w:tc>
              <w:tc>
                <w:tcPr>
                  <w:tcW w:w="1549" w:type="dxa"/>
                </w:tcPr>
                <w:p w14:paraId="47BCF338" w14:textId="77777777" w:rsidR="00A114C9" w:rsidRDefault="00000000">
                  <w:pPr>
                    <w:pStyle w:val="Compact"/>
                    <w:jc w:val="center"/>
                  </w:pPr>
                  <w:r>
                    <w:t>6.8 [4.9–10.5]</w:t>
                  </w:r>
                </w:p>
              </w:tc>
            </w:tr>
            <w:tr w:rsidR="00A114C9" w14:paraId="3F06E51A" w14:textId="77777777">
              <w:tc>
                <w:tcPr>
                  <w:tcW w:w="688" w:type="dxa"/>
                </w:tcPr>
                <w:p w14:paraId="36264BC0" w14:textId="77777777" w:rsidR="00A114C9" w:rsidRDefault="00000000">
                  <w:pPr>
                    <w:pStyle w:val="Compact"/>
                    <w:jc w:val="center"/>
                  </w:pPr>
                  <w:r>
                    <w:t>forward</w:t>
                  </w:r>
                </w:p>
              </w:tc>
              <w:tc>
                <w:tcPr>
                  <w:tcW w:w="1205" w:type="dxa"/>
                </w:tcPr>
                <w:p w14:paraId="7634DB24" w14:textId="77777777" w:rsidR="00A114C9" w:rsidRDefault="00000000">
                  <w:pPr>
                    <w:pStyle w:val="Compact"/>
                    <w:jc w:val="center"/>
                  </w:pPr>
                  <w:r>
                    <w:t>99</w:t>
                  </w:r>
                </w:p>
              </w:tc>
              <w:tc>
                <w:tcPr>
                  <w:tcW w:w="1635" w:type="dxa"/>
                </w:tcPr>
                <w:p w14:paraId="64C7DE79" w14:textId="77777777" w:rsidR="00A114C9" w:rsidRDefault="00000000">
                  <w:pPr>
                    <w:pStyle w:val="Compact"/>
                    <w:jc w:val="center"/>
                  </w:pPr>
                  <w:r>
                    <w:t>Habitat + evidence</w:t>
                  </w:r>
                </w:p>
              </w:tc>
              <w:tc>
                <w:tcPr>
                  <w:tcW w:w="1463" w:type="dxa"/>
                </w:tcPr>
                <w:p w14:paraId="62AEC576" w14:textId="77777777" w:rsidR="00A114C9" w:rsidRDefault="00000000">
                  <w:pPr>
                    <w:pStyle w:val="Compact"/>
                    <w:jc w:val="center"/>
                  </w:pPr>
                  <w:r>
                    <w:t>98.2 [97.2–98.7]</w:t>
                  </w:r>
                </w:p>
              </w:tc>
              <w:tc>
                <w:tcPr>
                  <w:tcW w:w="1377" w:type="dxa"/>
                </w:tcPr>
                <w:p w14:paraId="65DA2338" w14:textId="77777777" w:rsidR="00A114C9" w:rsidRDefault="00000000">
                  <w:pPr>
                    <w:pStyle w:val="Compact"/>
                    <w:jc w:val="center"/>
                  </w:pPr>
                  <w:r>
                    <w:t>1.8 [1.2–2.7]</w:t>
                  </w:r>
                </w:p>
              </w:tc>
              <w:tc>
                <w:tcPr>
                  <w:tcW w:w="1549" w:type="dxa"/>
                </w:tcPr>
                <w:p w14:paraId="7C8615FF" w14:textId="77777777" w:rsidR="00A114C9" w:rsidRDefault="00000000">
                  <w:pPr>
                    <w:pStyle w:val="Compact"/>
                    <w:jc w:val="center"/>
                  </w:pPr>
                  <w:r>
                    <w:t>2.2 [1.6–3.6]</w:t>
                  </w:r>
                </w:p>
              </w:tc>
            </w:tr>
            <w:tr w:rsidR="00A114C9" w14:paraId="6274AA4D" w14:textId="77777777">
              <w:tc>
                <w:tcPr>
                  <w:tcW w:w="688" w:type="dxa"/>
                </w:tcPr>
                <w:p w14:paraId="068FEDE4" w14:textId="77777777" w:rsidR="00A114C9" w:rsidRDefault="00000000">
                  <w:pPr>
                    <w:pStyle w:val="Compact"/>
                    <w:jc w:val="center"/>
                  </w:pPr>
                  <w:r>
                    <w:t>forward</w:t>
                  </w:r>
                </w:p>
              </w:tc>
              <w:tc>
                <w:tcPr>
                  <w:tcW w:w="1205" w:type="dxa"/>
                </w:tcPr>
                <w:p w14:paraId="5AA5F654" w14:textId="77777777" w:rsidR="00A114C9" w:rsidRDefault="00000000">
                  <w:pPr>
                    <w:pStyle w:val="Compact"/>
                    <w:jc w:val="center"/>
                  </w:pPr>
                  <w:r>
                    <w:t>99</w:t>
                  </w:r>
                </w:p>
              </w:tc>
              <w:tc>
                <w:tcPr>
                  <w:tcW w:w="1635" w:type="dxa"/>
                </w:tcPr>
                <w:p w14:paraId="2BE7DEB1" w14:textId="77777777" w:rsidR="00A114C9" w:rsidRDefault="00000000">
                  <w:pPr>
                    <w:pStyle w:val="Compact"/>
                    <w:jc w:val="center"/>
                  </w:pPr>
                  <w:r>
                    <w:t>Habitat</w:t>
                  </w:r>
                </w:p>
              </w:tc>
              <w:tc>
                <w:tcPr>
                  <w:tcW w:w="1463" w:type="dxa"/>
                </w:tcPr>
                <w:p w14:paraId="7956EE89" w14:textId="77777777" w:rsidR="00A114C9" w:rsidRDefault="00000000">
                  <w:pPr>
                    <w:pStyle w:val="Compact"/>
                    <w:jc w:val="center"/>
                  </w:pPr>
                  <w:r>
                    <w:t>98.8 [98.3–99.1]</w:t>
                  </w:r>
                </w:p>
              </w:tc>
              <w:tc>
                <w:tcPr>
                  <w:tcW w:w="1377" w:type="dxa"/>
                </w:tcPr>
                <w:p w14:paraId="1709ED7E" w14:textId="77777777" w:rsidR="00A114C9" w:rsidRDefault="00000000">
                  <w:pPr>
                    <w:pStyle w:val="Compact"/>
                    <w:jc w:val="center"/>
                  </w:pPr>
                  <w:r>
                    <w:t>1.0 [0.7–1.4]</w:t>
                  </w:r>
                </w:p>
              </w:tc>
              <w:tc>
                <w:tcPr>
                  <w:tcW w:w="1549" w:type="dxa"/>
                </w:tcPr>
                <w:p w14:paraId="72E8A7A7" w14:textId="77777777" w:rsidR="00A114C9" w:rsidRDefault="00000000">
                  <w:pPr>
                    <w:pStyle w:val="Compact"/>
                    <w:jc w:val="center"/>
                  </w:pPr>
                  <w:r>
                    <w:t>1.4 [1.0–2.0]</w:t>
                  </w:r>
                </w:p>
              </w:tc>
            </w:tr>
            <w:tr w:rsidR="00A114C9" w14:paraId="6FE3BCA4" w14:textId="77777777">
              <w:tc>
                <w:tcPr>
                  <w:tcW w:w="688" w:type="dxa"/>
                </w:tcPr>
                <w:p w14:paraId="30B636E6" w14:textId="77777777" w:rsidR="00A114C9" w:rsidRDefault="00000000">
                  <w:pPr>
                    <w:pStyle w:val="Compact"/>
                    <w:jc w:val="center"/>
                  </w:pPr>
                  <w:r>
                    <w:t>spatial</w:t>
                  </w:r>
                </w:p>
              </w:tc>
              <w:tc>
                <w:tcPr>
                  <w:tcW w:w="1205" w:type="dxa"/>
                </w:tcPr>
                <w:p w14:paraId="5964D0BF" w14:textId="77777777" w:rsidR="00A114C9" w:rsidRDefault="00000000">
                  <w:pPr>
                    <w:pStyle w:val="Compact"/>
                    <w:jc w:val="center"/>
                  </w:pPr>
                  <w:r>
                    <w:t>95</w:t>
                  </w:r>
                </w:p>
              </w:tc>
              <w:tc>
                <w:tcPr>
                  <w:tcW w:w="1635" w:type="dxa"/>
                </w:tcPr>
                <w:p w14:paraId="0BA91C43" w14:textId="77777777" w:rsidR="00A114C9" w:rsidRDefault="00000000">
                  <w:pPr>
                    <w:pStyle w:val="Compact"/>
                    <w:jc w:val="center"/>
                  </w:pPr>
                  <w:r>
                    <w:t>Habitat + evidence</w:t>
                  </w:r>
                </w:p>
              </w:tc>
              <w:tc>
                <w:tcPr>
                  <w:tcW w:w="1463" w:type="dxa"/>
                </w:tcPr>
                <w:p w14:paraId="71ADE6E4" w14:textId="77777777" w:rsidR="00A114C9" w:rsidRDefault="00000000">
                  <w:pPr>
                    <w:pStyle w:val="Compact"/>
                    <w:jc w:val="center"/>
                  </w:pPr>
                  <w:r>
                    <w:t>92.5 [87.9–94.9]</w:t>
                  </w:r>
                </w:p>
              </w:tc>
              <w:tc>
                <w:tcPr>
                  <w:tcW w:w="1377" w:type="dxa"/>
                </w:tcPr>
                <w:p w14:paraId="377FADA4" w14:textId="77777777" w:rsidR="00A114C9" w:rsidRDefault="00000000">
                  <w:pPr>
                    <w:pStyle w:val="Compact"/>
                    <w:jc w:val="center"/>
                  </w:pPr>
                  <w:r>
                    <w:t>7.2 [5.1–10.5]</w:t>
                  </w:r>
                </w:p>
              </w:tc>
              <w:tc>
                <w:tcPr>
                  <w:tcW w:w="1549" w:type="dxa"/>
                </w:tcPr>
                <w:p w14:paraId="38354D50" w14:textId="77777777" w:rsidR="00A114C9" w:rsidRDefault="00000000">
                  <w:pPr>
                    <w:pStyle w:val="Compact"/>
                    <w:jc w:val="center"/>
                  </w:pPr>
                  <w:r>
                    <w:t>9.6 [6.5–14.4]</w:t>
                  </w:r>
                </w:p>
              </w:tc>
            </w:tr>
            <w:tr w:rsidR="00A114C9" w14:paraId="34F23987" w14:textId="77777777">
              <w:tc>
                <w:tcPr>
                  <w:tcW w:w="688" w:type="dxa"/>
                </w:tcPr>
                <w:p w14:paraId="0EC8E3D4" w14:textId="77777777" w:rsidR="00A114C9" w:rsidRDefault="00000000">
                  <w:pPr>
                    <w:pStyle w:val="Compact"/>
                    <w:jc w:val="center"/>
                  </w:pPr>
                  <w:r>
                    <w:t>spatial</w:t>
                  </w:r>
                </w:p>
              </w:tc>
              <w:tc>
                <w:tcPr>
                  <w:tcW w:w="1205" w:type="dxa"/>
                </w:tcPr>
                <w:p w14:paraId="4BD9066B" w14:textId="77777777" w:rsidR="00A114C9" w:rsidRDefault="00000000">
                  <w:pPr>
                    <w:pStyle w:val="Compact"/>
                    <w:jc w:val="center"/>
                  </w:pPr>
                  <w:r>
                    <w:t>95</w:t>
                  </w:r>
                </w:p>
              </w:tc>
              <w:tc>
                <w:tcPr>
                  <w:tcW w:w="1635" w:type="dxa"/>
                </w:tcPr>
                <w:p w14:paraId="5FD81EDF" w14:textId="77777777" w:rsidR="00A114C9" w:rsidRDefault="00000000">
                  <w:pPr>
                    <w:pStyle w:val="Compact"/>
                    <w:jc w:val="center"/>
                  </w:pPr>
                  <w:r>
                    <w:t>Habitat</w:t>
                  </w:r>
                </w:p>
              </w:tc>
              <w:tc>
                <w:tcPr>
                  <w:tcW w:w="1463" w:type="dxa"/>
                </w:tcPr>
                <w:p w14:paraId="01252F5A" w14:textId="77777777" w:rsidR="00A114C9" w:rsidRDefault="00000000">
                  <w:pPr>
                    <w:pStyle w:val="Compact"/>
                    <w:jc w:val="center"/>
                  </w:pPr>
                  <w:r>
                    <w:t>94.6 [92.1–95.9]</w:t>
                  </w:r>
                </w:p>
              </w:tc>
              <w:tc>
                <w:tcPr>
                  <w:tcW w:w="1377" w:type="dxa"/>
                </w:tcPr>
                <w:p w14:paraId="0A96371C" w14:textId="77777777" w:rsidR="00A114C9" w:rsidRDefault="00000000">
                  <w:pPr>
                    <w:pStyle w:val="Compact"/>
                    <w:jc w:val="center"/>
                  </w:pPr>
                  <w:r>
                    <w:t>4.6 [3.4–6.3]</w:t>
                  </w:r>
                </w:p>
              </w:tc>
              <w:tc>
                <w:tcPr>
                  <w:tcW w:w="1549" w:type="dxa"/>
                </w:tcPr>
                <w:p w14:paraId="3FCCF57B" w14:textId="77777777" w:rsidR="00A114C9" w:rsidRDefault="00000000">
                  <w:pPr>
                    <w:pStyle w:val="Compact"/>
                    <w:jc w:val="center"/>
                  </w:pPr>
                  <w:r>
                    <w:t>5.7 [4.2–8.1]</w:t>
                  </w:r>
                </w:p>
              </w:tc>
            </w:tr>
            <w:tr w:rsidR="00A114C9" w14:paraId="1863783E" w14:textId="77777777">
              <w:tc>
                <w:tcPr>
                  <w:tcW w:w="688" w:type="dxa"/>
                </w:tcPr>
                <w:p w14:paraId="4B95B6ED" w14:textId="77777777" w:rsidR="00A114C9" w:rsidRDefault="00000000">
                  <w:pPr>
                    <w:pStyle w:val="Compact"/>
                    <w:jc w:val="center"/>
                  </w:pPr>
                  <w:r>
                    <w:t>spatial</w:t>
                  </w:r>
                </w:p>
              </w:tc>
              <w:tc>
                <w:tcPr>
                  <w:tcW w:w="1205" w:type="dxa"/>
                </w:tcPr>
                <w:p w14:paraId="4997757E" w14:textId="77777777" w:rsidR="00A114C9" w:rsidRDefault="00000000">
                  <w:pPr>
                    <w:pStyle w:val="Compact"/>
                    <w:jc w:val="center"/>
                  </w:pPr>
                  <w:r>
                    <w:t>99</w:t>
                  </w:r>
                </w:p>
              </w:tc>
              <w:tc>
                <w:tcPr>
                  <w:tcW w:w="1635" w:type="dxa"/>
                </w:tcPr>
                <w:p w14:paraId="528342FB" w14:textId="77777777" w:rsidR="00A114C9" w:rsidRDefault="00000000">
                  <w:pPr>
                    <w:pStyle w:val="Compact"/>
                    <w:jc w:val="center"/>
                  </w:pPr>
                  <w:r>
                    <w:t>Habitat + evidence</w:t>
                  </w:r>
                </w:p>
              </w:tc>
              <w:tc>
                <w:tcPr>
                  <w:tcW w:w="1463" w:type="dxa"/>
                </w:tcPr>
                <w:p w14:paraId="10AD79B8" w14:textId="77777777" w:rsidR="00A114C9" w:rsidRDefault="00000000">
                  <w:pPr>
                    <w:pStyle w:val="Compact"/>
                    <w:jc w:val="center"/>
                  </w:pPr>
                  <w:r>
                    <w:t>98.6 [97.9–99.0]</w:t>
                  </w:r>
                </w:p>
              </w:tc>
              <w:tc>
                <w:tcPr>
                  <w:tcW w:w="1377" w:type="dxa"/>
                </w:tcPr>
                <w:p w14:paraId="6A2335D9" w14:textId="77777777" w:rsidR="00A114C9" w:rsidRDefault="00000000">
                  <w:pPr>
                    <w:pStyle w:val="Compact"/>
                    <w:jc w:val="center"/>
                  </w:pPr>
                  <w:r>
                    <w:t>1.4 [1.0–2.1]</w:t>
                  </w:r>
                </w:p>
              </w:tc>
              <w:tc>
                <w:tcPr>
                  <w:tcW w:w="1549" w:type="dxa"/>
                </w:tcPr>
                <w:p w14:paraId="63D5B3E6" w14:textId="77777777" w:rsidR="00A114C9" w:rsidRDefault="00000000">
                  <w:pPr>
                    <w:pStyle w:val="Compact"/>
                    <w:jc w:val="center"/>
                  </w:pPr>
                  <w:r>
                    <w:t>1.9 [1.3–2.8]</w:t>
                  </w:r>
                </w:p>
              </w:tc>
            </w:tr>
            <w:tr w:rsidR="00A114C9" w14:paraId="7EE3AD02" w14:textId="77777777">
              <w:tc>
                <w:tcPr>
                  <w:tcW w:w="688" w:type="dxa"/>
                </w:tcPr>
                <w:p w14:paraId="3B089566" w14:textId="77777777" w:rsidR="00A114C9" w:rsidRDefault="00000000">
                  <w:pPr>
                    <w:pStyle w:val="Compact"/>
                    <w:jc w:val="center"/>
                  </w:pPr>
                  <w:r>
                    <w:t>spatial</w:t>
                  </w:r>
                </w:p>
              </w:tc>
              <w:tc>
                <w:tcPr>
                  <w:tcW w:w="1205" w:type="dxa"/>
                </w:tcPr>
                <w:p w14:paraId="535850B5" w14:textId="77777777" w:rsidR="00A114C9" w:rsidRDefault="00000000">
                  <w:pPr>
                    <w:pStyle w:val="Compact"/>
                    <w:jc w:val="center"/>
                  </w:pPr>
                  <w:r>
                    <w:t>99</w:t>
                  </w:r>
                </w:p>
              </w:tc>
              <w:tc>
                <w:tcPr>
                  <w:tcW w:w="1635" w:type="dxa"/>
                </w:tcPr>
                <w:p w14:paraId="7E1D03BF" w14:textId="77777777" w:rsidR="00A114C9" w:rsidRDefault="00000000">
                  <w:pPr>
                    <w:pStyle w:val="Compact"/>
                    <w:jc w:val="center"/>
                  </w:pPr>
                  <w:r>
                    <w:t>Habitat</w:t>
                  </w:r>
                </w:p>
              </w:tc>
              <w:tc>
                <w:tcPr>
                  <w:tcW w:w="1463" w:type="dxa"/>
                </w:tcPr>
                <w:p w14:paraId="3A25A7FB" w14:textId="77777777" w:rsidR="00A114C9" w:rsidRDefault="00000000">
                  <w:pPr>
                    <w:pStyle w:val="Compact"/>
                    <w:jc w:val="center"/>
                  </w:pPr>
                  <w:r>
                    <w:t>98.9 [98.6–99.2]</w:t>
                  </w:r>
                </w:p>
              </w:tc>
              <w:tc>
                <w:tcPr>
                  <w:tcW w:w="1377" w:type="dxa"/>
                </w:tcPr>
                <w:p w14:paraId="51AA09BF" w14:textId="77777777" w:rsidR="00A114C9" w:rsidRDefault="00000000">
                  <w:pPr>
                    <w:pStyle w:val="Compact"/>
                    <w:jc w:val="center"/>
                  </w:pPr>
                  <w:r>
                    <w:t>0.9 [0.7–1.2]</w:t>
                  </w:r>
                </w:p>
              </w:tc>
              <w:tc>
                <w:tcPr>
                  <w:tcW w:w="1549" w:type="dxa"/>
                </w:tcPr>
                <w:p w14:paraId="0344BBC2" w14:textId="77777777" w:rsidR="00A114C9" w:rsidRDefault="00000000">
                  <w:pPr>
                    <w:pStyle w:val="Compact"/>
                    <w:jc w:val="center"/>
                  </w:pPr>
                  <w:r>
                    <w:t>1.1 [0.8–1.6]</w:t>
                  </w:r>
                </w:p>
              </w:tc>
            </w:tr>
            <w:bookmarkEnd w:id="153"/>
          </w:tbl>
          <w:p w14:paraId="7F711405" w14:textId="77777777" w:rsidR="00A114C9" w:rsidRDefault="00A114C9"/>
        </w:tc>
      </w:tr>
    </w:tbl>
    <w:p w14:paraId="70F6871D" w14:textId="77777777" w:rsidR="00A114C9" w:rsidRDefault="00000000">
      <w:pPr>
        <w:pStyle w:val="BodyText"/>
      </w:pPr>
      <w:r>
        <w:t xml:space="preserve">See </w:t>
      </w:r>
      <w:hyperlink w:anchor="fig-high-density">
        <w:r>
          <w:rPr>
            <w:rStyle w:val="Hyperlink"/>
          </w:rPr>
          <w:t>Figure 1</w:t>
        </w:r>
      </w:hyperlink>
      <w:r>
        <w:t xml:space="preserve"> in the main Results.</w:t>
      </w:r>
    </w:p>
    <w:p w14:paraId="3CAA4EFC" w14:textId="77777777" w:rsidR="00A114C9" w:rsidRDefault="00000000">
      <w:pPr>
        <w:pStyle w:val="BodyText"/>
      </w:pPr>
      <w:r>
        <w:t xml:space="preserve">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fixed-effort, matched-retention, paired-difference and per-season results are provided in </w:t>
      </w:r>
      <w:r>
        <w:rPr>
          <w:rStyle w:val="VerbatimChar"/>
        </w:rPr>
        <w:t>cull_high_density_*.csv</w:t>
      </w:r>
      <w:r>
        <w:t>.</w:t>
      </w:r>
    </w:p>
    <w:p w14:paraId="6CA4DF4D" w14:textId="77777777" w:rsidR="00A114C9" w:rsidRDefault="00000000">
      <w:pPr>
        <w:pStyle w:val="Heading3"/>
      </w:pPr>
      <w:bookmarkStart w:id="154" w:name="each-source-covers-the-others-gaps"/>
      <w:bookmarkStart w:id="155" w:name="_Toc243660777"/>
      <w:bookmarkEnd w:id="151"/>
      <w:r>
        <w:t>Each source covers the other’s gaps</w:t>
      </w:r>
      <w:bookmarkEnd w:id="155"/>
    </w:p>
    <w:p w14:paraId="0C17914D" w14:textId="77777777" w:rsidR="00A114C9" w:rsidRDefault="00000000">
      <w:pPr>
        <w:pStyle w:val="Heading4"/>
      </w:pPr>
      <w:bookmarkStart w:id="156" w:name="Xb58e258760303588338fbcfcd266382b07be4c0"/>
      <w:r>
        <w:t>Habitat layers: a consistent first ordering on every reef</w:t>
      </w:r>
    </w:p>
    <w:p w14:paraId="7F2DE20E" w14:textId="77777777" w:rsidR="00A114C9" w:rsidRDefault="00000000">
      <w:pPr>
        <w:pStyle w:val="FirstParagraph"/>
      </w:pPr>
      <w:r>
        <w:t xml:space="preserve">The habitat layers cover every reef. They give a consistent ordering within each reef, which is useful wherever crews have little recent evidence. Across the GBR, each layer’s absolute </w:t>
      </w:r>
      <w:r>
        <w:lastRenderedPageBreak/>
        <w:t>values mostly reflect survey year and region (</w:t>
      </w:r>
      <w:hyperlink w:anchor="fig-overview">
        <w:r>
          <w:rPr>
            <w:rStyle w:val="Hyperlink"/>
          </w:rPr>
          <w:t>Figure 14</w:t>
        </w:r>
      </w:hyperlink>
      <w:r>
        <w:t>). Within reefs, the cull-trained layers placed their highest ranks along reef margins and outer slopes (</w:t>
      </w:r>
      <w:hyperlink w:anchor="fig-maps">
        <w:r>
          <w:rPr>
            <w:rStyle w:val="Hyperlink"/>
          </w:rPr>
          <w:t>Figure 15</w:t>
        </w:r>
      </w:hyperlink>
      <w:r>
        <w:t>).</w:t>
      </w:r>
    </w:p>
    <w:tbl>
      <w:tblPr>
        <w:tblStyle w:val="Table"/>
        <w:tblW w:w="5000" w:type="pct"/>
        <w:tblLayout w:type="fixed"/>
        <w:tblLook w:val="0000" w:firstRow="0" w:lastRow="0" w:firstColumn="0" w:lastColumn="0" w:noHBand="0" w:noVBand="0"/>
      </w:tblPr>
      <w:tblGrid>
        <w:gridCol w:w="9242"/>
      </w:tblGrid>
      <w:tr w:rsidR="00A114C9" w14:paraId="60A850E0" w14:textId="77777777">
        <w:tc>
          <w:tcPr>
            <w:tcW w:w="7920" w:type="dxa"/>
          </w:tcPr>
          <w:p w14:paraId="1E461DF0" w14:textId="77777777" w:rsidR="00A114C9" w:rsidRDefault="00000000">
            <w:pPr>
              <w:pStyle w:val="Compact"/>
              <w:jc w:val="center"/>
            </w:pPr>
            <w:bookmarkStart w:id="157" w:name="fig-overview"/>
            <w:r>
              <w:rPr>
                <w:noProof/>
              </w:rPr>
              <w:drawing>
                <wp:inline distT="0" distB="0" distL="0" distR="0" wp14:anchorId="43A63AF9" wp14:editId="5B312A50">
                  <wp:extent cx="5727700" cy="3971205"/>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outputs/figures/fig01_gbr_overview.png"/>
                          <pic:cNvPicPr>
                            <a:picLocks noChangeAspect="1" noChangeArrowheads="1"/>
                          </pic:cNvPicPr>
                        </pic:nvPicPr>
                        <pic:blipFill>
                          <a:blip r:embed="rId56"/>
                          <a:stretch>
                            <a:fillRect/>
                          </a:stretch>
                        </pic:blipFill>
                        <pic:spPr bwMode="auto">
                          <a:xfrm>
                            <a:off x="0" y="0"/>
                            <a:ext cx="5727700" cy="3971205"/>
                          </a:xfrm>
                          <a:prstGeom prst="rect">
                            <a:avLst/>
                          </a:prstGeom>
                          <a:noFill/>
                          <a:ln w="9525">
                            <a:noFill/>
                            <a:headEnd/>
                            <a:tailEnd/>
                          </a:ln>
                        </pic:spPr>
                      </pic:pic>
                    </a:graphicData>
                  </a:graphic>
                </wp:inline>
              </w:drawing>
            </w:r>
          </w:p>
          <w:p w14:paraId="02F73491" w14:textId="77777777" w:rsidR="00A114C9" w:rsidRDefault="00000000">
            <w:pPr>
              <w:pStyle w:val="ImageCaption"/>
              <w:spacing w:before="200"/>
            </w:pPr>
            <w:r>
              <w:t>Figure 14: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tc>
        <w:bookmarkEnd w:id="157"/>
      </w:tr>
    </w:tbl>
    <w:p w14:paraId="3433960B"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10EFC0B4" w14:textId="77777777">
        <w:tc>
          <w:tcPr>
            <w:tcW w:w="7920" w:type="dxa"/>
          </w:tcPr>
          <w:p w14:paraId="3A0FE75B" w14:textId="77777777" w:rsidR="00A114C9" w:rsidRDefault="00000000">
            <w:pPr>
              <w:pStyle w:val="Compact"/>
              <w:jc w:val="center"/>
            </w:pPr>
            <w:bookmarkStart w:id="158" w:name="fig-maps"/>
            <w:r>
              <w:rPr>
                <w:noProof/>
              </w:rPr>
              <w:lastRenderedPageBreak/>
              <w:drawing>
                <wp:inline distT="0" distB="0" distL="0" distR="0" wp14:anchorId="08312053" wp14:editId="5FB1BAC9">
                  <wp:extent cx="5727700" cy="5116745"/>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outputs/figures/fig02b_four_reef_comparison_imagery.png"/>
                          <pic:cNvPicPr>
                            <a:picLocks noChangeAspect="1" noChangeArrowheads="1"/>
                          </pic:cNvPicPr>
                        </pic:nvPicPr>
                        <pic:blipFill>
                          <a:blip r:embed="rId57"/>
                          <a:stretch>
                            <a:fillRect/>
                          </a:stretch>
                        </pic:blipFill>
                        <pic:spPr bwMode="auto">
                          <a:xfrm>
                            <a:off x="0" y="0"/>
                            <a:ext cx="5727700" cy="5116745"/>
                          </a:xfrm>
                          <a:prstGeom prst="rect">
                            <a:avLst/>
                          </a:prstGeom>
                          <a:noFill/>
                          <a:ln w="9525">
                            <a:noFill/>
                            <a:headEnd/>
                            <a:tailEnd/>
                          </a:ln>
                        </pic:spPr>
                      </pic:pic>
                    </a:graphicData>
                  </a:graphic>
                </wp:inline>
              </w:drawing>
            </w:r>
          </w:p>
          <w:p w14:paraId="0F2B7337" w14:textId="77777777" w:rsidR="00A114C9" w:rsidRDefault="00000000">
            <w:pPr>
              <w:pStyle w:val="ImageCaption"/>
              <w:spacing w:before="200"/>
            </w:pPr>
            <w:r>
              <w:t>Figure 15: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tc>
        <w:bookmarkEnd w:id="158"/>
      </w:tr>
    </w:tbl>
    <w:p w14:paraId="58C063F3" w14:textId="77777777" w:rsidR="00A114C9" w:rsidRDefault="00000000">
      <w:pPr>
        <w:pStyle w:val="BodyText"/>
      </w:pPr>
      <w:r>
        <w:t>On their own, the layers discriminate modestly between places on the same reef. On independent manta tows, RG + year reached a within reef-year AUC of 0.576 (95% CI 0.548–0.602) (</w:t>
      </w:r>
      <w:hyperlink w:anchor="tbl-manta">
        <w:r>
          <w:rPr>
            <w:rStyle w:val="Hyperlink"/>
          </w:rPr>
          <w:t>Table 12</w:t>
        </w:r>
      </w:hyperlink>
      <w:r>
        <w:t xml:space="preserve">, </w:t>
      </w:r>
      <w:hyperlink w:anchor="fig-manta">
        <w:r>
          <w:rPr>
            <w:rStyle w:val="Hyperlink"/>
          </w:rPr>
          <w:t>Figure 16</w:t>
        </w:r>
      </w:hyperlink>
      <w:r>
        <w:t>). It placed 23% more strong-evidence tows in each reef’s top-ranked 20% than chance. The manta model, trained on tows but scored leave-reef-out, reached 0.612 (95% CI 0.578–0.636) (</w:t>
      </w:r>
      <w:hyperlink w:anchor="sec-manta">
        <w:r>
          <w:rPr>
            <w:rStyle w:val="Hyperlink"/>
          </w:rPr>
          <w:t>Section 3.2</w:t>
        </w:r>
      </w:hyperlink>
      <w:r>
        <w:t>).</w:t>
      </w:r>
    </w:p>
    <w:tbl>
      <w:tblPr>
        <w:tblStyle w:val="Table"/>
        <w:tblW w:w="5000" w:type="pct"/>
        <w:tblLayout w:type="fixed"/>
        <w:tblLook w:val="0000" w:firstRow="0" w:lastRow="0" w:firstColumn="0" w:lastColumn="0" w:noHBand="0" w:noVBand="0"/>
      </w:tblPr>
      <w:tblGrid>
        <w:gridCol w:w="9242"/>
      </w:tblGrid>
      <w:tr w:rsidR="00A114C9" w14:paraId="488F2384" w14:textId="77777777">
        <w:tc>
          <w:tcPr>
            <w:tcW w:w="7920" w:type="dxa"/>
          </w:tcPr>
          <w:p w14:paraId="67C741B5" w14:textId="77777777" w:rsidR="00A114C9" w:rsidRDefault="00000000">
            <w:pPr>
              <w:pStyle w:val="ImageCaption"/>
              <w:spacing w:before="200"/>
            </w:pPr>
            <w:bookmarkStart w:id="159" w:name="tbl-manta"/>
            <w:r>
              <w:t>Table 12: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w="0" w:type="auto"/>
              <w:tblLook w:val="0020" w:firstRow="1" w:lastRow="0" w:firstColumn="0" w:lastColumn="0" w:noHBand="0" w:noVBand="0"/>
            </w:tblPr>
            <w:tblGrid>
              <w:gridCol w:w="2640"/>
              <w:gridCol w:w="2640"/>
              <w:gridCol w:w="2640"/>
            </w:tblGrid>
            <w:tr w:rsidR="00A114C9" w14:paraId="0CCEACAB"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30B430" w14:textId="77777777" w:rsidR="00A114C9" w:rsidRDefault="00000000">
                  <w:pPr>
                    <w:pStyle w:val="Compact"/>
                    <w:jc w:val="center"/>
                  </w:pPr>
                  <w:r>
                    <w:lastRenderedPageBreak/>
                    <w:t>Layer</w:t>
                  </w:r>
                </w:p>
              </w:tc>
              <w:tc>
                <w:tcPr>
                  <w:tcW w:w="2640" w:type="dxa"/>
                </w:tcPr>
                <w:p w14:paraId="017D83D0" w14:textId="77777777" w:rsidR="00A114C9" w:rsidRDefault="00000000">
                  <w:pPr>
                    <w:pStyle w:val="Compact"/>
                    <w:jc w:val="center"/>
                  </w:pPr>
                  <w:r>
                    <w:t>Within reef-year AUC (95% CI)</w:t>
                  </w:r>
                </w:p>
              </w:tc>
              <w:tc>
                <w:tcPr>
                  <w:tcW w:w="2640" w:type="dxa"/>
                </w:tcPr>
                <w:p w14:paraId="47366508" w14:textId="77777777" w:rsidR="00A114C9" w:rsidRDefault="00000000">
                  <w:pPr>
                    <w:pStyle w:val="Compact"/>
                    <w:jc w:val="center"/>
                  </w:pPr>
                  <w:r>
                    <w:t>Top-20% lift (95% CI)</w:t>
                  </w:r>
                </w:p>
              </w:tc>
            </w:tr>
            <w:tr w:rsidR="00A114C9" w14:paraId="5436EF44" w14:textId="77777777">
              <w:tc>
                <w:tcPr>
                  <w:tcW w:w="2640" w:type="dxa"/>
                </w:tcPr>
                <w:p w14:paraId="6FC2C302" w14:textId="77777777" w:rsidR="00A114C9" w:rsidRDefault="00000000">
                  <w:pPr>
                    <w:pStyle w:val="Compact"/>
                    <w:jc w:val="center"/>
                  </w:pPr>
                  <w:r>
                    <w:t>Clean + year</w:t>
                  </w:r>
                </w:p>
              </w:tc>
              <w:tc>
                <w:tcPr>
                  <w:tcW w:w="2640" w:type="dxa"/>
                </w:tcPr>
                <w:p w14:paraId="1DC007FC" w14:textId="77777777" w:rsidR="00A114C9" w:rsidRDefault="00000000">
                  <w:pPr>
                    <w:pStyle w:val="Compact"/>
                    <w:jc w:val="center"/>
                  </w:pPr>
                  <w:r>
                    <w:t>0.516 (0.500–0.532)</w:t>
                  </w:r>
                </w:p>
              </w:tc>
              <w:tc>
                <w:tcPr>
                  <w:tcW w:w="2640" w:type="dxa"/>
                </w:tcPr>
                <w:p w14:paraId="6AFF0385" w14:textId="77777777" w:rsidR="00A114C9" w:rsidRDefault="00000000">
                  <w:pPr>
                    <w:pStyle w:val="Compact"/>
                    <w:jc w:val="center"/>
                  </w:pPr>
                  <w:r>
                    <w:t>1.11 (1.06–1.15)</w:t>
                  </w:r>
                </w:p>
              </w:tc>
            </w:tr>
            <w:tr w:rsidR="00A114C9" w14:paraId="45971718" w14:textId="77777777">
              <w:tc>
                <w:tcPr>
                  <w:tcW w:w="2640" w:type="dxa"/>
                </w:tcPr>
                <w:p w14:paraId="5A85D78C" w14:textId="77777777" w:rsidR="00A114C9" w:rsidRDefault="00000000">
                  <w:pPr>
                    <w:pStyle w:val="Compact"/>
                    <w:jc w:val="center"/>
                  </w:pPr>
                  <w:r>
                    <w:t>RG + year</w:t>
                  </w:r>
                </w:p>
              </w:tc>
              <w:tc>
                <w:tcPr>
                  <w:tcW w:w="2640" w:type="dxa"/>
                </w:tcPr>
                <w:p w14:paraId="5BAAF983" w14:textId="77777777" w:rsidR="00A114C9" w:rsidRDefault="00000000">
                  <w:pPr>
                    <w:pStyle w:val="Compact"/>
                    <w:jc w:val="center"/>
                  </w:pPr>
                  <w:r>
                    <w:t>0.576 (0.548–0.602)</w:t>
                  </w:r>
                </w:p>
              </w:tc>
              <w:tc>
                <w:tcPr>
                  <w:tcW w:w="2640" w:type="dxa"/>
                </w:tcPr>
                <w:p w14:paraId="493306C2" w14:textId="77777777" w:rsidR="00A114C9" w:rsidRDefault="00000000">
                  <w:pPr>
                    <w:pStyle w:val="Compact"/>
                    <w:jc w:val="center"/>
                  </w:pPr>
                  <w:r>
                    <w:t>1.23 (1.18–1.29)</w:t>
                  </w:r>
                </w:p>
              </w:tc>
            </w:tr>
            <w:tr w:rsidR="00A114C9" w14:paraId="29E334F6" w14:textId="77777777">
              <w:tc>
                <w:tcPr>
                  <w:tcW w:w="2640" w:type="dxa"/>
                </w:tcPr>
                <w:p w14:paraId="505DCCA8" w14:textId="77777777" w:rsidR="00A114C9" w:rsidRDefault="00000000">
                  <w:pPr>
                    <w:pStyle w:val="Compact"/>
                    <w:jc w:val="center"/>
                  </w:pPr>
                  <w:r>
                    <w:t>HMSC joint</w:t>
                  </w:r>
                </w:p>
              </w:tc>
              <w:tc>
                <w:tcPr>
                  <w:tcW w:w="2640" w:type="dxa"/>
                </w:tcPr>
                <w:p w14:paraId="39813A2C" w14:textId="77777777" w:rsidR="00A114C9" w:rsidRDefault="00000000">
                  <w:pPr>
                    <w:pStyle w:val="Compact"/>
                    <w:jc w:val="center"/>
                  </w:pPr>
                  <w:r>
                    <w:t>0.567 (0.549–0.585)</w:t>
                  </w:r>
                </w:p>
              </w:tc>
              <w:tc>
                <w:tcPr>
                  <w:tcW w:w="2640" w:type="dxa"/>
                </w:tcPr>
                <w:p w14:paraId="2DA18E77" w14:textId="77777777" w:rsidR="00A114C9" w:rsidRDefault="00000000">
                  <w:pPr>
                    <w:pStyle w:val="Compact"/>
                    <w:jc w:val="center"/>
                  </w:pPr>
                  <w:r>
                    <w:t>1.15 (1.11–1.19)</w:t>
                  </w:r>
                </w:p>
              </w:tc>
            </w:tr>
            <w:bookmarkEnd w:id="159"/>
          </w:tbl>
          <w:p w14:paraId="0C739105" w14:textId="77777777" w:rsidR="00A114C9" w:rsidRDefault="00A114C9"/>
        </w:tc>
      </w:tr>
    </w:tbl>
    <w:p w14:paraId="3652495C" w14:textId="77777777" w:rsidR="00A114C9"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114C9" w14:paraId="471005CC" w14:textId="77777777">
        <w:tc>
          <w:tcPr>
            <w:tcW w:w="7920" w:type="dxa"/>
          </w:tcPr>
          <w:p w14:paraId="0DD51010" w14:textId="77777777" w:rsidR="00A114C9" w:rsidRDefault="00000000">
            <w:pPr>
              <w:pStyle w:val="Compact"/>
              <w:jc w:val="center"/>
            </w:pPr>
            <w:bookmarkStart w:id="160" w:name="fig-manta"/>
            <w:r>
              <w:rPr>
                <w:noProof/>
              </w:rPr>
              <w:drawing>
                <wp:inline distT="0" distB="0" distL="0" distR="0" wp14:anchorId="4057986C" wp14:editId="7B7F342F">
                  <wp:extent cx="5727700" cy="2138341"/>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outputs/figures/fig03_manta_independent_check.png"/>
                          <pic:cNvPicPr>
                            <a:picLocks noChangeAspect="1" noChangeArrowheads="1"/>
                          </pic:cNvPicPr>
                        </pic:nvPicPr>
                        <pic:blipFill>
                          <a:blip r:embed="rId58"/>
                          <a:stretch>
                            <a:fillRect/>
                          </a:stretch>
                        </pic:blipFill>
                        <pic:spPr bwMode="auto">
                          <a:xfrm>
                            <a:off x="0" y="0"/>
                            <a:ext cx="5727700" cy="2138341"/>
                          </a:xfrm>
                          <a:prstGeom prst="rect">
                            <a:avLst/>
                          </a:prstGeom>
                          <a:noFill/>
                          <a:ln w="9525">
                            <a:noFill/>
                            <a:headEnd/>
                            <a:tailEnd/>
                          </a:ln>
                        </pic:spPr>
                      </pic:pic>
                    </a:graphicData>
                  </a:graphic>
                </wp:inline>
              </w:drawing>
            </w:r>
          </w:p>
          <w:p w14:paraId="41D5EDC9" w14:textId="77777777" w:rsidR="00A114C9" w:rsidRDefault="00000000">
            <w:pPr>
              <w:pStyle w:val="ImageCaption"/>
              <w:spacing w:before="200"/>
            </w:pPr>
            <w:r>
              <w:t>Figure 16: Independent manta tow check of the three habitat layers. Left: within reef-year AUC; right: top-20% lift. Bars are 95% bootstrap intervals over reef-years; dotted lines mark chance.</w:t>
            </w:r>
          </w:p>
        </w:tc>
        <w:bookmarkEnd w:id="160"/>
      </w:tr>
    </w:tbl>
    <w:p w14:paraId="4CBB2B6A" w14:textId="77777777" w:rsidR="00A114C9" w:rsidRDefault="00000000">
      <w:pPr>
        <w:pStyle w:val="BodyText"/>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437D6636" w14:textId="77777777" w:rsidR="00A114C9" w:rsidRDefault="00000000">
      <w:pPr>
        <w:pStyle w:val="Heading4"/>
      </w:pPr>
      <w:bookmarkStart w:id="161" w:name="habitat-alone-as-a-cull-site-ranking"/>
      <w:bookmarkEnd w:id="156"/>
      <w:r>
        <w:t>Habitat alone as a cull-site ranking</w:t>
      </w:r>
    </w:p>
    <w:p w14:paraId="3CC70441" w14:textId="77777777" w:rsidR="00A114C9" w:rsidRDefault="00000000">
      <w:pPr>
        <w:pStyle w:val="FirstParagraph"/>
      </w:pPr>
      <w:r>
        <w:t>Used alone to rank all designated sites on a reef, the held-out habitat layer retained problematic dives only slightly faster than low-density or ghost dives (</w:t>
      </w:r>
      <w:hyperlink w:anchor="tbl-sites">
        <w:r>
          <w:rPr>
            <w:rStyle w:val="Hyperlink"/>
          </w:rPr>
          <w:t>Table 13</w:t>
        </w:r>
      </w:hyperlink>
      <w:r>
        <w:t xml:space="preserve">, </w:t>
      </w:r>
      <w:hyperlink w:anchor="fig-sites">
        <w:r>
          <w:rPr>
            <w:rStyle w:val="Hyperlink"/>
          </w:rPr>
          <w:t>Figure 17</w:t>
        </w:r>
      </w:hyperlink>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39FAF4E6" w14:textId="77777777" w:rsidR="00A114C9" w:rsidRDefault="00000000">
      <w:pPr>
        <w:pStyle w:val="BodyText"/>
      </w:pPr>
      <w:r>
        <w:t>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w="5000" w:type="pct"/>
        <w:tblLayout w:type="fixed"/>
        <w:tblLook w:val="0000" w:firstRow="0" w:lastRow="0" w:firstColumn="0" w:lastColumn="0" w:noHBand="0" w:noVBand="0"/>
      </w:tblPr>
      <w:tblGrid>
        <w:gridCol w:w="9242"/>
      </w:tblGrid>
      <w:tr w:rsidR="00A114C9" w14:paraId="52618A02" w14:textId="77777777">
        <w:tc>
          <w:tcPr>
            <w:tcW w:w="7920" w:type="dxa"/>
          </w:tcPr>
          <w:p w14:paraId="6B91F9BD" w14:textId="77777777" w:rsidR="00A114C9" w:rsidRDefault="00000000">
            <w:pPr>
              <w:pStyle w:val="ImageCaption"/>
              <w:spacing w:before="200"/>
            </w:pPr>
            <w:bookmarkStart w:id="162" w:name="tbl-sites"/>
            <w:r>
              <w:t>Table 13: Diving only the top-ranked designated cull sites on each reef, held-out habitat ranking alone, 2018–2026. ‘Dives kept’ is what a ranking with no information would retain of every outcome. Brackets: 95% bootstrap interval over reef-years.</w:t>
            </w:r>
          </w:p>
          <w:tbl>
            <w:tblPr>
              <w:tblStyle w:val="Table"/>
              <w:tblW w:w="5000" w:type="pct"/>
              <w:tblLayout w:type="fixed"/>
              <w:tblLook w:val="0020" w:firstRow="1" w:lastRow="0" w:firstColumn="0" w:lastColumn="0" w:noHBand="0" w:noVBand="0"/>
            </w:tblPr>
            <w:tblGrid>
              <w:gridCol w:w="1776"/>
              <w:gridCol w:w="2527"/>
              <w:gridCol w:w="1571"/>
              <w:gridCol w:w="1776"/>
              <w:gridCol w:w="1366"/>
            </w:tblGrid>
            <w:tr w:rsidR="00A114C9" w14:paraId="20A29812"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1560" w:type="dxa"/>
                </w:tcPr>
                <w:p w14:paraId="5A26ADDC" w14:textId="77777777" w:rsidR="00A114C9" w:rsidRDefault="00000000">
                  <w:pPr>
                    <w:pStyle w:val="Compact"/>
                    <w:jc w:val="center"/>
                  </w:pPr>
                  <w:r>
                    <w:lastRenderedPageBreak/>
                    <w:t>Designated sites searched</w:t>
                  </w:r>
                </w:p>
              </w:tc>
              <w:tc>
                <w:tcPr>
                  <w:tcW w:w="2220" w:type="dxa"/>
                </w:tcPr>
                <w:p w14:paraId="18E8C7D6" w14:textId="77777777" w:rsidR="00A114C9" w:rsidRDefault="00000000">
                  <w:pPr>
                    <w:pStyle w:val="Compact"/>
                    <w:jc w:val="center"/>
                  </w:pPr>
                  <w:r>
                    <w:t>Dives kept (no-information baseline)</w:t>
                  </w:r>
                </w:p>
              </w:tc>
              <w:tc>
                <w:tcPr>
                  <w:tcW w:w="1380" w:type="dxa"/>
                </w:tcPr>
                <w:p w14:paraId="35471A56" w14:textId="77777777" w:rsidR="00A114C9" w:rsidRDefault="00000000">
                  <w:pPr>
                    <w:pStyle w:val="Compact"/>
                    <w:jc w:val="center"/>
                  </w:pPr>
                  <w:r>
                    <w:t>Problematic dives kept</w:t>
                  </w:r>
                </w:p>
              </w:tc>
              <w:tc>
                <w:tcPr>
                  <w:tcW w:w="1560" w:type="dxa"/>
                </w:tcPr>
                <w:p w14:paraId="03CA1490" w14:textId="77777777" w:rsidR="00A114C9" w:rsidRDefault="00000000">
                  <w:pPr>
                    <w:pStyle w:val="Compact"/>
                    <w:jc w:val="center"/>
                  </w:pPr>
                  <w:r>
                    <w:t>Low-density dives avoided</w:t>
                  </w:r>
                </w:p>
              </w:tc>
              <w:tc>
                <w:tcPr>
                  <w:tcW w:w="1200" w:type="dxa"/>
                </w:tcPr>
                <w:p w14:paraId="7A837814" w14:textId="77777777" w:rsidR="00A114C9" w:rsidRDefault="00000000">
                  <w:pPr>
                    <w:pStyle w:val="Compact"/>
                    <w:jc w:val="center"/>
                  </w:pPr>
                  <w:r>
                    <w:t>Ghost dives avoided</w:t>
                  </w:r>
                </w:p>
              </w:tc>
            </w:tr>
            <w:tr w:rsidR="00A114C9" w14:paraId="6929A57E" w14:textId="77777777">
              <w:tc>
                <w:tcPr>
                  <w:tcW w:w="1560" w:type="dxa"/>
                </w:tcPr>
                <w:p w14:paraId="18B0A74F" w14:textId="77777777" w:rsidR="00A114C9" w:rsidRDefault="00000000">
                  <w:pPr>
                    <w:pStyle w:val="Compact"/>
                    <w:jc w:val="center"/>
                  </w:pPr>
                  <w:r>
                    <w:t>top 80%</w:t>
                  </w:r>
                </w:p>
              </w:tc>
              <w:tc>
                <w:tcPr>
                  <w:tcW w:w="2220" w:type="dxa"/>
                </w:tcPr>
                <w:p w14:paraId="4C0F4117" w14:textId="77777777" w:rsidR="00A114C9" w:rsidRDefault="00000000">
                  <w:pPr>
                    <w:pStyle w:val="Compact"/>
                    <w:jc w:val="center"/>
                  </w:pPr>
                  <w:r>
                    <w:t>83.8%</w:t>
                  </w:r>
                </w:p>
              </w:tc>
              <w:tc>
                <w:tcPr>
                  <w:tcW w:w="1380" w:type="dxa"/>
                </w:tcPr>
                <w:p w14:paraId="0040DC76" w14:textId="77777777" w:rsidR="00A114C9" w:rsidRDefault="00000000">
                  <w:pPr>
                    <w:pStyle w:val="Compact"/>
                    <w:jc w:val="center"/>
                  </w:pPr>
                  <w:r>
                    <w:t>84.9% (81.9%–87.7%)</w:t>
                  </w:r>
                </w:p>
              </w:tc>
              <w:tc>
                <w:tcPr>
                  <w:tcW w:w="1560" w:type="dxa"/>
                </w:tcPr>
                <w:p w14:paraId="53564AD2" w14:textId="77777777" w:rsidR="00A114C9" w:rsidRDefault="00000000">
                  <w:pPr>
                    <w:pStyle w:val="Compact"/>
                    <w:jc w:val="center"/>
                  </w:pPr>
                  <w:r>
                    <w:t>16.1%</w:t>
                  </w:r>
                </w:p>
              </w:tc>
              <w:tc>
                <w:tcPr>
                  <w:tcW w:w="1200" w:type="dxa"/>
                </w:tcPr>
                <w:p w14:paraId="30813DB9" w14:textId="77777777" w:rsidR="00A114C9" w:rsidRDefault="00000000">
                  <w:pPr>
                    <w:pStyle w:val="Compact"/>
                    <w:jc w:val="center"/>
                  </w:pPr>
                  <w:r>
                    <w:t>19.8%</w:t>
                  </w:r>
                </w:p>
              </w:tc>
            </w:tr>
            <w:tr w:rsidR="00A114C9" w14:paraId="648636ED" w14:textId="77777777">
              <w:tc>
                <w:tcPr>
                  <w:tcW w:w="1560" w:type="dxa"/>
                </w:tcPr>
                <w:p w14:paraId="7DBEB0F4" w14:textId="77777777" w:rsidR="00A114C9" w:rsidRDefault="00000000">
                  <w:pPr>
                    <w:pStyle w:val="Compact"/>
                    <w:jc w:val="center"/>
                  </w:pPr>
                  <w:r>
                    <w:t>top 70%</w:t>
                  </w:r>
                </w:p>
              </w:tc>
              <w:tc>
                <w:tcPr>
                  <w:tcW w:w="2220" w:type="dxa"/>
                </w:tcPr>
                <w:p w14:paraId="17978D35" w14:textId="77777777" w:rsidR="00A114C9" w:rsidRDefault="00000000">
                  <w:pPr>
                    <w:pStyle w:val="Compact"/>
                    <w:jc w:val="center"/>
                  </w:pPr>
                  <w:r>
                    <w:t>75.6%</w:t>
                  </w:r>
                </w:p>
              </w:tc>
              <w:tc>
                <w:tcPr>
                  <w:tcW w:w="1380" w:type="dxa"/>
                </w:tcPr>
                <w:p w14:paraId="2C10FACE" w14:textId="77777777" w:rsidR="00A114C9" w:rsidRDefault="00000000">
                  <w:pPr>
                    <w:pStyle w:val="Compact"/>
                    <w:jc w:val="center"/>
                  </w:pPr>
                  <w:r>
                    <w:t>77.2% (72.9%–80.8%)</w:t>
                  </w:r>
                </w:p>
              </w:tc>
              <w:tc>
                <w:tcPr>
                  <w:tcW w:w="1560" w:type="dxa"/>
                </w:tcPr>
                <w:p w14:paraId="22726E6E" w14:textId="77777777" w:rsidR="00A114C9" w:rsidRDefault="00000000">
                  <w:pPr>
                    <w:pStyle w:val="Compact"/>
                    <w:jc w:val="center"/>
                  </w:pPr>
                  <w:r>
                    <w:t>24.6%</w:t>
                  </w:r>
                </w:p>
              </w:tc>
              <w:tc>
                <w:tcPr>
                  <w:tcW w:w="1200" w:type="dxa"/>
                </w:tcPr>
                <w:p w14:paraId="1B033147" w14:textId="77777777" w:rsidR="00A114C9" w:rsidRDefault="00000000">
                  <w:pPr>
                    <w:pStyle w:val="Compact"/>
                    <w:jc w:val="center"/>
                  </w:pPr>
                  <w:r>
                    <w:t>29.5%</w:t>
                  </w:r>
                </w:p>
              </w:tc>
            </w:tr>
            <w:tr w:rsidR="00A114C9" w14:paraId="73B5D334" w14:textId="77777777">
              <w:tc>
                <w:tcPr>
                  <w:tcW w:w="1560" w:type="dxa"/>
                </w:tcPr>
                <w:p w14:paraId="0BF5FC8A" w14:textId="77777777" w:rsidR="00A114C9" w:rsidRDefault="00000000">
                  <w:pPr>
                    <w:pStyle w:val="Compact"/>
                    <w:jc w:val="center"/>
                  </w:pPr>
                  <w:r>
                    <w:t>top 60%</w:t>
                  </w:r>
                </w:p>
              </w:tc>
              <w:tc>
                <w:tcPr>
                  <w:tcW w:w="2220" w:type="dxa"/>
                </w:tcPr>
                <w:p w14:paraId="76E5F6D2" w14:textId="77777777" w:rsidR="00A114C9" w:rsidRDefault="00000000">
                  <w:pPr>
                    <w:pStyle w:val="Compact"/>
                    <w:jc w:val="center"/>
                  </w:pPr>
                  <w:r>
                    <w:t>66.5%</w:t>
                  </w:r>
                </w:p>
              </w:tc>
              <w:tc>
                <w:tcPr>
                  <w:tcW w:w="1380" w:type="dxa"/>
                </w:tcPr>
                <w:p w14:paraId="6F3ADB6F" w14:textId="77777777" w:rsidR="00A114C9" w:rsidRDefault="00000000">
                  <w:pPr>
                    <w:pStyle w:val="Compact"/>
                    <w:jc w:val="center"/>
                  </w:pPr>
                  <w:r>
                    <w:t>68.7% (64.1%–72.8%)</w:t>
                  </w:r>
                </w:p>
              </w:tc>
              <w:tc>
                <w:tcPr>
                  <w:tcW w:w="1560" w:type="dxa"/>
                </w:tcPr>
                <w:p w14:paraId="400128FC" w14:textId="77777777" w:rsidR="00A114C9" w:rsidRDefault="00000000">
                  <w:pPr>
                    <w:pStyle w:val="Compact"/>
                    <w:jc w:val="center"/>
                  </w:pPr>
                  <w:r>
                    <w:t>35.2%</w:t>
                  </w:r>
                </w:p>
              </w:tc>
              <w:tc>
                <w:tcPr>
                  <w:tcW w:w="1200" w:type="dxa"/>
                </w:tcPr>
                <w:p w14:paraId="078E2889" w14:textId="77777777" w:rsidR="00A114C9" w:rsidRDefault="00000000">
                  <w:pPr>
                    <w:pStyle w:val="Compact"/>
                    <w:jc w:val="center"/>
                  </w:pPr>
                  <w:r>
                    <w:t>38.9%</w:t>
                  </w:r>
                </w:p>
              </w:tc>
            </w:tr>
            <w:tr w:rsidR="00A114C9" w14:paraId="39D601AB" w14:textId="77777777">
              <w:tc>
                <w:tcPr>
                  <w:tcW w:w="1560" w:type="dxa"/>
                </w:tcPr>
                <w:p w14:paraId="21745E04" w14:textId="77777777" w:rsidR="00A114C9" w:rsidRDefault="00000000">
                  <w:pPr>
                    <w:pStyle w:val="Compact"/>
                    <w:jc w:val="center"/>
                  </w:pPr>
                  <w:r>
                    <w:t>top 50%</w:t>
                  </w:r>
                </w:p>
              </w:tc>
              <w:tc>
                <w:tcPr>
                  <w:tcW w:w="2220" w:type="dxa"/>
                </w:tcPr>
                <w:p w14:paraId="08477721" w14:textId="77777777" w:rsidR="00A114C9" w:rsidRDefault="00000000">
                  <w:pPr>
                    <w:pStyle w:val="Compact"/>
                    <w:jc w:val="center"/>
                  </w:pPr>
                  <w:r>
                    <w:t>57.4%</w:t>
                  </w:r>
                </w:p>
              </w:tc>
              <w:tc>
                <w:tcPr>
                  <w:tcW w:w="1380" w:type="dxa"/>
                </w:tcPr>
                <w:p w14:paraId="38B1DEE4" w14:textId="77777777" w:rsidR="00A114C9" w:rsidRDefault="00000000">
                  <w:pPr>
                    <w:pStyle w:val="Compact"/>
                    <w:jc w:val="center"/>
                  </w:pPr>
                  <w:r>
                    <w:t>59.8% (55.5%–64.5%)</w:t>
                  </w:r>
                </w:p>
              </w:tc>
              <w:tc>
                <w:tcPr>
                  <w:tcW w:w="1560" w:type="dxa"/>
                </w:tcPr>
                <w:p w14:paraId="1AC0A99F" w14:textId="77777777" w:rsidR="00A114C9" w:rsidRDefault="00000000">
                  <w:pPr>
                    <w:pStyle w:val="Compact"/>
                    <w:jc w:val="center"/>
                  </w:pPr>
                  <w:r>
                    <w:t>44.9%</w:t>
                  </w:r>
                </w:p>
              </w:tc>
              <w:tc>
                <w:tcPr>
                  <w:tcW w:w="1200" w:type="dxa"/>
                </w:tcPr>
                <w:p w14:paraId="6C37F59A" w14:textId="77777777" w:rsidR="00A114C9" w:rsidRDefault="00000000">
                  <w:pPr>
                    <w:pStyle w:val="Compact"/>
                    <w:jc w:val="center"/>
                  </w:pPr>
                  <w:r>
                    <w:t>48.2%</w:t>
                  </w:r>
                </w:p>
              </w:tc>
            </w:tr>
            <w:bookmarkEnd w:id="162"/>
          </w:tbl>
          <w:p w14:paraId="620AC62D" w14:textId="77777777" w:rsidR="00A114C9" w:rsidRDefault="00A114C9"/>
        </w:tc>
      </w:tr>
    </w:tbl>
    <w:p w14:paraId="02F84A85" w14:textId="77777777" w:rsidR="00A114C9"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114C9" w14:paraId="4EFB2AB2" w14:textId="77777777">
        <w:tc>
          <w:tcPr>
            <w:tcW w:w="7920" w:type="dxa"/>
          </w:tcPr>
          <w:p w14:paraId="0A4F70FD" w14:textId="77777777" w:rsidR="00A114C9" w:rsidRDefault="00000000">
            <w:pPr>
              <w:pStyle w:val="Compact"/>
              <w:jc w:val="center"/>
            </w:pPr>
            <w:bookmarkStart w:id="163" w:name="fig-sites"/>
            <w:r>
              <w:rPr>
                <w:noProof/>
              </w:rPr>
              <w:drawing>
                <wp:inline distT="0" distB="0" distL="0" distR="0" wp14:anchorId="5A01DDD1" wp14:editId="14A786C0">
                  <wp:extent cx="5727700" cy="3742097"/>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outputs/figures/fig14_cull_search_area.png"/>
                          <pic:cNvPicPr>
                            <a:picLocks noChangeAspect="1" noChangeArrowheads="1"/>
                          </pic:cNvPicPr>
                        </pic:nvPicPr>
                        <pic:blipFill>
                          <a:blip r:embed="rId59"/>
                          <a:stretch>
                            <a:fillRect/>
                          </a:stretch>
                        </pic:blipFill>
                        <pic:spPr bwMode="auto">
                          <a:xfrm>
                            <a:off x="0" y="0"/>
                            <a:ext cx="5727700" cy="3742097"/>
                          </a:xfrm>
                          <a:prstGeom prst="rect">
                            <a:avLst/>
                          </a:prstGeom>
                          <a:noFill/>
                          <a:ln w="9525">
                            <a:noFill/>
                            <a:headEnd/>
                            <a:tailEnd/>
                          </a:ln>
                        </pic:spPr>
                      </pic:pic>
                    </a:graphicData>
                  </a:graphic>
                </wp:inline>
              </w:drawing>
            </w:r>
          </w:p>
          <w:p w14:paraId="24AE54E2" w14:textId="77777777" w:rsidR="00A114C9" w:rsidRDefault="00000000">
            <w:pPr>
              <w:pStyle w:val="ImageCaption"/>
              <w:spacing w:before="200"/>
            </w:pPr>
            <w:r>
              <w:t>Figure 17: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tc>
        <w:bookmarkEnd w:id="163"/>
      </w:tr>
    </w:tbl>
    <w:p w14:paraId="14A1DFFF" w14:textId="77777777" w:rsidR="00A114C9" w:rsidRDefault="00000000">
      <w:pPr>
        <w:pStyle w:val="Heading4"/>
      </w:pPr>
      <w:bookmarkStart w:id="164" w:name="cull-history-strong-where-it-exists"/>
      <w:bookmarkEnd w:id="161"/>
      <w:r>
        <w:lastRenderedPageBreak/>
        <w:t>Cull history: strong where it exists</w:t>
      </w:r>
    </w:p>
    <w:p w14:paraId="211AF608" w14:textId="77777777" w:rsidR="00A114C9" w:rsidRDefault="00000000">
      <w:pPr>
        <w:pStyle w:val="FirstParagraph"/>
      </w:pPr>
      <w:r>
        <w:t>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Table 14</w:t>
        </w:r>
      </w:hyperlink>
      <w:r>
        <w:t xml:space="preserve">, </w:t>
      </w:r>
      <w:hyperlink w:anchor="fig-forward">
        <w:r>
          <w:rPr>
            <w:rStyle w:val="Hyperlink"/>
          </w:rPr>
          <w:t>Figure 18</w:t>
        </w:r>
      </w:hyperlink>
      <w:r>
        <w:t>).</w:t>
      </w:r>
    </w:p>
    <w:p w14:paraId="225D53D2" w14:textId="77777777" w:rsidR="00A114C9" w:rsidRDefault="00000000">
      <w:pPr>
        <w:pStyle w:val="BodyText"/>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71655AA1" w14:textId="77777777" w:rsidR="00A114C9" w:rsidRDefault="00000000">
      <w:pPr>
        <w:pStyle w:val="BodyText"/>
      </w:pPr>
      <w:r>
        <w:t xml:space="preserve">Part of the skill reflects operator behaviour: a score based only on how often crews had dived a site reached 0.636. This layer is therefore delivered as a map of </w:t>
      </w:r>
      <w:r>
        <w:rPr>
          <w:b/>
          <w:bCs/>
        </w:rPr>
        <w:t>known aggregation sites</w:t>
      </w:r>
      <w:r>
        <w:t xml:space="preserve"> for briefing crews, not as habitat. Reef-context predictors at 0.5–1 km (windward position, distance to reef edge, channels, eReefs currents) did not improve habitat forecasts robustly (0.582 vs 0.569, overlapping intervals).</w:t>
      </w:r>
    </w:p>
    <w:tbl>
      <w:tblPr>
        <w:tblStyle w:val="Table"/>
        <w:tblW w:w="5000" w:type="pct"/>
        <w:tblLayout w:type="fixed"/>
        <w:tblLook w:val="0000" w:firstRow="0" w:lastRow="0" w:firstColumn="0" w:lastColumn="0" w:noHBand="0" w:noVBand="0"/>
      </w:tblPr>
      <w:tblGrid>
        <w:gridCol w:w="9242"/>
      </w:tblGrid>
      <w:tr w:rsidR="00A114C9" w14:paraId="25F8E72E" w14:textId="77777777">
        <w:tc>
          <w:tcPr>
            <w:tcW w:w="7920" w:type="dxa"/>
          </w:tcPr>
          <w:p w14:paraId="5852CD4B" w14:textId="77777777" w:rsidR="00A114C9" w:rsidRDefault="00000000">
            <w:pPr>
              <w:pStyle w:val="ImageCaption"/>
              <w:spacing w:before="200"/>
            </w:pPr>
            <w:bookmarkStart w:id="165" w:name="tbl-forward"/>
            <w:r>
              <w:t>Table 14: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w="5000" w:type="pct"/>
              <w:tblLayout w:type="fixed"/>
              <w:tblLook w:val="0020" w:firstRow="1" w:lastRow="0" w:firstColumn="0" w:lastColumn="0" w:noHBand="0" w:noVBand="0"/>
            </w:tblPr>
            <w:tblGrid>
              <w:gridCol w:w="2515"/>
              <w:gridCol w:w="1656"/>
              <w:gridCol w:w="1963"/>
              <w:gridCol w:w="1533"/>
              <w:gridCol w:w="1349"/>
            </w:tblGrid>
            <w:tr w:rsidR="00A114C9" w14:paraId="387DADC3"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2208" w:type="dxa"/>
                </w:tcPr>
                <w:p w14:paraId="7B9AAB5B" w14:textId="77777777" w:rsidR="00A114C9" w:rsidRDefault="00000000">
                  <w:pPr>
                    <w:pStyle w:val="Compact"/>
                    <w:jc w:val="center"/>
                  </w:pPr>
                  <w:r>
                    <w:t>Score</w:t>
                  </w:r>
                </w:p>
              </w:tc>
              <w:tc>
                <w:tcPr>
                  <w:tcW w:w="1454" w:type="dxa"/>
                </w:tcPr>
                <w:p w14:paraId="77ACBE96" w14:textId="77777777" w:rsidR="00A114C9" w:rsidRDefault="00000000">
                  <w:pPr>
                    <w:pStyle w:val="Compact"/>
                    <w:jc w:val="center"/>
                  </w:pPr>
                  <w:r>
                    <w:t>All site-years (n = 4,170)</w:t>
                  </w:r>
                </w:p>
              </w:tc>
              <w:tc>
                <w:tcPr>
                  <w:tcW w:w="1724" w:type="dxa"/>
                </w:tcPr>
                <w:p w14:paraId="39187C80" w14:textId="77777777" w:rsidR="00A114C9" w:rsidRDefault="00000000">
                  <w:pPr>
                    <w:pStyle w:val="Compact"/>
                    <w:jc w:val="center"/>
                  </w:pPr>
                  <w:r>
                    <w:t>With nearby history (n = 3,212)</w:t>
                  </w:r>
                </w:p>
              </w:tc>
              <w:tc>
                <w:tcPr>
                  <w:tcW w:w="1346" w:type="dxa"/>
                </w:tcPr>
                <w:p w14:paraId="7B6D05A6" w14:textId="77777777" w:rsidR="00A114C9" w:rsidRDefault="00000000">
                  <w:pPr>
                    <w:pStyle w:val="Compact"/>
                    <w:jc w:val="center"/>
                  </w:pPr>
                  <w:r>
                    <w:t>Little or none (n = 958)</w:t>
                  </w:r>
                </w:p>
              </w:tc>
              <w:tc>
                <w:tcPr>
                  <w:tcW w:w="1185" w:type="dxa"/>
                </w:tcPr>
                <w:p w14:paraId="207EB8A1" w14:textId="77777777" w:rsidR="00A114C9" w:rsidRDefault="00000000">
                  <w:pPr>
                    <w:pStyle w:val="Compact"/>
                    <w:jc w:val="center"/>
                  </w:pPr>
                  <w:r>
                    <w:t>New sites (n = 1,664)</w:t>
                  </w:r>
                </w:p>
              </w:tc>
            </w:tr>
            <w:tr w:rsidR="00A114C9" w14:paraId="01168714" w14:textId="77777777">
              <w:tc>
                <w:tcPr>
                  <w:tcW w:w="2208" w:type="dxa"/>
                </w:tcPr>
                <w:p w14:paraId="487FF14C" w14:textId="77777777" w:rsidR="00A114C9" w:rsidRDefault="00000000">
                  <w:pPr>
                    <w:pStyle w:val="Compact"/>
                    <w:jc w:val="center"/>
                  </w:pPr>
                  <w:r>
                    <w:t>Habitat (HMSC refitted before test year)</w:t>
                  </w:r>
                </w:p>
              </w:tc>
              <w:tc>
                <w:tcPr>
                  <w:tcW w:w="1454" w:type="dxa"/>
                </w:tcPr>
                <w:p w14:paraId="6F58DA2E" w14:textId="77777777" w:rsidR="00A114C9" w:rsidRDefault="00000000">
                  <w:pPr>
                    <w:pStyle w:val="Compact"/>
                    <w:jc w:val="center"/>
                  </w:pPr>
                  <w:r>
                    <w:t>0.569</w:t>
                  </w:r>
                </w:p>
              </w:tc>
              <w:tc>
                <w:tcPr>
                  <w:tcW w:w="1724" w:type="dxa"/>
                </w:tcPr>
                <w:p w14:paraId="3EB7144B" w14:textId="77777777" w:rsidR="00A114C9" w:rsidRDefault="00000000">
                  <w:pPr>
                    <w:pStyle w:val="Compact"/>
                    <w:jc w:val="center"/>
                  </w:pPr>
                  <w:r>
                    <w:t>0.584</w:t>
                  </w:r>
                </w:p>
              </w:tc>
              <w:tc>
                <w:tcPr>
                  <w:tcW w:w="1346" w:type="dxa"/>
                </w:tcPr>
                <w:p w14:paraId="10924536" w14:textId="77777777" w:rsidR="00A114C9" w:rsidRDefault="00000000">
                  <w:pPr>
                    <w:pStyle w:val="Compact"/>
                    <w:jc w:val="center"/>
                  </w:pPr>
                  <w:r>
                    <w:t>0.554</w:t>
                  </w:r>
                </w:p>
              </w:tc>
              <w:tc>
                <w:tcPr>
                  <w:tcW w:w="1185" w:type="dxa"/>
                </w:tcPr>
                <w:p w14:paraId="5675D26D" w14:textId="77777777" w:rsidR="00A114C9" w:rsidRDefault="00000000">
                  <w:pPr>
                    <w:pStyle w:val="Compact"/>
                    <w:jc w:val="center"/>
                  </w:pPr>
                  <w:r>
                    <w:t>0.524</w:t>
                  </w:r>
                </w:p>
              </w:tc>
            </w:tr>
            <w:tr w:rsidR="00A114C9" w14:paraId="4882D935" w14:textId="77777777">
              <w:tc>
                <w:tcPr>
                  <w:tcW w:w="2208" w:type="dxa"/>
                </w:tcPr>
                <w:p w14:paraId="5848B7D2" w14:textId="77777777" w:rsidR="00A114C9" w:rsidRDefault="00000000">
                  <w:pPr>
                    <w:pStyle w:val="Compact"/>
                    <w:jc w:val="center"/>
                  </w:pPr>
                  <w:r>
                    <w:t>Habitat + reef context</w:t>
                  </w:r>
                </w:p>
              </w:tc>
              <w:tc>
                <w:tcPr>
                  <w:tcW w:w="1454" w:type="dxa"/>
                </w:tcPr>
                <w:p w14:paraId="78C0DDE9" w14:textId="77777777" w:rsidR="00A114C9" w:rsidRDefault="00000000">
                  <w:pPr>
                    <w:pStyle w:val="Compact"/>
                    <w:jc w:val="center"/>
                  </w:pPr>
                  <w:r>
                    <w:t>0.582</w:t>
                  </w:r>
                </w:p>
              </w:tc>
              <w:tc>
                <w:tcPr>
                  <w:tcW w:w="1724" w:type="dxa"/>
                </w:tcPr>
                <w:p w14:paraId="1A0E2B28" w14:textId="77777777" w:rsidR="00A114C9" w:rsidRDefault="00000000">
                  <w:pPr>
                    <w:pStyle w:val="Compact"/>
                    <w:jc w:val="center"/>
                  </w:pPr>
                  <w:r>
                    <w:t>0.600</w:t>
                  </w:r>
                </w:p>
              </w:tc>
              <w:tc>
                <w:tcPr>
                  <w:tcW w:w="1346" w:type="dxa"/>
                </w:tcPr>
                <w:p w14:paraId="2C9A6C95" w14:textId="77777777" w:rsidR="00A114C9" w:rsidRDefault="00000000">
                  <w:pPr>
                    <w:pStyle w:val="Compact"/>
                    <w:jc w:val="center"/>
                  </w:pPr>
                  <w:r>
                    <w:t>0.520</w:t>
                  </w:r>
                </w:p>
              </w:tc>
              <w:tc>
                <w:tcPr>
                  <w:tcW w:w="1185" w:type="dxa"/>
                </w:tcPr>
                <w:p w14:paraId="3B445BCF" w14:textId="77777777" w:rsidR="00A114C9" w:rsidRDefault="00000000">
                  <w:pPr>
                    <w:pStyle w:val="Compact"/>
                    <w:jc w:val="center"/>
                  </w:pPr>
                  <w:r>
                    <w:t>0.514</w:t>
                  </w:r>
                </w:p>
              </w:tc>
            </w:tr>
            <w:tr w:rsidR="00A114C9" w14:paraId="793A9010" w14:textId="77777777">
              <w:tc>
                <w:tcPr>
                  <w:tcW w:w="2208" w:type="dxa"/>
                </w:tcPr>
                <w:p w14:paraId="5ED3AB41" w14:textId="77777777" w:rsidR="00A114C9" w:rsidRDefault="00000000">
                  <w:pPr>
                    <w:pStyle w:val="Compact"/>
                    <w:jc w:val="center"/>
                  </w:pPr>
                  <w:r>
                    <w:t>Dive effort only</w:t>
                  </w:r>
                </w:p>
              </w:tc>
              <w:tc>
                <w:tcPr>
                  <w:tcW w:w="1454" w:type="dxa"/>
                </w:tcPr>
                <w:p w14:paraId="795DD71E" w14:textId="77777777" w:rsidR="00A114C9" w:rsidRDefault="00000000">
                  <w:pPr>
                    <w:pStyle w:val="Compact"/>
                    <w:jc w:val="center"/>
                  </w:pPr>
                  <w:r>
                    <w:t>0.636</w:t>
                  </w:r>
                </w:p>
              </w:tc>
              <w:tc>
                <w:tcPr>
                  <w:tcW w:w="1724" w:type="dxa"/>
                </w:tcPr>
                <w:p w14:paraId="2012996E" w14:textId="77777777" w:rsidR="00A114C9" w:rsidRDefault="00000000">
                  <w:pPr>
                    <w:pStyle w:val="Compact"/>
                    <w:jc w:val="center"/>
                  </w:pPr>
                  <w:r>
                    <w:t>0.656</w:t>
                  </w:r>
                </w:p>
              </w:tc>
              <w:tc>
                <w:tcPr>
                  <w:tcW w:w="1346" w:type="dxa"/>
                </w:tcPr>
                <w:p w14:paraId="0494CA6F" w14:textId="77777777" w:rsidR="00A114C9" w:rsidRDefault="00000000">
                  <w:pPr>
                    <w:pStyle w:val="Compact"/>
                    <w:jc w:val="center"/>
                  </w:pPr>
                  <w:r>
                    <w:t>0.491</w:t>
                  </w:r>
                </w:p>
              </w:tc>
              <w:tc>
                <w:tcPr>
                  <w:tcW w:w="1185" w:type="dxa"/>
                </w:tcPr>
                <w:p w14:paraId="5B26C403" w14:textId="77777777" w:rsidR="00A114C9" w:rsidRDefault="00000000">
                  <w:pPr>
                    <w:pStyle w:val="Compact"/>
                    <w:jc w:val="center"/>
                  </w:pPr>
                  <w:r>
                    <w:t>0.513</w:t>
                  </w:r>
                </w:p>
              </w:tc>
            </w:tr>
            <w:tr w:rsidR="00A114C9" w14:paraId="4D537E8F" w14:textId="77777777">
              <w:tc>
                <w:tcPr>
                  <w:tcW w:w="2208" w:type="dxa"/>
                </w:tcPr>
                <w:p w14:paraId="56B5A202" w14:textId="77777777" w:rsidR="00A114C9" w:rsidRDefault="00000000">
                  <w:pPr>
                    <w:pStyle w:val="Compact"/>
                    <w:jc w:val="center"/>
                  </w:pPr>
                  <w:r>
                    <w:t>History kernel</w:t>
                  </w:r>
                </w:p>
              </w:tc>
              <w:tc>
                <w:tcPr>
                  <w:tcW w:w="1454" w:type="dxa"/>
                </w:tcPr>
                <w:p w14:paraId="11150BA8" w14:textId="77777777" w:rsidR="00A114C9" w:rsidRDefault="00000000">
                  <w:pPr>
                    <w:pStyle w:val="Compact"/>
                    <w:jc w:val="center"/>
                  </w:pPr>
                  <w:r>
                    <w:t>0.654</w:t>
                  </w:r>
                </w:p>
              </w:tc>
              <w:tc>
                <w:tcPr>
                  <w:tcW w:w="1724" w:type="dxa"/>
                </w:tcPr>
                <w:p w14:paraId="6F6CF934" w14:textId="77777777" w:rsidR="00A114C9" w:rsidRDefault="00000000">
                  <w:pPr>
                    <w:pStyle w:val="Compact"/>
                    <w:jc w:val="center"/>
                  </w:pPr>
                  <w:r>
                    <w:t>0.705</w:t>
                  </w:r>
                </w:p>
              </w:tc>
              <w:tc>
                <w:tcPr>
                  <w:tcW w:w="1346" w:type="dxa"/>
                </w:tcPr>
                <w:p w14:paraId="42A1438A" w14:textId="77777777" w:rsidR="00A114C9" w:rsidRDefault="00000000">
                  <w:pPr>
                    <w:pStyle w:val="Compact"/>
                    <w:jc w:val="center"/>
                  </w:pPr>
                  <w:r>
                    <w:t>0.465</w:t>
                  </w:r>
                </w:p>
              </w:tc>
              <w:tc>
                <w:tcPr>
                  <w:tcW w:w="1185" w:type="dxa"/>
                </w:tcPr>
                <w:p w14:paraId="3FA8E484" w14:textId="77777777" w:rsidR="00A114C9" w:rsidRDefault="00000000">
                  <w:pPr>
                    <w:pStyle w:val="Compact"/>
                    <w:jc w:val="center"/>
                  </w:pPr>
                  <w:r>
                    <w:t>0.476</w:t>
                  </w:r>
                </w:p>
              </w:tc>
            </w:tr>
            <w:tr w:rsidR="00A114C9" w14:paraId="3FA14B24" w14:textId="77777777">
              <w:tc>
                <w:tcPr>
                  <w:tcW w:w="2208" w:type="dxa"/>
                </w:tcPr>
                <w:p w14:paraId="172B0F4A" w14:textId="77777777" w:rsidR="00A114C9" w:rsidRDefault="00000000">
                  <w:pPr>
                    <w:pStyle w:val="Compact"/>
                    <w:jc w:val="center"/>
                  </w:pPr>
                  <w:r>
                    <w:t>Habitat + history (deployed)</w:t>
                  </w:r>
                </w:p>
              </w:tc>
              <w:tc>
                <w:tcPr>
                  <w:tcW w:w="1454" w:type="dxa"/>
                </w:tcPr>
                <w:p w14:paraId="69F64D77" w14:textId="77777777" w:rsidR="00A114C9" w:rsidRDefault="00000000">
                  <w:pPr>
                    <w:pStyle w:val="Compact"/>
                    <w:jc w:val="center"/>
                  </w:pPr>
                  <w:r>
                    <w:t>0.681 (95% CI 0.640–0.718)</w:t>
                  </w:r>
                </w:p>
              </w:tc>
              <w:tc>
                <w:tcPr>
                  <w:tcW w:w="1724" w:type="dxa"/>
                </w:tcPr>
                <w:p w14:paraId="2906C84A" w14:textId="77777777" w:rsidR="00A114C9" w:rsidRDefault="00000000">
                  <w:pPr>
                    <w:pStyle w:val="Compact"/>
                    <w:jc w:val="center"/>
                  </w:pPr>
                  <w:r>
                    <w:t>0.716</w:t>
                  </w:r>
                </w:p>
              </w:tc>
              <w:tc>
                <w:tcPr>
                  <w:tcW w:w="1346" w:type="dxa"/>
                </w:tcPr>
                <w:p w14:paraId="043E949B" w14:textId="77777777" w:rsidR="00A114C9" w:rsidRDefault="00000000">
                  <w:pPr>
                    <w:pStyle w:val="Compact"/>
                    <w:jc w:val="center"/>
                  </w:pPr>
                  <w:r>
                    <w:t>0.540</w:t>
                  </w:r>
                </w:p>
              </w:tc>
              <w:tc>
                <w:tcPr>
                  <w:tcW w:w="1185" w:type="dxa"/>
                </w:tcPr>
                <w:p w14:paraId="6FD7A9FD" w14:textId="77777777" w:rsidR="00A114C9" w:rsidRDefault="00000000">
                  <w:pPr>
                    <w:pStyle w:val="Compact"/>
                    <w:jc w:val="center"/>
                  </w:pPr>
                  <w:r>
                    <w:t>0.553</w:t>
                  </w:r>
                </w:p>
              </w:tc>
            </w:tr>
            <w:bookmarkEnd w:id="165"/>
          </w:tbl>
          <w:p w14:paraId="29CC8436" w14:textId="77777777" w:rsidR="00A114C9" w:rsidRDefault="00A114C9"/>
        </w:tc>
      </w:tr>
    </w:tbl>
    <w:p w14:paraId="58C9A833"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3E6D0FB4" w14:textId="77777777">
        <w:tc>
          <w:tcPr>
            <w:tcW w:w="7920" w:type="dxa"/>
          </w:tcPr>
          <w:p w14:paraId="4B469A39" w14:textId="77777777" w:rsidR="00A114C9" w:rsidRDefault="00000000">
            <w:pPr>
              <w:pStyle w:val="Compact"/>
              <w:jc w:val="center"/>
            </w:pPr>
            <w:bookmarkStart w:id="166" w:name="fig-forward"/>
            <w:r>
              <w:rPr>
                <w:noProof/>
              </w:rPr>
              <w:lastRenderedPageBreak/>
              <w:drawing>
                <wp:inline distT="0" distB="0" distL="0" distR="0" wp14:anchorId="79E935D5" wp14:editId="02C33487">
                  <wp:extent cx="5727700" cy="3971205"/>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outputs/figures/fig09_forward_validation.png"/>
                          <pic:cNvPicPr>
                            <a:picLocks noChangeAspect="1" noChangeArrowheads="1"/>
                          </pic:cNvPicPr>
                        </pic:nvPicPr>
                        <pic:blipFill>
                          <a:blip r:embed="rId60"/>
                          <a:stretch>
                            <a:fillRect/>
                          </a:stretch>
                        </pic:blipFill>
                        <pic:spPr bwMode="auto">
                          <a:xfrm>
                            <a:off x="0" y="0"/>
                            <a:ext cx="5727700" cy="3971205"/>
                          </a:xfrm>
                          <a:prstGeom prst="rect">
                            <a:avLst/>
                          </a:prstGeom>
                          <a:noFill/>
                          <a:ln w="9525">
                            <a:noFill/>
                            <a:headEnd/>
                            <a:tailEnd/>
                          </a:ln>
                        </pic:spPr>
                      </pic:pic>
                    </a:graphicData>
                  </a:graphic>
                </wp:inline>
              </w:drawing>
            </w:r>
          </w:p>
          <w:p w14:paraId="6E97538C" w14:textId="77777777" w:rsidR="00A114C9" w:rsidRDefault="00000000">
            <w:pPr>
              <w:pStyle w:val="ImageCaption"/>
              <w:spacing w:before="200"/>
            </w:pPr>
            <w:r>
              <w:t>Figure 18: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tc>
        <w:bookmarkEnd w:id="166"/>
      </w:tr>
    </w:tbl>
    <w:p w14:paraId="79005151" w14:textId="77777777" w:rsidR="00A114C9" w:rsidRDefault="00000000">
      <w:pPr>
        <w:pStyle w:val="Heading4"/>
      </w:pPr>
      <w:bookmarkStart w:id="167" w:name="where-recent-evidence-is-missing"/>
      <w:bookmarkEnd w:id="164"/>
      <w:r>
        <w:t>Where recent evidence is missing</w:t>
      </w:r>
    </w:p>
    <w:p w14:paraId="1C3C83F8" w14:textId="77777777" w:rsidR="00A114C9" w:rsidRDefault="00000000">
      <w:pPr>
        <w:pStyle w:val="FirstParagraph"/>
      </w:pPr>
      <w:r>
        <w:t>Recent evidence is unevenly spread. 30% of reef-years were on reefs not visited the season before. On those reefs (3,221 dives) every ranking was close to chance (AUC about 0.53), and habitat was the only information available.</w:t>
      </w:r>
    </w:p>
    <w:p w14:paraId="589F782A" w14:textId="77777777" w:rsidR="00A114C9" w:rsidRDefault="00000000">
      <w:pPr>
        <w:pStyle w:val="BodyText"/>
      </w:pPr>
      <w:r>
        <w:t xml:space="preserve">Habitat also reaches ground that recent search has not covered. A tow was counted as </w:t>
      </w:r>
      <w:r>
        <w:rPr>
          <w:i/>
          <w:iCs/>
        </w:rPr>
        <w:t>new ground</w:t>
      </w:r>
      <w:r>
        <w:t xml:space="preserve"> 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p w14:paraId="78D1D080" w14:textId="77777777" w:rsidR="00A114C9" w:rsidRDefault="00000000">
      <w:pPr>
        <w:pStyle w:val="Heading3"/>
      </w:pPr>
      <w:bookmarkStart w:id="168" w:name="X2e7ad4c8a8afdd269c7dbd1c8de4a73be2834e9"/>
      <w:bookmarkStart w:id="169" w:name="_Toc243660778"/>
      <w:bookmarkEnd w:id="154"/>
      <w:bookmarkEnd w:id="167"/>
      <w:r>
        <w:t>Manta surveillance: spread tows evenly, add where habitat ranks highest</w:t>
      </w:r>
      <w:bookmarkEnd w:id="169"/>
    </w:p>
    <w:p w14:paraId="2438B843" w14:textId="77777777" w:rsidR="00A114C9" w:rsidRDefault="00000000">
      <w:pPr>
        <w:pStyle w:val="FirstParagraph"/>
      </w:pPr>
      <w:r>
        <w:rPr>
          <w:b/>
          <w:bCs/>
        </w:rPr>
        <w:t>Systematic thinning found the most aggregations at every level of effort</w:t>
      </w:r>
      <w:r>
        <w:t xml:space="preserve"> (</w:t>
      </w:r>
      <w:hyperlink w:anchor="tbl-thinning">
        <w:r>
          <w:rPr>
            <w:rStyle w:val="Hyperlink"/>
          </w:rPr>
          <w:t>Table 15</w:t>
        </w:r>
      </w:hyperlink>
      <w:r>
        <w:t xml:space="preserve">, </w:t>
      </w:r>
      <w:hyperlink w:anchor="fig-aggregations">
        <w:r>
          <w:rPr>
            <w:rStyle w:val="Hyperlink"/>
          </w:rPr>
          <w:t>Figure 2</w:t>
        </w:r>
      </w:hyperlink>
      <w:r>
        <w:t>). With 60% of tows kept, it found 96.6% of the 1,900 aggregations of two or more strong-evidence tows in 1,082 surveys. Random thinning found 94.0%, and thinning by the held-out cull-trained layer found 88.1% (95% CI 86.6%–89.5%).</w:t>
      </w:r>
    </w:p>
    <w:p w14:paraId="2F019C43" w14:textId="77777777" w:rsidR="00A114C9" w:rsidRDefault="00000000">
      <w:pPr>
        <w:pStyle w:val="BodyText"/>
      </w:pPr>
      <w:r>
        <w:t>The largest cut that still found at least 95% of aggregations was:</w:t>
      </w:r>
    </w:p>
    <w:p w14:paraId="6BD47979" w14:textId="77777777" w:rsidR="00A114C9" w:rsidRDefault="00000000">
      <w:pPr>
        <w:pStyle w:val="Compact"/>
        <w:numPr>
          <w:ilvl w:val="0"/>
          <w:numId w:val="11"/>
        </w:numPr>
      </w:pPr>
      <w:r>
        <w:t>40% of tows for systematic thinning (40% with bootstrap assurance);</w:t>
      </w:r>
    </w:p>
    <w:p w14:paraId="51450D91" w14:textId="77777777" w:rsidR="00A114C9" w:rsidRDefault="00000000">
      <w:pPr>
        <w:pStyle w:val="Compact"/>
        <w:numPr>
          <w:ilvl w:val="0"/>
          <w:numId w:val="11"/>
        </w:numPr>
      </w:pPr>
      <w:r>
        <w:t>30% for random thinning;</w:t>
      </w:r>
    </w:p>
    <w:p w14:paraId="61266231" w14:textId="77777777" w:rsidR="00A114C9" w:rsidRDefault="00000000">
      <w:pPr>
        <w:pStyle w:val="Compact"/>
        <w:numPr>
          <w:ilvl w:val="0"/>
          <w:numId w:val="11"/>
        </w:numPr>
      </w:pPr>
      <w:r>
        <w:lastRenderedPageBreak/>
        <w:t>20% for thinning by habitat rank.</w:t>
      </w:r>
    </w:p>
    <w:p w14:paraId="1891EEEF" w14:textId="77777777" w:rsidR="00A114C9" w:rsidRDefault="00000000">
      <w:pPr>
        <w:pStyle w:val="FirstParagraph"/>
      </w:pPr>
      <w:r>
        <w:t>Results for 2022–2026 alone were the same: 40%, 30% and 20%.</w:t>
      </w:r>
    </w:p>
    <w:p w14:paraId="31880757" w14:textId="77777777" w:rsidR="00A114C9" w:rsidRDefault="00000000">
      <w:pPr>
        <w:pStyle w:val="BodyText"/>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4A8E5724" w14:textId="77777777" w:rsidR="00A114C9" w:rsidRDefault="00000000">
      <w:pPr>
        <w:pStyle w:val="BodyText"/>
      </w:pPr>
      <w:r>
        <w:t>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w="5000" w:type="pct"/>
        <w:tblLayout w:type="fixed"/>
        <w:tblLook w:val="0000" w:firstRow="0" w:lastRow="0" w:firstColumn="0" w:lastColumn="0" w:noHBand="0" w:noVBand="0"/>
      </w:tblPr>
      <w:tblGrid>
        <w:gridCol w:w="9242"/>
      </w:tblGrid>
      <w:tr w:rsidR="00A114C9" w14:paraId="16603D35" w14:textId="77777777">
        <w:tc>
          <w:tcPr>
            <w:tcW w:w="7920" w:type="dxa"/>
          </w:tcPr>
          <w:p w14:paraId="51B1E54E" w14:textId="77777777" w:rsidR="00A114C9" w:rsidRDefault="00000000">
            <w:pPr>
              <w:pStyle w:val="ImageCaption"/>
              <w:spacing w:before="200"/>
            </w:pPr>
            <w:bookmarkStart w:id="170" w:name="tbl-thinning"/>
            <w:r>
              <w:t>Table 15: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w="0" w:type="auto"/>
              <w:tblLook w:val="0020" w:firstRow="1" w:lastRow="0" w:firstColumn="0" w:lastColumn="0" w:noHBand="0" w:noVBand="0"/>
            </w:tblPr>
            <w:tblGrid>
              <w:gridCol w:w="1584"/>
              <w:gridCol w:w="1584"/>
              <w:gridCol w:w="1584"/>
              <w:gridCol w:w="1584"/>
              <w:gridCol w:w="1584"/>
            </w:tblGrid>
            <w:tr w:rsidR="00A114C9" w14:paraId="36AC378B"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0B6CA63" w14:textId="77777777" w:rsidR="00A114C9" w:rsidRDefault="00000000">
                  <w:pPr>
                    <w:pStyle w:val="Compact"/>
                    <w:jc w:val="center"/>
                  </w:pPr>
                  <w:r>
                    <w:t>Tows kept</w:t>
                  </w:r>
                </w:p>
              </w:tc>
              <w:tc>
                <w:tcPr>
                  <w:tcW w:w="1584" w:type="dxa"/>
                </w:tcPr>
                <w:p w14:paraId="6F7F04C4" w14:textId="77777777" w:rsidR="00A114C9" w:rsidRDefault="00000000">
                  <w:pPr>
                    <w:pStyle w:val="Compact"/>
                    <w:jc w:val="center"/>
                  </w:pPr>
                  <w:r>
                    <w:t>Layer, held out</w:t>
                  </w:r>
                </w:p>
              </w:tc>
              <w:tc>
                <w:tcPr>
                  <w:tcW w:w="1584" w:type="dxa"/>
                </w:tcPr>
                <w:p w14:paraId="76E6B402" w14:textId="77777777" w:rsidR="00A114C9" w:rsidRDefault="00000000">
                  <w:pPr>
                    <w:pStyle w:val="Compact"/>
                    <w:jc w:val="center"/>
                  </w:pPr>
                  <w:r>
                    <w:t>Layer, deployed</w:t>
                  </w:r>
                </w:p>
              </w:tc>
              <w:tc>
                <w:tcPr>
                  <w:tcW w:w="1584" w:type="dxa"/>
                </w:tcPr>
                <w:p w14:paraId="0B94A4A5" w14:textId="77777777" w:rsidR="00A114C9" w:rsidRDefault="00000000">
                  <w:pPr>
                    <w:pStyle w:val="Compact"/>
                    <w:jc w:val="center"/>
                  </w:pPr>
                  <w:r>
                    <w:t>Random</w:t>
                  </w:r>
                </w:p>
              </w:tc>
              <w:tc>
                <w:tcPr>
                  <w:tcW w:w="1584" w:type="dxa"/>
                </w:tcPr>
                <w:p w14:paraId="607D016A" w14:textId="77777777" w:rsidR="00A114C9" w:rsidRDefault="00000000">
                  <w:pPr>
                    <w:pStyle w:val="Compact"/>
                    <w:jc w:val="center"/>
                  </w:pPr>
                  <w:r>
                    <w:t>Systematic</w:t>
                  </w:r>
                </w:p>
              </w:tc>
            </w:tr>
            <w:tr w:rsidR="00A114C9" w14:paraId="3021502F" w14:textId="77777777">
              <w:tc>
                <w:tcPr>
                  <w:tcW w:w="1584" w:type="dxa"/>
                </w:tcPr>
                <w:p w14:paraId="07DBA8E4" w14:textId="77777777" w:rsidR="00A114C9" w:rsidRDefault="00000000">
                  <w:pPr>
                    <w:pStyle w:val="Compact"/>
                    <w:jc w:val="center"/>
                  </w:pPr>
                  <w:r>
                    <w:t>80%</w:t>
                  </w:r>
                </w:p>
              </w:tc>
              <w:tc>
                <w:tcPr>
                  <w:tcW w:w="1584" w:type="dxa"/>
                </w:tcPr>
                <w:p w14:paraId="10EADAB1" w14:textId="77777777" w:rsidR="00A114C9" w:rsidRDefault="00000000">
                  <w:pPr>
                    <w:pStyle w:val="Compact"/>
                    <w:jc w:val="center"/>
                  </w:pPr>
                  <w:r>
                    <w:t>96.2% (95.3%–97.2%)</w:t>
                  </w:r>
                </w:p>
              </w:tc>
              <w:tc>
                <w:tcPr>
                  <w:tcW w:w="1584" w:type="dxa"/>
                </w:tcPr>
                <w:p w14:paraId="1CD4840E" w14:textId="77777777" w:rsidR="00A114C9" w:rsidRDefault="00000000">
                  <w:pPr>
                    <w:pStyle w:val="Compact"/>
                    <w:jc w:val="center"/>
                  </w:pPr>
                  <w:r>
                    <w:t>96.9%</w:t>
                  </w:r>
                </w:p>
              </w:tc>
              <w:tc>
                <w:tcPr>
                  <w:tcW w:w="1584" w:type="dxa"/>
                </w:tcPr>
                <w:p w14:paraId="1FDAD911" w14:textId="77777777" w:rsidR="00A114C9" w:rsidRDefault="00000000">
                  <w:pPr>
                    <w:pStyle w:val="Compact"/>
                    <w:jc w:val="center"/>
                  </w:pPr>
                  <w:r>
                    <w:t>98.8%</w:t>
                  </w:r>
                </w:p>
              </w:tc>
              <w:tc>
                <w:tcPr>
                  <w:tcW w:w="1584" w:type="dxa"/>
                </w:tcPr>
                <w:p w14:paraId="29C61BB2" w14:textId="77777777" w:rsidR="00A114C9" w:rsidRDefault="00000000">
                  <w:pPr>
                    <w:pStyle w:val="Compact"/>
                    <w:jc w:val="center"/>
                  </w:pPr>
                  <w:r>
                    <w:t>99.7%</w:t>
                  </w:r>
                </w:p>
              </w:tc>
            </w:tr>
            <w:tr w:rsidR="00A114C9" w14:paraId="781A30A3" w14:textId="77777777">
              <w:tc>
                <w:tcPr>
                  <w:tcW w:w="1584" w:type="dxa"/>
                </w:tcPr>
                <w:p w14:paraId="090DF0B9" w14:textId="77777777" w:rsidR="00A114C9" w:rsidRDefault="00000000">
                  <w:pPr>
                    <w:pStyle w:val="Compact"/>
                    <w:jc w:val="center"/>
                  </w:pPr>
                  <w:r>
                    <w:t>70%</w:t>
                  </w:r>
                </w:p>
              </w:tc>
              <w:tc>
                <w:tcPr>
                  <w:tcW w:w="1584" w:type="dxa"/>
                </w:tcPr>
                <w:p w14:paraId="76D88DEB" w14:textId="77777777" w:rsidR="00A114C9" w:rsidRDefault="00000000">
                  <w:pPr>
                    <w:pStyle w:val="Compact"/>
                    <w:jc w:val="center"/>
                  </w:pPr>
                  <w:r>
                    <w:t>93.0% (91.8%–94.2%)</w:t>
                  </w:r>
                </w:p>
              </w:tc>
              <w:tc>
                <w:tcPr>
                  <w:tcW w:w="1584" w:type="dxa"/>
                </w:tcPr>
                <w:p w14:paraId="6CC970B9" w14:textId="77777777" w:rsidR="00A114C9" w:rsidRDefault="00000000">
                  <w:pPr>
                    <w:pStyle w:val="Compact"/>
                    <w:jc w:val="center"/>
                  </w:pPr>
                  <w:r>
                    <w:t>93.7%</w:t>
                  </w:r>
                </w:p>
              </w:tc>
              <w:tc>
                <w:tcPr>
                  <w:tcW w:w="1584" w:type="dxa"/>
                </w:tcPr>
                <w:p w14:paraId="06F648E5" w14:textId="77777777" w:rsidR="00A114C9" w:rsidRDefault="00000000">
                  <w:pPr>
                    <w:pStyle w:val="Compact"/>
                    <w:jc w:val="center"/>
                  </w:pPr>
                  <w:r>
                    <w:t>97.0%</w:t>
                  </w:r>
                </w:p>
              </w:tc>
              <w:tc>
                <w:tcPr>
                  <w:tcW w:w="1584" w:type="dxa"/>
                </w:tcPr>
                <w:p w14:paraId="31572B05" w14:textId="77777777" w:rsidR="00A114C9" w:rsidRDefault="00000000">
                  <w:pPr>
                    <w:pStyle w:val="Compact"/>
                    <w:jc w:val="center"/>
                  </w:pPr>
                  <w:r>
                    <w:t>98.7%</w:t>
                  </w:r>
                </w:p>
              </w:tc>
            </w:tr>
            <w:tr w:rsidR="00A114C9" w14:paraId="75346B46" w14:textId="77777777">
              <w:tc>
                <w:tcPr>
                  <w:tcW w:w="1584" w:type="dxa"/>
                </w:tcPr>
                <w:p w14:paraId="1FC8C48B" w14:textId="77777777" w:rsidR="00A114C9" w:rsidRDefault="00000000">
                  <w:pPr>
                    <w:pStyle w:val="Compact"/>
                    <w:jc w:val="center"/>
                  </w:pPr>
                  <w:r>
                    <w:t>60%</w:t>
                  </w:r>
                </w:p>
              </w:tc>
              <w:tc>
                <w:tcPr>
                  <w:tcW w:w="1584" w:type="dxa"/>
                </w:tcPr>
                <w:p w14:paraId="7428CE8D" w14:textId="77777777" w:rsidR="00A114C9" w:rsidRDefault="00000000">
                  <w:pPr>
                    <w:pStyle w:val="Compact"/>
                    <w:jc w:val="center"/>
                  </w:pPr>
                  <w:r>
                    <w:t>88.1% (86.6%–89.5%)</w:t>
                  </w:r>
                </w:p>
              </w:tc>
              <w:tc>
                <w:tcPr>
                  <w:tcW w:w="1584" w:type="dxa"/>
                </w:tcPr>
                <w:p w14:paraId="5C88F10E" w14:textId="77777777" w:rsidR="00A114C9" w:rsidRDefault="00000000">
                  <w:pPr>
                    <w:pStyle w:val="Compact"/>
                    <w:jc w:val="center"/>
                  </w:pPr>
                  <w:r>
                    <w:t>90.4%</w:t>
                  </w:r>
                </w:p>
              </w:tc>
              <w:tc>
                <w:tcPr>
                  <w:tcW w:w="1584" w:type="dxa"/>
                </w:tcPr>
                <w:p w14:paraId="0C948D6A" w14:textId="77777777" w:rsidR="00A114C9" w:rsidRDefault="00000000">
                  <w:pPr>
                    <w:pStyle w:val="Compact"/>
                    <w:jc w:val="center"/>
                  </w:pPr>
                  <w:r>
                    <w:t>94.0%</w:t>
                  </w:r>
                </w:p>
              </w:tc>
              <w:tc>
                <w:tcPr>
                  <w:tcW w:w="1584" w:type="dxa"/>
                </w:tcPr>
                <w:p w14:paraId="3A01E17E" w14:textId="77777777" w:rsidR="00A114C9" w:rsidRDefault="00000000">
                  <w:pPr>
                    <w:pStyle w:val="Compact"/>
                    <w:jc w:val="center"/>
                  </w:pPr>
                  <w:r>
                    <w:t>96.6%</w:t>
                  </w:r>
                </w:p>
              </w:tc>
            </w:tr>
            <w:tr w:rsidR="00A114C9" w14:paraId="62A87E53" w14:textId="77777777">
              <w:tc>
                <w:tcPr>
                  <w:tcW w:w="1584" w:type="dxa"/>
                </w:tcPr>
                <w:p w14:paraId="770447B9" w14:textId="77777777" w:rsidR="00A114C9" w:rsidRDefault="00000000">
                  <w:pPr>
                    <w:pStyle w:val="Compact"/>
                    <w:jc w:val="center"/>
                  </w:pPr>
                  <w:r>
                    <w:t>50%</w:t>
                  </w:r>
                </w:p>
              </w:tc>
              <w:tc>
                <w:tcPr>
                  <w:tcW w:w="1584" w:type="dxa"/>
                </w:tcPr>
                <w:p w14:paraId="7A40889A" w14:textId="77777777" w:rsidR="00A114C9" w:rsidRDefault="00000000">
                  <w:pPr>
                    <w:pStyle w:val="Compact"/>
                    <w:jc w:val="center"/>
                  </w:pPr>
                  <w:r>
                    <w:t>81.8% (80.0%–83.4%)</w:t>
                  </w:r>
                </w:p>
              </w:tc>
              <w:tc>
                <w:tcPr>
                  <w:tcW w:w="1584" w:type="dxa"/>
                </w:tcPr>
                <w:p w14:paraId="18C57AA7" w14:textId="77777777" w:rsidR="00A114C9" w:rsidRDefault="00000000">
                  <w:pPr>
                    <w:pStyle w:val="Compact"/>
                    <w:jc w:val="center"/>
                  </w:pPr>
                  <w:r>
                    <w:t>85.2%</w:t>
                  </w:r>
                </w:p>
              </w:tc>
              <w:tc>
                <w:tcPr>
                  <w:tcW w:w="1584" w:type="dxa"/>
                </w:tcPr>
                <w:p w14:paraId="6AFF1223" w14:textId="77777777" w:rsidR="00A114C9" w:rsidRDefault="00000000">
                  <w:pPr>
                    <w:pStyle w:val="Compact"/>
                    <w:jc w:val="center"/>
                  </w:pPr>
                  <w:r>
                    <w:t>89.7%</w:t>
                  </w:r>
                </w:p>
              </w:tc>
              <w:tc>
                <w:tcPr>
                  <w:tcW w:w="1584" w:type="dxa"/>
                </w:tcPr>
                <w:p w14:paraId="5667AEC4" w14:textId="77777777" w:rsidR="00A114C9" w:rsidRDefault="00000000">
                  <w:pPr>
                    <w:pStyle w:val="Compact"/>
                    <w:jc w:val="center"/>
                  </w:pPr>
                  <w:r>
                    <w:t>93.0%</w:t>
                  </w:r>
                </w:p>
              </w:tc>
            </w:tr>
            <w:bookmarkEnd w:id="170"/>
          </w:tbl>
          <w:p w14:paraId="75033048" w14:textId="77777777" w:rsidR="00A114C9" w:rsidRDefault="00A114C9"/>
        </w:tc>
      </w:tr>
    </w:tbl>
    <w:p w14:paraId="0518E842"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350B4008" w14:textId="77777777">
        <w:tc>
          <w:tcPr>
            <w:tcW w:w="7920" w:type="dxa"/>
          </w:tcPr>
          <w:p w14:paraId="2792E2D3" w14:textId="77777777" w:rsidR="00A114C9" w:rsidRDefault="00000000">
            <w:pPr>
              <w:pStyle w:val="Compact"/>
              <w:jc w:val="center"/>
            </w:pPr>
            <w:bookmarkStart w:id="171" w:name="fig-aggregations-detail"/>
            <w:r>
              <w:rPr>
                <w:noProof/>
              </w:rPr>
              <w:lastRenderedPageBreak/>
              <w:drawing>
                <wp:inline distT="0" distB="0" distL="0" distR="0" wp14:anchorId="15C2D42C" wp14:editId="6E524725">
                  <wp:extent cx="5727700" cy="3512989"/>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outputs/figures/fig13_manta_aggregation_cv.png"/>
                          <pic:cNvPicPr>
                            <a:picLocks noChangeAspect="1" noChangeArrowheads="1"/>
                          </pic:cNvPicPr>
                        </pic:nvPicPr>
                        <pic:blipFill>
                          <a:blip r:embed="rId61"/>
                          <a:stretch>
                            <a:fillRect/>
                          </a:stretch>
                        </pic:blipFill>
                        <pic:spPr bwMode="auto">
                          <a:xfrm>
                            <a:off x="0" y="0"/>
                            <a:ext cx="5727700" cy="3512989"/>
                          </a:xfrm>
                          <a:prstGeom prst="rect">
                            <a:avLst/>
                          </a:prstGeom>
                          <a:noFill/>
                          <a:ln w="9525">
                            <a:noFill/>
                            <a:headEnd/>
                            <a:tailEnd/>
                          </a:ln>
                        </pic:spPr>
                      </pic:pic>
                    </a:graphicData>
                  </a:graphic>
                </wp:inline>
              </w:drawing>
            </w:r>
          </w:p>
          <w:p w14:paraId="491490FE" w14:textId="77777777" w:rsidR="00A114C9" w:rsidRDefault="00000000">
            <w:pPr>
              <w:pStyle w:val="ImageCaption"/>
              <w:spacing w:before="200"/>
            </w:pPr>
            <w:r>
              <w:t>Figure 19: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tc>
        <w:bookmarkEnd w:id="171"/>
      </w:tr>
    </w:tbl>
    <w:p w14:paraId="0BA451FE" w14:textId="77777777" w:rsidR="00A114C9" w:rsidRDefault="00000000">
      <w:pPr>
        <w:pStyle w:val="BodyText"/>
      </w:pPr>
      <w:r>
        <w:rPr>
          <w:b/>
          <w:bCs/>
        </w:rPr>
        <w:t>A habitat model trained on manta tows is the best guide to where to add tows.</w:t>
      </w:r>
      <w:r>
        <w:t xml:space="preserve"> Manta tows provide about 20 times more training rows than cull site-years. The within reef-year manta model ranked held-out tows best (</w:t>
      </w:r>
      <w:hyperlink w:anchor="tbl-mantamodel">
        <w:r>
          <w:rPr>
            <w:rStyle w:val="Hyperlink"/>
          </w:rPr>
          <w:t>Table 16</w:t>
        </w:r>
      </w:hyperlink>
      <w:r>
        <w:t xml:space="preserve">, </w:t>
      </w:r>
      <w:hyperlink w:anchor="fig-manta-model">
        <w:r>
          <w:rPr>
            <w:rStyle w:val="Hyperlink"/>
          </w:rPr>
          <w:t>Figure 20</w:t>
        </w:r>
      </w:hyperlink>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39EA4402" w14:textId="77777777" w:rsidR="00A114C9" w:rsidRDefault="00000000">
      <w:pPr>
        <w:pStyle w:val="BodyText"/>
      </w:pPr>
      <w:r>
        <w:t>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w="5000" w:type="pct"/>
        <w:tblLayout w:type="fixed"/>
        <w:tblLook w:val="0000" w:firstRow="0" w:lastRow="0" w:firstColumn="0" w:lastColumn="0" w:noHBand="0" w:noVBand="0"/>
      </w:tblPr>
      <w:tblGrid>
        <w:gridCol w:w="9242"/>
      </w:tblGrid>
      <w:tr w:rsidR="00A114C9" w14:paraId="63F37209" w14:textId="77777777">
        <w:tc>
          <w:tcPr>
            <w:tcW w:w="7920" w:type="dxa"/>
          </w:tcPr>
          <w:p w14:paraId="6B3FC62F" w14:textId="77777777" w:rsidR="00A114C9" w:rsidRDefault="00000000">
            <w:pPr>
              <w:pStyle w:val="ImageCaption"/>
              <w:spacing w:before="200"/>
            </w:pPr>
            <w:bookmarkStart w:id="172" w:name="tbl-mantamodel"/>
            <w:r>
              <w:t>Table 16: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w="5000" w:type="pct"/>
              <w:tblLayout w:type="fixed"/>
              <w:tblLook w:val="0020" w:firstRow="1" w:lastRow="0" w:firstColumn="0" w:lastColumn="0" w:noHBand="0" w:noVBand="0"/>
            </w:tblPr>
            <w:tblGrid>
              <w:gridCol w:w="3070"/>
              <w:gridCol w:w="1918"/>
              <w:gridCol w:w="1247"/>
              <w:gridCol w:w="2781"/>
            </w:tblGrid>
            <w:tr w:rsidR="00A114C9" w14:paraId="058112D8"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2696" w:type="dxa"/>
                </w:tcPr>
                <w:p w14:paraId="08A2E187" w14:textId="77777777" w:rsidR="00A114C9" w:rsidRDefault="00000000">
                  <w:pPr>
                    <w:pStyle w:val="Compact"/>
                    <w:jc w:val="center"/>
                  </w:pPr>
                  <w:r>
                    <w:t>Model</w:t>
                  </w:r>
                </w:p>
              </w:tc>
              <w:tc>
                <w:tcPr>
                  <w:tcW w:w="1685" w:type="dxa"/>
                </w:tcPr>
                <w:p w14:paraId="6BB2B39C" w14:textId="77777777" w:rsidR="00A114C9" w:rsidRDefault="00000000">
                  <w:pPr>
                    <w:pStyle w:val="Compact"/>
                    <w:jc w:val="center"/>
                  </w:pPr>
                  <w:r>
                    <w:t>Tow AUC (95% CI)</w:t>
                  </w:r>
                </w:p>
              </w:tc>
              <w:tc>
                <w:tcPr>
                  <w:tcW w:w="1095" w:type="dxa"/>
                </w:tcPr>
                <w:p w14:paraId="41A15105" w14:textId="77777777" w:rsidR="00A114C9" w:rsidRDefault="00000000">
                  <w:pPr>
                    <w:pStyle w:val="Compact"/>
                    <w:jc w:val="center"/>
                  </w:pPr>
                  <w:r>
                    <w:t>Top-20% lift</w:t>
                  </w:r>
                </w:p>
              </w:tc>
              <w:tc>
                <w:tcPr>
                  <w:tcW w:w="2443" w:type="dxa"/>
                </w:tcPr>
                <w:p w14:paraId="64AE15A4" w14:textId="77777777" w:rsidR="00A114C9" w:rsidRDefault="00000000">
                  <w:pPr>
                    <w:pStyle w:val="Compact"/>
                    <w:jc w:val="center"/>
                  </w:pPr>
                  <w:r>
                    <w:t>Aggregations found, 60% kept</w:t>
                  </w:r>
                </w:p>
              </w:tc>
            </w:tr>
            <w:tr w:rsidR="00A114C9" w14:paraId="63B84DB1" w14:textId="77777777">
              <w:tc>
                <w:tcPr>
                  <w:tcW w:w="2696" w:type="dxa"/>
                </w:tcPr>
                <w:p w14:paraId="43BC88EA" w14:textId="77777777" w:rsidR="00A114C9" w:rsidRDefault="00000000">
                  <w:pPr>
                    <w:pStyle w:val="Compact"/>
                    <w:jc w:val="center"/>
                  </w:pPr>
                  <w:r>
                    <w:lastRenderedPageBreak/>
                    <w:t>Cull-trained</w:t>
                  </w:r>
                </w:p>
              </w:tc>
              <w:tc>
                <w:tcPr>
                  <w:tcW w:w="1685" w:type="dxa"/>
                </w:tcPr>
                <w:p w14:paraId="32DD4570" w14:textId="77777777" w:rsidR="00A114C9" w:rsidRDefault="00000000">
                  <w:pPr>
                    <w:pStyle w:val="Compact"/>
                    <w:jc w:val="center"/>
                  </w:pPr>
                  <w:r>
                    <w:t>0.547 (0.516–0.574)</w:t>
                  </w:r>
                </w:p>
              </w:tc>
              <w:tc>
                <w:tcPr>
                  <w:tcW w:w="1095" w:type="dxa"/>
                </w:tcPr>
                <w:p w14:paraId="6DBD97A7" w14:textId="77777777" w:rsidR="00A114C9" w:rsidRDefault="00000000">
                  <w:pPr>
                    <w:pStyle w:val="Compact"/>
                    <w:jc w:val="center"/>
                  </w:pPr>
                  <w:r>
                    <w:t>1.15</w:t>
                  </w:r>
                </w:p>
              </w:tc>
              <w:tc>
                <w:tcPr>
                  <w:tcW w:w="2443" w:type="dxa"/>
                </w:tcPr>
                <w:p w14:paraId="1D6FC3D4" w14:textId="77777777" w:rsidR="00A114C9" w:rsidRDefault="00000000">
                  <w:pPr>
                    <w:pStyle w:val="Compact"/>
                    <w:jc w:val="center"/>
                  </w:pPr>
                  <w:r>
                    <w:t>88.2%</w:t>
                  </w:r>
                </w:p>
              </w:tc>
            </w:tr>
            <w:tr w:rsidR="00A114C9" w14:paraId="456BCEE6" w14:textId="77777777">
              <w:tc>
                <w:tcPr>
                  <w:tcW w:w="2696" w:type="dxa"/>
                </w:tcPr>
                <w:p w14:paraId="3089698D" w14:textId="77777777" w:rsidR="00A114C9" w:rsidRDefault="00000000">
                  <w:pPr>
                    <w:pStyle w:val="Compact"/>
                    <w:jc w:val="center"/>
                  </w:pPr>
                  <w:r>
                    <w:t>Manta-trained (with year)</w:t>
                  </w:r>
                </w:p>
              </w:tc>
              <w:tc>
                <w:tcPr>
                  <w:tcW w:w="1685" w:type="dxa"/>
                </w:tcPr>
                <w:p w14:paraId="22A30F6E" w14:textId="77777777" w:rsidR="00A114C9" w:rsidRDefault="00000000">
                  <w:pPr>
                    <w:pStyle w:val="Compact"/>
                    <w:jc w:val="center"/>
                  </w:pPr>
                  <w:r>
                    <w:t>0.575 (0.547–0.599)</w:t>
                  </w:r>
                </w:p>
              </w:tc>
              <w:tc>
                <w:tcPr>
                  <w:tcW w:w="1095" w:type="dxa"/>
                </w:tcPr>
                <w:p w14:paraId="6493B431" w14:textId="77777777" w:rsidR="00A114C9" w:rsidRDefault="00000000">
                  <w:pPr>
                    <w:pStyle w:val="Compact"/>
                    <w:jc w:val="center"/>
                  </w:pPr>
                  <w:r>
                    <w:t>1.27</w:t>
                  </w:r>
                </w:p>
              </w:tc>
              <w:tc>
                <w:tcPr>
                  <w:tcW w:w="2443" w:type="dxa"/>
                </w:tcPr>
                <w:p w14:paraId="1174B5B6" w14:textId="77777777" w:rsidR="00A114C9" w:rsidRDefault="00000000">
                  <w:pPr>
                    <w:pStyle w:val="Compact"/>
                    <w:jc w:val="center"/>
                  </w:pPr>
                  <w:r>
                    <w:t>88.4%</w:t>
                  </w:r>
                </w:p>
              </w:tc>
            </w:tr>
            <w:tr w:rsidR="00A114C9" w14:paraId="4EB0275E" w14:textId="77777777">
              <w:tc>
                <w:tcPr>
                  <w:tcW w:w="2696" w:type="dxa"/>
                </w:tcPr>
                <w:p w14:paraId="53ED27D8" w14:textId="77777777" w:rsidR="00A114C9" w:rsidRDefault="00000000">
                  <w:pPr>
                    <w:pStyle w:val="Compact"/>
                    <w:jc w:val="center"/>
                  </w:pPr>
                  <w:r>
                    <w:t>Manta-trained, within reef-year</w:t>
                  </w:r>
                </w:p>
              </w:tc>
              <w:tc>
                <w:tcPr>
                  <w:tcW w:w="1685" w:type="dxa"/>
                </w:tcPr>
                <w:p w14:paraId="4C1E5E96" w14:textId="77777777" w:rsidR="00A114C9" w:rsidRDefault="00000000">
                  <w:pPr>
                    <w:pStyle w:val="Compact"/>
                    <w:jc w:val="center"/>
                  </w:pPr>
                  <w:r>
                    <w:t>0.612 (0.578–0.636)</w:t>
                  </w:r>
                </w:p>
              </w:tc>
              <w:tc>
                <w:tcPr>
                  <w:tcW w:w="1095" w:type="dxa"/>
                </w:tcPr>
                <w:p w14:paraId="441F8785" w14:textId="77777777" w:rsidR="00A114C9" w:rsidRDefault="00000000">
                  <w:pPr>
                    <w:pStyle w:val="Compact"/>
                    <w:jc w:val="center"/>
                  </w:pPr>
                  <w:r>
                    <w:t>1.33</w:t>
                  </w:r>
                </w:p>
              </w:tc>
              <w:tc>
                <w:tcPr>
                  <w:tcW w:w="2443" w:type="dxa"/>
                </w:tcPr>
                <w:p w14:paraId="089EC9CB" w14:textId="77777777" w:rsidR="00A114C9" w:rsidRDefault="00000000">
                  <w:pPr>
                    <w:pStyle w:val="Compact"/>
                    <w:jc w:val="center"/>
                  </w:pPr>
                  <w:r>
                    <w:t>91.0%</w:t>
                  </w:r>
                </w:p>
              </w:tc>
            </w:tr>
            <w:bookmarkEnd w:id="172"/>
          </w:tbl>
          <w:p w14:paraId="56E32AF2" w14:textId="77777777" w:rsidR="00A114C9" w:rsidRDefault="00A114C9"/>
        </w:tc>
      </w:tr>
    </w:tbl>
    <w:p w14:paraId="0D6AA13C" w14:textId="77777777" w:rsidR="00A114C9"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114C9" w14:paraId="6779684C" w14:textId="77777777">
        <w:tc>
          <w:tcPr>
            <w:tcW w:w="7920" w:type="dxa"/>
          </w:tcPr>
          <w:p w14:paraId="4EB825BB" w14:textId="77777777" w:rsidR="00A114C9" w:rsidRDefault="00000000">
            <w:pPr>
              <w:pStyle w:val="Compact"/>
              <w:jc w:val="center"/>
            </w:pPr>
            <w:bookmarkStart w:id="173" w:name="fig-manta-model"/>
            <w:r>
              <w:rPr>
                <w:noProof/>
              </w:rPr>
              <w:drawing>
                <wp:inline distT="0" distB="0" distL="0" distR="0" wp14:anchorId="658038E5" wp14:editId="03139D1C">
                  <wp:extent cx="5727700" cy="2825665"/>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outputs/figures/fig16_manta_response_model.png"/>
                          <pic:cNvPicPr>
                            <a:picLocks noChangeAspect="1" noChangeArrowheads="1"/>
                          </pic:cNvPicPr>
                        </pic:nvPicPr>
                        <pic:blipFill>
                          <a:blip r:embed="rId62"/>
                          <a:stretch>
                            <a:fillRect/>
                          </a:stretch>
                        </pic:blipFill>
                        <pic:spPr bwMode="auto">
                          <a:xfrm>
                            <a:off x="0" y="0"/>
                            <a:ext cx="5727700" cy="2825665"/>
                          </a:xfrm>
                          <a:prstGeom prst="rect">
                            <a:avLst/>
                          </a:prstGeom>
                          <a:noFill/>
                          <a:ln w="9525">
                            <a:noFill/>
                            <a:headEnd/>
                            <a:tailEnd/>
                          </a:ln>
                        </pic:spPr>
                      </pic:pic>
                    </a:graphicData>
                  </a:graphic>
                </wp:inline>
              </w:drawing>
            </w:r>
          </w:p>
          <w:p w14:paraId="098C53D9" w14:textId="77777777" w:rsidR="00A114C9" w:rsidRDefault="00000000">
            <w:pPr>
              <w:pStyle w:val="ImageCaption"/>
              <w:spacing w:before="200"/>
            </w:pPr>
            <w:r>
              <w:t>Figure 20: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p>
        </w:tc>
        <w:bookmarkEnd w:id="173"/>
      </w:tr>
    </w:tbl>
    <w:p w14:paraId="37A31BDA" w14:textId="77777777" w:rsidR="00A114C9" w:rsidRDefault="00000000">
      <w:pPr>
        <w:pStyle w:val="Heading3"/>
      </w:pPr>
      <w:bookmarkStart w:id="174" w:name="Xaf1dcd60e567179655897d58ed543a6948865fb"/>
      <w:bookmarkStart w:id="175" w:name="_Toc243660779"/>
      <w:bookmarkEnd w:id="168"/>
      <w:r>
        <w:t>The 2027 cull-site priority ranking and exploration areas</w:t>
      </w:r>
      <w:bookmarkEnd w:id="175"/>
    </w:p>
    <w:p w14:paraId="077057C9" w14:textId="77777777" w:rsidR="00A114C9" w:rsidRDefault="00000000">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 </w:t>
      </w:r>
      <w:hyperlink w:anchor="tbl-classes">
        <w:r>
          <w:rPr>
            <w:rStyle w:val="Hyperlink"/>
          </w:rPr>
          <w:t>Table 17</w:t>
        </w:r>
      </w:hyperlink>
      <w:r>
        <w:t xml:space="preserve"> shows what each class kept in the forward test.</w:t>
      </w:r>
    </w:p>
    <w:tbl>
      <w:tblPr>
        <w:tblStyle w:val="Table"/>
        <w:tblW w:w="5000" w:type="pct"/>
        <w:tblLayout w:type="fixed"/>
        <w:tblLook w:val="0000" w:firstRow="0" w:lastRow="0" w:firstColumn="0" w:lastColumn="0" w:noHBand="0" w:noVBand="0"/>
      </w:tblPr>
      <w:tblGrid>
        <w:gridCol w:w="9242"/>
      </w:tblGrid>
      <w:tr w:rsidR="00A114C9" w14:paraId="682F1D84" w14:textId="77777777">
        <w:tc>
          <w:tcPr>
            <w:tcW w:w="7920" w:type="dxa"/>
          </w:tcPr>
          <w:p w14:paraId="7BE46879" w14:textId="77777777" w:rsidR="00A114C9" w:rsidRDefault="00000000">
            <w:pPr>
              <w:pStyle w:val="ImageCaption"/>
              <w:spacing w:before="200"/>
            </w:pPr>
            <w:bookmarkStart w:id="176" w:name="tbl-classes"/>
            <w:r>
              <w:t>Table 17: Original ≥0.02 evaluation: 2027 priority classes and what searching through each class retained in the forward test (dives 2019–2026).</w:t>
            </w:r>
          </w:p>
          <w:tbl>
            <w:tblPr>
              <w:tblStyle w:val="Table"/>
              <w:tblW w:w="5000" w:type="pct"/>
              <w:tblLayout w:type="fixed"/>
              <w:tblLook w:val="0020" w:firstRow="1" w:lastRow="0" w:firstColumn="0" w:lastColumn="0" w:noHBand="0" w:noVBand="0"/>
            </w:tblPr>
            <w:tblGrid>
              <w:gridCol w:w="1546"/>
              <w:gridCol w:w="1545"/>
              <w:gridCol w:w="1975"/>
              <w:gridCol w:w="2233"/>
              <w:gridCol w:w="1717"/>
            </w:tblGrid>
            <w:tr w:rsidR="00A114C9" w14:paraId="454676AB"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1357" w:type="dxa"/>
                </w:tcPr>
                <w:p w14:paraId="0488DB7A" w14:textId="77777777" w:rsidR="00A114C9" w:rsidRDefault="00000000">
                  <w:pPr>
                    <w:pStyle w:val="Compact"/>
                    <w:jc w:val="center"/>
                  </w:pPr>
                  <w:r>
                    <w:t>Searching through</w:t>
                  </w:r>
                </w:p>
              </w:tc>
              <w:tc>
                <w:tcPr>
                  <w:tcW w:w="1357" w:type="dxa"/>
                </w:tcPr>
                <w:p w14:paraId="115891FE" w14:textId="77777777" w:rsidR="00A114C9" w:rsidRDefault="00000000">
                  <w:pPr>
                    <w:pStyle w:val="Compact"/>
                    <w:jc w:val="center"/>
                  </w:pPr>
                  <w:r>
                    <w:t>Sites on the reef</w:t>
                  </w:r>
                </w:p>
              </w:tc>
              <w:tc>
                <w:tcPr>
                  <w:tcW w:w="1734" w:type="dxa"/>
                </w:tcPr>
                <w:p w14:paraId="0DE5795F" w14:textId="77777777" w:rsidR="00A114C9" w:rsidRDefault="00000000">
                  <w:pPr>
                    <w:pStyle w:val="Compact"/>
                    <w:jc w:val="center"/>
                  </w:pPr>
                  <w:r>
                    <w:t>Problematic dives kept</w:t>
                  </w:r>
                </w:p>
              </w:tc>
              <w:tc>
                <w:tcPr>
                  <w:tcW w:w="1961" w:type="dxa"/>
                </w:tcPr>
                <w:p w14:paraId="376DD88D" w14:textId="77777777" w:rsidR="00A114C9" w:rsidRDefault="00000000">
                  <w:pPr>
                    <w:pStyle w:val="Compact"/>
                    <w:jc w:val="center"/>
                  </w:pPr>
                  <w:r>
                    <w:t>Low-density dives avoided</w:t>
                  </w:r>
                </w:p>
              </w:tc>
              <w:tc>
                <w:tcPr>
                  <w:tcW w:w="1508" w:type="dxa"/>
                </w:tcPr>
                <w:p w14:paraId="0C19650E" w14:textId="77777777" w:rsidR="00A114C9" w:rsidRDefault="00000000">
                  <w:pPr>
                    <w:pStyle w:val="Compact"/>
                    <w:jc w:val="center"/>
                  </w:pPr>
                  <w:r>
                    <w:t>Ghost dives avoided</w:t>
                  </w:r>
                </w:p>
              </w:tc>
            </w:tr>
            <w:tr w:rsidR="00A114C9" w14:paraId="76153D18" w14:textId="77777777">
              <w:tc>
                <w:tcPr>
                  <w:tcW w:w="1357" w:type="dxa"/>
                </w:tcPr>
                <w:p w14:paraId="3B435AE2" w14:textId="77777777" w:rsidR="00A114C9" w:rsidRDefault="00000000">
                  <w:pPr>
                    <w:pStyle w:val="Compact"/>
                    <w:jc w:val="center"/>
                  </w:pPr>
                  <w:r>
                    <w:t>A</w:t>
                  </w:r>
                </w:p>
              </w:tc>
              <w:tc>
                <w:tcPr>
                  <w:tcW w:w="1357" w:type="dxa"/>
                </w:tcPr>
                <w:p w14:paraId="220264FF" w14:textId="77777777" w:rsidR="00A114C9" w:rsidRDefault="00000000">
                  <w:pPr>
                    <w:pStyle w:val="Compact"/>
                    <w:jc w:val="center"/>
                  </w:pPr>
                  <w:r>
                    <w:t>top 20%</w:t>
                  </w:r>
                </w:p>
              </w:tc>
              <w:tc>
                <w:tcPr>
                  <w:tcW w:w="1734" w:type="dxa"/>
                </w:tcPr>
                <w:p w14:paraId="50E95CC2" w14:textId="77777777" w:rsidR="00A114C9" w:rsidRDefault="00000000">
                  <w:pPr>
                    <w:pStyle w:val="Compact"/>
                    <w:jc w:val="center"/>
                  </w:pPr>
                  <w:r>
                    <w:t>33%</w:t>
                  </w:r>
                </w:p>
              </w:tc>
              <w:tc>
                <w:tcPr>
                  <w:tcW w:w="1961" w:type="dxa"/>
                </w:tcPr>
                <w:p w14:paraId="23985B51" w14:textId="77777777" w:rsidR="00A114C9" w:rsidRDefault="00000000">
                  <w:pPr>
                    <w:pStyle w:val="Compact"/>
                    <w:jc w:val="center"/>
                  </w:pPr>
                  <w:r>
                    <w:t>75%</w:t>
                  </w:r>
                </w:p>
              </w:tc>
              <w:tc>
                <w:tcPr>
                  <w:tcW w:w="1508" w:type="dxa"/>
                </w:tcPr>
                <w:p w14:paraId="26F3E7ED" w14:textId="77777777" w:rsidR="00A114C9" w:rsidRDefault="00000000">
                  <w:pPr>
                    <w:pStyle w:val="Compact"/>
                    <w:jc w:val="center"/>
                  </w:pPr>
                  <w:r>
                    <w:t>79%</w:t>
                  </w:r>
                </w:p>
              </w:tc>
            </w:tr>
            <w:tr w:rsidR="00A114C9" w14:paraId="2D0B8F48" w14:textId="77777777">
              <w:tc>
                <w:tcPr>
                  <w:tcW w:w="1357" w:type="dxa"/>
                </w:tcPr>
                <w:p w14:paraId="27D5C54B" w14:textId="77777777" w:rsidR="00A114C9" w:rsidRDefault="00000000">
                  <w:pPr>
                    <w:pStyle w:val="Compact"/>
                    <w:jc w:val="center"/>
                  </w:pPr>
                  <w:r>
                    <w:t>A + B</w:t>
                  </w:r>
                </w:p>
              </w:tc>
              <w:tc>
                <w:tcPr>
                  <w:tcW w:w="1357" w:type="dxa"/>
                </w:tcPr>
                <w:p w14:paraId="4EFEA696" w14:textId="77777777" w:rsidR="00A114C9" w:rsidRDefault="00000000">
                  <w:pPr>
                    <w:pStyle w:val="Compact"/>
                    <w:jc w:val="center"/>
                  </w:pPr>
                  <w:r>
                    <w:t>top 50%</w:t>
                  </w:r>
                </w:p>
              </w:tc>
              <w:tc>
                <w:tcPr>
                  <w:tcW w:w="1734" w:type="dxa"/>
                </w:tcPr>
                <w:p w14:paraId="1A49A841" w14:textId="77777777" w:rsidR="00A114C9" w:rsidRDefault="00000000">
                  <w:pPr>
                    <w:pStyle w:val="Compact"/>
                    <w:jc w:val="center"/>
                  </w:pPr>
                  <w:r>
                    <w:t>64%</w:t>
                  </w:r>
                </w:p>
              </w:tc>
              <w:tc>
                <w:tcPr>
                  <w:tcW w:w="1961" w:type="dxa"/>
                </w:tcPr>
                <w:p w14:paraId="16C87E56" w14:textId="77777777" w:rsidR="00A114C9" w:rsidRDefault="00000000">
                  <w:pPr>
                    <w:pStyle w:val="Compact"/>
                    <w:jc w:val="center"/>
                  </w:pPr>
                  <w:r>
                    <w:t>42%</w:t>
                  </w:r>
                </w:p>
              </w:tc>
              <w:tc>
                <w:tcPr>
                  <w:tcW w:w="1508" w:type="dxa"/>
                </w:tcPr>
                <w:p w14:paraId="24A36FFA" w14:textId="77777777" w:rsidR="00A114C9" w:rsidRDefault="00000000">
                  <w:pPr>
                    <w:pStyle w:val="Compact"/>
                    <w:jc w:val="center"/>
                  </w:pPr>
                  <w:r>
                    <w:t>49%</w:t>
                  </w:r>
                </w:p>
              </w:tc>
            </w:tr>
            <w:tr w:rsidR="00A114C9" w14:paraId="73B029BC" w14:textId="77777777">
              <w:tc>
                <w:tcPr>
                  <w:tcW w:w="1357" w:type="dxa"/>
                </w:tcPr>
                <w:p w14:paraId="2F847F3F" w14:textId="77777777" w:rsidR="00A114C9" w:rsidRDefault="00000000">
                  <w:pPr>
                    <w:pStyle w:val="Compact"/>
                    <w:jc w:val="center"/>
                  </w:pPr>
                  <w:r>
                    <w:t>A + B + C</w:t>
                  </w:r>
                </w:p>
              </w:tc>
              <w:tc>
                <w:tcPr>
                  <w:tcW w:w="1357" w:type="dxa"/>
                </w:tcPr>
                <w:p w14:paraId="09124F4F" w14:textId="77777777" w:rsidR="00A114C9" w:rsidRDefault="00000000">
                  <w:pPr>
                    <w:pStyle w:val="Compact"/>
                    <w:jc w:val="center"/>
                  </w:pPr>
                  <w:r>
                    <w:t>top 80%</w:t>
                  </w:r>
                </w:p>
              </w:tc>
              <w:tc>
                <w:tcPr>
                  <w:tcW w:w="1734" w:type="dxa"/>
                </w:tcPr>
                <w:p w14:paraId="1E793EC0" w14:textId="77777777" w:rsidR="00A114C9" w:rsidRDefault="00000000">
                  <w:pPr>
                    <w:pStyle w:val="Compact"/>
                    <w:jc w:val="center"/>
                  </w:pPr>
                  <w:r>
                    <w:t>89%</w:t>
                  </w:r>
                </w:p>
              </w:tc>
              <w:tc>
                <w:tcPr>
                  <w:tcW w:w="1961" w:type="dxa"/>
                </w:tcPr>
                <w:p w14:paraId="2C69164E" w14:textId="77777777" w:rsidR="00A114C9" w:rsidRDefault="00000000">
                  <w:pPr>
                    <w:pStyle w:val="Compact"/>
                    <w:jc w:val="center"/>
                  </w:pPr>
                  <w:r>
                    <w:t>18%</w:t>
                  </w:r>
                </w:p>
              </w:tc>
              <w:tc>
                <w:tcPr>
                  <w:tcW w:w="1508" w:type="dxa"/>
                </w:tcPr>
                <w:p w14:paraId="56897DE9" w14:textId="77777777" w:rsidR="00A114C9" w:rsidRDefault="00000000">
                  <w:pPr>
                    <w:pStyle w:val="Compact"/>
                    <w:jc w:val="center"/>
                  </w:pPr>
                  <w:r>
                    <w:t>22%</w:t>
                  </w:r>
                </w:p>
              </w:tc>
            </w:tr>
            <w:tr w:rsidR="00A114C9" w14:paraId="045AB1A3" w14:textId="77777777">
              <w:tc>
                <w:tcPr>
                  <w:tcW w:w="1357" w:type="dxa"/>
                </w:tcPr>
                <w:p w14:paraId="483E062F" w14:textId="77777777" w:rsidR="00A114C9" w:rsidRDefault="00000000">
                  <w:pPr>
                    <w:pStyle w:val="Compact"/>
                    <w:jc w:val="center"/>
                  </w:pPr>
                  <w:r>
                    <w:lastRenderedPageBreak/>
                    <w:t>All (incl. D)</w:t>
                  </w:r>
                </w:p>
              </w:tc>
              <w:tc>
                <w:tcPr>
                  <w:tcW w:w="1357" w:type="dxa"/>
                </w:tcPr>
                <w:p w14:paraId="0E8020B4" w14:textId="77777777" w:rsidR="00A114C9" w:rsidRDefault="00000000">
                  <w:pPr>
                    <w:pStyle w:val="Compact"/>
                    <w:jc w:val="center"/>
                  </w:pPr>
                  <w:r>
                    <w:t>100%</w:t>
                  </w:r>
                </w:p>
              </w:tc>
              <w:tc>
                <w:tcPr>
                  <w:tcW w:w="1734" w:type="dxa"/>
                </w:tcPr>
                <w:p w14:paraId="647354E2" w14:textId="77777777" w:rsidR="00A114C9" w:rsidRDefault="00000000">
                  <w:pPr>
                    <w:pStyle w:val="Compact"/>
                    <w:jc w:val="center"/>
                  </w:pPr>
                  <w:r>
                    <w:t>100%</w:t>
                  </w:r>
                </w:p>
              </w:tc>
              <w:tc>
                <w:tcPr>
                  <w:tcW w:w="1961" w:type="dxa"/>
                </w:tcPr>
                <w:p w14:paraId="378C447C" w14:textId="77777777" w:rsidR="00A114C9" w:rsidRDefault="00000000">
                  <w:pPr>
                    <w:pStyle w:val="Compact"/>
                    <w:jc w:val="center"/>
                  </w:pPr>
                  <w:r>
                    <w:t>0%</w:t>
                  </w:r>
                </w:p>
              </w:tc>
              <w:tc>
                <w:tcPr>
                  <w:tcW w:w="1508" w:type="dxa"/>
                </w:tcPr>
                <w:p w14:paraId="1B2C0F7B" w14:textId="77777777" w:rsidR="00A114C9" w:rsidRDefault="00000000">
                  <w:pPr>
                    <w:pStyle w:val="Compact"/>
                    <w:jc w:val="center"/>
                  </w:pPr>
                  <w:r>
                    <w:t>0%</w:t>
                  </w:r>
                </w:p>
              </w:tc>
            </w:tr>
            <w:bookmarkEnd w:id="176"/>
          </w:tbl>
          <w:p w14:paraId="265D666D" w14:textId="77777777" w:rsidR="00A114C9" w:rsidRDefault="00A114C9"/>
        </w:tc>
      </w:tr>
    </w:tbl>
    <w:p w14:paraId="728C3A73" w14:textId="77777777" w:rsidR="00A114C9" w:rsidRDefault="00000000">
      <w:pPr>
        <w:pStyle w:val="BodyText"/>
      </w:pPr>
      <w:r>
        <w:lastRenderedPageBreak/>
        <w:t>The separate &gt;0.04 class summary (</w:t>
      </w:r>
      <w:hyperlink w:anchor="tbl-high-density-classes">
        <w:r>
          <w:rPr>
            <w:rStyle w:val="Hyperlink"/>
          </w:rPr>
          <w:t>Table 18</w:t>
        </w:r>
      </w:hyperlink>
      <w:r>
        <w:t>) makes the cost of stopping at a fixed class explicit. Searching through A + B + C retained 89.7% of observed &gt;0.04 dives in the forward test; the remainder would have been omitted on those visits. These classes describe search order, not an established safe stopping point.</w:t>
      </w:r>
    </w:p>
    <w:tbl>
      <w:tblPr>
        <w:tblStyle w:val="Table"/>
        <w:tblW w:w="5000" w:type="pct"/>
        <w:tblLayout w:type="fixed"/>
        <w:tblLook w:val="0000" w:firstRow="0" w:lastRow="0" w:firstColumn="0" w:lastColumn="0" w:noHBand="0" w:noVBand="0"/>
      </w:tblPr>
      <w:tblGrid>
        <w:gridCol w:w="9242"/>
      </w:tblGrid>
      <w:tr w:rsidR="00A114C9" w14:paraId="7352A219" w14:textId="77777777">
        <w:tc>
          <w:tcPr>
            <w:tcW w:w="7920" w:type="dxa"/>
          </w:tcPr>
          <w:p w14:paraId="08AB4464" w14:textId="77777777" w:rsidR="00A114C9" w:rsidRDefault="00000000">
            <w:pPr>
              <w:pStyle w:val="ImageCaption"/>
              <w:spacing w:before="200"/>
            </w:pPr>
            <w:bookmarkStart w:id="177" w:name="tbl-high-density-classes"/>
            <w:r>
              <w:t>Table 18: High-density outcomes for the unchanged class cutoffs, using the forward test of 2019–2026. Retained shares are percentages with 95% reef-year bootstrap intervals. Intermediate means 0.02–0.04 inclusive; high-density means &gt;0.04. The fractions are rank cutoffs, not measured reductions in annual tow or dive effort.</w:t>
            </w:r>
          </w:p>
          <w:tbl>
            <w:tblPr>
              <w:tblStyle w:val="Table"/>
              <w:tblW w:w="5000" w:type="pct"/>
              <w:tblLayout w:type="fixed"/>
              <w:tblLook w:val="0020" w:firstRow="1" w:lastRow="0" w:firstColumn="0" w:lastColumn="0" w:noHBand="0" w:noVBand="0"/>
            </w:tblPr>
            <w:tblGrid>
              <w:gridCol w:w="1887"/>
              <w:gridCol w:w="1677"/>
              <w:gridCol w:w="2726"/>
              <w:gridCol w:w="2726"/>
            </w:tblGrid>
            <w:tr w:rsidR="00A114C9" w14:paraId="4050DDB8"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1657" w:type="dxa"/>
                </w:tcPr>
                <w:p w14:paraId="2D6B787C" w14:textId="77777777" w:rsidR="00A114C9" w:rsidRDefault="00000000">
                  <w:pPr>
                    <w:pStyle w:val="Compact"/>
                    <w:jc w:val="center"/>
                  </w:pPr>
                  <w:r>
                    <w:t>Searching through</w:t>
                  </w:r>
                </w:p>
              </w:tc>
              <w:tc>
                <w:tcPr>
                  <w:tcW w:w="1473" w:type="dxa"/>
                </w:tcPr>
                <w:p w14:paraId="0EFA03D1" w14:textId="77777777" w:rsidR="00A114C9" w:rsidRDefault="00000000">
                  <w:pPr>
                    <w:pStyle w:val="Compact"/>
                    <w:jc w:val="center"/>
                  </w:pPr>
                  <w:r>
                    <w:t>Rank cutoff (%)</w:t>
                  </w:r>
                </w:p>
              </w:tc>
              <w:tc>
                <w:tcPr>
                  <w:tcW w:w="2394" w:type="dxa"/>
                </w:tcPr>
                <w:p w14:paraId="28712971" w14:textId="77777777" w:rsidR="00A114C9" w:rsidRDefault="00000000">
                  <w:pPr>
                    <w:pStyle w:val="Compact"/>
                    <w:jc w:val="center"/>
                  </w:pPr>
                  <w:r>
                    <w:t>High-density retained (%)</w:t>
                  </w:r>
                </w:p>
              </w:tc>
              <w:tc>
                <w:tcPr>
                  <w:tcW w:w="2394" w:type="dxa"/>
                </w:tcPr>
                <w:p w14:paraId="184F9697" w14:textId="77777777" w:rsidR="00A114C9" w:rsidRDefault="00000000">
                  <w:pPr>
                    <w:pStyle w:val="Compact"/>
                    <w:jc w:val="center"/>
                  </w:pPr>
                  <w:r>
                    <w:t>Intermediate retained (%)</w:t>
                  </w:r>
                </w:p>
              </w:tc>
            </w:tr>
            <w:tr w:rsidR="00A114C9" w14:paraId="38693D5E" w14:textId="77777777">
              <w:tc>
                <w:tcPr>
                  <w:tcW w:w="1657" w:type="dxa"/>
                </w:tcPr>
                <w:p w14:paraId="7956C4E4" w14:textId="77777777" w:rsidR="00A114C9" w:rsidRDefault="00000000">
                  <w:pPr>
                    <w:pStyle w:val="Compact"/>
                    <w:jc w:val="center"/>
                  </w:pPr>
                  <w:r>
                    <w:t>A</w:t>
                  </w:r>
                </w:p>
              </w:tc>
              <w:tc>
                <w:tcPr>
                  <w:tcW w:w="1473" w:type="dxa"/>
                </w:tcPr>
                <w:p w14:paraId="10CC51FF" w14:textId="77777777" w:rsidR="00A114C9" w:rsidRDefault="00000000">
                  <w:pPr>
                    <w:pStyle w:val="Compact"/>
                    <w:jc w:val="center"/>
                  </w:pPr>
                  <w:r>
                    <w:t>20</w:t>
                  </w:r>
                </w:p>
              </w:tc>
              <w:tc>
                <w:tcPr>
                  <w:tcW w:w="2394" w:type="dxa"/>
                </w:tcPr>
                <w:p w14:paraId="09725E29" w14:textId="77777777" w:rsidR="00A114C9" w:rsidRDefault="00000000">
                  <w:pPr>
                    <w:pStyle w:val="Compact"/>
                    <w:jc w:val="center"/>
                  </w:pPr>
                  <w:r>
                    <w:t>33.6 [28.0–40.0]</w:t>
                  </w:r>
                </w:p>
              </w:tc>
              <w:tc>
                <w:tcPr>
                  <w:tcW w:w="2394" w:type="dxa"/>
                </w:tcPr>
                <w:p w14:paraId="0392F90E" w14:textId="77777777" w:rsidR="00A114C9" w:rsidRDefault="00000000">
                  <w:pPr>
                    <w:pStyle w:val="Compact"/>
                    <w:jc w:val="center"/>
                  </w:pPr>
                  <w:r>
                    <w:t>33.1 [29.3–36.5]</w:t>
                  </w:r>
                </w:p>
              </w:tc>
            </w:tr>
            <w:tr w:rsidR="00A114C9" w14:paraId="2C74C48F" w14:textId="77777777">
              <w:tc>
                <w:tcPr>
                  <w:tcW w:w="1657" w:type="dxa"/>
                </w:tcPr>
                <w:p w14:paraId="38640A3A" w14:textId="77777777" w:rsidR="00A114C9" w:rsidRDefault="00000000">
                  <w:pPr>
                    <w:pStyle w:val="Compact"/>
                    <w:jc w:val="center"/>
                  </w:pPr>
                  <w:r>
                    <w:t>A + B</w:t>
                  </w:r>
                </w:p>
              </w:tc>
              <w:tc>
                <w:tcPr>
                  <w:tcW w:w="1473" w:type="dxa"/>
                </w:tcPr>
                <w:p w14:paraId="70E92D0E" w14:textId="77777777" w:rsidR="00A114C9" w:rsidRDefault="00000000">
                  <w:pPr>
                    <w:pStyle w:val="Compact"/>
                    <w:jc w:val="center"/>
                  </w:pPr>
                  <w:r>
                    <w:t>50</w:t>
                  </w:r>
                </w:p>
              </w:tc>
              <w:tc>
                <w:tcPr>
                  <w:tcW w:w="2394" w:type="dxa"/>
                </w:tcPr>
                <w:p w14:paraId="3C72780F" w14:textId="77777777" w:rsidR="00A114C9" w:rsidRDefault="00000000">
                  <w:pPr>
                    <w:pStyle w:val="Compact"/>
                    <w:jc w:val="center"/>
                  </w:pPr>
                  <w:r>
                    <w:t>63.8 [56.3–71.4]</w:t>
                  </w:r>
                </w:p>
              </w:tc>
              <w:tc>
                <w:tcPr>
                  <w:tcW w:w="2394" w:type="dxa"/>
                </w:tcPr>
                <w:p w14:paraId="0E74A89A" w14:textId="77777777" w:rsidR="00A114C9" w:rsidRDefault="00000000">
                  <w:pPr>
                    <w:pStyle w:val="Compact"/>
                    <w:jc w:val="center"/>
                  </w:pPr>
                  <w:r>
                    <w:t>65.8 [62.0–69.3]</w:t>
                  </w:r>
                </w:p>
              </w:tc>
            </w:tr>
            <w:tr w:rsidR="00A114C9" w14:paraId="334F668E" w14:textId="77777777">
              <w:tc>
                <w:tcPr>
                  <w:tcW w:w="1657" w:type="dxa"/>
                </w:tcPr>
                <w:p w14:paraId="16A566A9" w14:textId="77777777" w:rsidR="00A114C9" w:rsidRDefault="00000000">
                  <w:pPr>
                    <w:pStyle w:val="Compact"/>
                    <w:jc w:val="center"/>
                  </w:pPr>
                  <w:r>
                    <w:t>A + B + C</w:t>
                  </w:r>
                </w:p>
              </w:tc>
              <w:tc>
                <w:tcPr>
                  <w:tcW w:w="1473" w:type="dxa"/>
                </w:tcPr>
                <w:p w14:paraId="62602A86" w14:textId="77777777" w:rsidR="00A114C9" w:rsidRDefault="00000000">
                  <w:pPr>
                    <w:pStyle w:val="Compact"/>
                    <w:jc w:val="center"/>
                  </w:pPr>
                  <w:r>
                    <w:t>80</w:t>
                  </w:r>
                </w:p>
              </w:tc>
              <w:tc>
                <w:tcPr>
                  <w:tcW w:w="2394" w:type="dxa"/>
                </w:tcPr>
                <w:p w14:paraId="1E4C3B50" w14:textId="77777777" w:rsidR="00A114C9" w:rsidRDefault="00000000">
                  <w:pPr>
                    <w:pStyle w:val="Compact"/>
                    <w:jc w:val="center"/>
                  </w:pPr>
                  <w:r>
                    <w:t>89.7 [86.4–92.7]</w:t>
                  </w:r>
                </w:p>
              </w:tc>
              <w:tc>
                <w:tcPr>
                  <w:tcW w:w="2394" w:type="dxa"/>
                </w:tcPr>
                <w:p w14:paraId="6D8C1D5D" w14:textId="77777777" w:rsidR="00A114C9" w:rsidRDefault="00000000">
                  <w:pPr>
                    <w:pStyle w:val="Compact"/>
                    <w:jc w:val="center"/>
                  </w:pPr>
                  <w:r>
                    <w:t>88.7 [87.0–90.3]</w:t>
                  </w:r>
                </w:p>
              </w:tc>
            </w:tr>
            <w:tr w:rsidR="00A114C9" w14:paraId="281B4F9D" w14:textId="77777777">
              <w:tc>
                <w:tcPr>
                  <w:tcW w:w="1657" w:type="dxa"/>
                </w:tcPr>
                <w:p w14:paraId="081E337A" w14:textId="77777777" w:rsidR="00A114C9" w:rsidRDefault="00000000">
                  <w:pPr>
                    <w:pStyle w:val="Compact"/>
                    <w:jc w:val="center"/>
                  </w:pPr>
                  <w:r>
                    <w:t>All</w:t>
                  </w:r>
                </w:p>
              </w:tc>
              <w:tc>
                <w:tcPr>
                  <w:tcW w:w="1473" w:type="dxa"/>
                </w:tcPr>
                <w:p w14:paraId="09A9734A" w14:textId="77777777" w:rsidR="00A114C9" w:rsidRDefault="00000000">
                  <w:pPr>
                    <w:pStyle w:val="Compact"/>
                    <w:jc w:val="center"/>
                  </w:pPr>
                  <w:r>
                    <w:t>100</w:t>
                  </w:r>
                </w:p>
              </w:tc>
              <w:tc>
                <w:tcPr>
                  <w:tcW w:w="2394" w:type="dxa"/>
                </w:tcPr>
                <w:p w14:paraId="44B8988D" w14:textId="77777777" w:rsidR="00A114C9" w:rsidRDefault="00000000">
                  <w:pPr>
                    <w:pStyle w:val="Compact"/>
                    <w:jc w:val="center"/>
                  </w:pPr>
                  <w:r>
                    <w:t>100.0 [100.0–100.0]</w:t>
                  </w:r>
                </w:p>
              </w:tc>
              <w:tc>
                <w:tcPr>
                  <w:tcW w:w="2394" w:type="dxa"/>
                </w:tcPr>
                <w:p w14:paraId="78C13BAD" w14:textId="77777777" w:rsidR="00A114C9" w:rsidRDefault="00000000">
                  <w:pPr>
                    <w:pStyle w:val="Compact"/>
                    <w:jc w:val="center"/>
                  </w:pPr>
                  <w:r>
                    <w:t>100.0 [100.0–100.0]</w:t>
                  </w:r>
                </w:p>
              </w:tc>
            </w:tr>
            <w:bookmarkEnd w:id="177"/>
          </w:tbl>
          <w:p w14:paraId="3ACA05F0" w14:textId="77777777" w:rsidR="00A114C9" w:rsidRDefault="00A114C9"/>
        </w:tc>
      </w:tr>
    </w:tbl>
    <w:p w14:paraId="44219816" w14:textId="77777777" w:rsidR="00A114C9" w:rsidRDefault="00000000">
      <w:pPr>
        <w:pStyle w:val="BodyText"/>
      </w:pPr>
      <w:r>
        <w:t>The two sources share the ranking:</w:t>
      </w:r>
    </w:p>
    <w:p w14:paraId="57D45956" w14:textId="77777777" w:rsidR="00A114C9" w:rsidRDefault="00000000">
      <w:pPr>
        <w:pStyle w:val="Compact"/>
        <w:numPr>
          <w:ilvl w:val="0"/>
          <w:numId w:val="12"/>
        </w:numPr>
      </w:pPr>
      <w:r>
        <w:rPr>
          <w:b/>
          <w:bCs/>
        </w:rPr>
        <w:t>Evidence ranks the top.</w:t>
      </w:r>
      <w:r>
        <w:t xml:space="preserve"> 678 sites had a problematic dive last season and 809 have strong manta evidence nearby.</w:t>
      </w:r>
    </w:p>
    <w:p w14:paraId="08740DD0" w14:textId="77777777" w:rsidR="00A114C9" w:rsidRDefault="00000000">
      <w:pPr>
        <w:pStyle w:val="Compact"/>
        <w:numPr>
          <w:ilvl w:val="0"/>
          <w:numId w:val="12"/>
        </w:numPr>
      </w:pPr>
      <w:r>
        <w:rPr>
          <w:b/>
          <w:bCs/>
        </w:rPr>
        <w:t>Evidence also lowers sites.</w:t>
      </w:r>
      <w:r>
        <w:t xml:space="preserve"> 293 sites were dived last season with nothing problematic, which strongly lowers their rank.</w:t>
      </w:r>
    </w:p>
    <w:p w14:paraId="6742A8AC" w14:textId="77777777" w:rsidR="00A114C9" w:rsidRDefault="00000000">
      <w:pPr>
        <w:pStyle w:val="Compact"/>
        <w:numPr>
          <w:ilvl w:val="0"/>
          <w:numId w:val="12"/>
        </w:numPr>
      </w:pPr>
      <w:r>
        <w:rPr>
          <w:b/>
          <w:bCs/>
        </w:rPr>
        <w:t>Habitat ranks the rest.</w:t>
      </w:r>
      <w:r>
        <w:t xml:space="preserve"> 10,654 sites (67%) are on reefs with no dives or tows in the last 12 months. Habitat alone orders them, as a first search order to update once manta tows come in.</w:t>
      </w:r>
    </w:p>
    <w:p w14:paraId="034DAC99" w14:textId="77777777" w:rsidR="00A114C9" w:rsidRDefault="00000000">
      <w:pPr>
        <w:pStyle w:val="FirstParagraph"/>
      </w:pPr>
      <w:r>
        <w:t>The exploration layer adds high-ranked habitat outside the current search footprint (</w:t>
      </w:r>
      <w:hyperlink w:anchor="fig-2027">
        <w:r>
          <w:rPr>
            <w:rStyle w:val="Hyperlink"/>
          </w:rPr>
          <w:t>Figure 3</w:t>
        </w:r>
      </w:hyperlink>
      <w:r>
        <w:t>),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14:paraId="55E32274" w14:textId="77777777" w:rsidR="00A114C9" w:rsidRDefault="00000000">
      <w:pPr>
        <w:pStyle w:val="BodyText"/>
      </w:pPr>
      <w:r>
        <w:t xml:space="preserve">See </w:t>
      </w:r>
      <w:hyperlink w:anchor="fig-2027">
        <w:r>
          <w:rPr>
            <w:rStyle w:val="Hyperlink"/>
          </w:rPr>
          <w:t>Figure 3</w:t>
        </w:r>
      </w:hyperlink>
      <w:r>
        <w:t xml:space="preserve"> in the main Results.</w:t>
      </w:r>
    </w:p>
    <w:p w14:paraId="05AD90D1" w14:textId="77777777" w:rsidR="00A114C9" w:rsidRDefault="00000000">
      <w:r>
        <w:br w:type="page"/>
      </w:r>
    </w:p>
    <w:p w14:paraId="6E994FC8" w14:textId="77777777" w:rsidR="00A114C9" w:rsidRDefault="00000000">
      <w:pPr>
        <w:pStyle w:val="Heading2"/>
      </w:pPr>
      <w:bookmarkStart w:id="178" w:name="X89dbb52b0e02d7313f0d3a822f9d28fba3db392"/>
      <w:bookmarkStart w:id="179" w:name="_Toc243660780"/>
      <w:bookmarkEnd w:id="142"/>
      <w:bookmarkEnd w:id="174"/>
      <w:r>
        <w:lastRenderedPageBreak/>
        <w:t>Appendix I: Updated metacommunity calibration and exploratory projections</w:t>
      </w:r>
      <w:bookmarkEnd w:id="179"/>
    </w:p>
    <w:p w14:paraId="0A968BCB" w14:textId="77777777" w:rsidR="00A114C9" w:rsidRDefault="00000000">
      <w:pPr>
        <w:pStyle w:val="FirstParagraph"/>
      </w:pPr>
      <w:r>
        <w:t xml:space="preserve">This appendix reports the completed 21 October 2026 figure set for the current working model, identified in the source files as W-wave-lf04. The COTS and coral comparison combines source Figures 1 and 4 in </w:t>
      </w:r>
      <w:hyperlink w:anchor="fig-metacommunity-cots-coral">
        <w:r>
          <w:rPr>
            <w:rStyle w:val="Hyperlink"/>
          </w:rPr>
          <w:t>Figure 4</w:t>
        </w:r>
      </w:hyperlink>
      <w:r>
        <w:t>. The remaining figures appear below, with panels rearranged for portrait pages and the source summaries and uncertainty bands retained. Appendix J preserves the 15 October snapshot as a development record.</w:t>
      </w:r>
    </w:p>
    <w:p w14:paraId="4C7DA005" w14:textId="77777777" w:rsidR="00A114C9" w:rsidRDefault="00000000">
      <w:pPr>
        <w:pStyle w:val="Heading3"/>
      </w:pPr>
      <w:bookmarkStart w:id="180" w:name="calibration-updates-and-uncertainty"/>
      <w:bookmarkStart w:id="181" w:name="_Toc243660781"/>
      <w:r>
        <w:t>Calibration updates and uncertainty</w:t>
      </w:r>
      <w:bookmarkEnd w:id="181"/>
    </w:p>
    <w:p w14:paraId="0A70BF47" w14:textId="77777777" w:rsidR="00A114C9" w:rsidRDefault="00000000">
      <w:pPr>
        <w:pStyle w:val="FirstParagraph"/>
      </w:pPr>
      <w:r>
        <w:t>Since the earlier snapshot, the working model has incorporated revised coral thermal responses, a chlorophyll-based larval-survival modifier, wave-exposure effects on settlement, and revised initial population and coral settings. Initial fast-growing coral at Lizard Island was increased by 0.04 in absolute cover. Larger increases were rejected because they left too many COTS between irruptions. The linear observation conversion remains 0.015 COTS per tow per adult per hectare; nonlinear alternatives failed regional checks. These decisions improved the working calibration without identifying a unique population mechanism (open-AIMS, 2026a).</w:t>
      </w:r>
    </w:p>
    <w:p w14:paraId="2266CA01" w14:textId="77777777" w:rsidR="00A114C9" w:rsidRDefault="00000000">
      <w:pPr>
        <w:pStyle w:val="BodyText"/>
      </w:pPr>
      <w:r>
        <w:t>The comparison comprises 5 base seed pairs plus twelve one-at-a-time parameter perturbations of ±25%, giving 65 runs in each culling state. Perturbations cover outside larval supply, background coral mortality, bleaching under low heat stress, the chlorophyll response, juvenile survival and initial fast-growing coral shares. Inner bands span the base seeds; outer bands span all runs. Neither is a probability interval, and joint parameter and structural uncertainty are not fully represented.</w:t>
      </w:r>
    </w:p>
    <w:p w14:paraId="5C605F94" w14:textId="77777777" w:rsidR="00A114C9" w:rsidRDefault="00000000">
      <w:pPr>
        <w:pStyle w:val="BodyText"/>
      </w:pPr>
      <w:r>
        <w:t>Recorded cull totals are now distributed among sites on the same reef in proportion to simulated population counts, retaining juvenile/adult stages and pre-/post-spawning timing. Removals remain limited by the animals available. This replaces the spatial-kernel allocation in the earlier diagnostic. Calibration scoring keeps culling off; paired culling-on runs provide the overlay. Earlier unmet-removal percentages therefore do not describe the current model.</w:t>
      </w:r>
    </w:p>
    <w:p w14:paraId="783F9B16" w14:textId="77777777" w:rsidR="00A114C9" w:rsidRDefault="00000000">
      <w:pPr>
        <w:pStyle w:val="Heading3"/>
      </w:pPr>
      <w:bookmarkStart w:id="182" w:name="recent-densities-and-additional-reefs"/>
      <w:bookmarkStart w:id="183" w:name="_Toc243660782"/>
      <w:bookmarkEnd w:id="180"/>
      <w:r>
        <w:t>Recent densities and additional reefs</w:t>
      </w:r>
      <w:bookmarkEnd w:id="183"/>
    </w:p>
    <w:p w14:paraId="3B2D9188" w14:textId="77777777" w:rsidR="00A114C9" w:rsidRDefault="00000000">
      <w:pPr>
        <w:pStyle w:val="FirstParagraph"/>
      </w:pPr>
      <w:r>
        <w:t>The recent-density comparison (</w:t>
      </w:r>
      <w:hyperlink w:anchor="fig-metacommunity-recent-density">
        <w:r>
          <w:rPr>
            <w:rStyle w:val="Hyperlink"/>
          </w:rPr>
          <w:t>Figure 21</w:t>
        </w:r>
      </w:hyperlink>
      <w:r>
        <w:t>) shows partial agreement with diver estimates and differences among reefs. Corrected external irruption probabilities and density targets share cull and SALAD evidence, so this is a diagnostic comparison. The additional reefs (</w:t>
      </w:r>
      <w:hyperlink w:anchor="fig-metacommunity-additional">
        <w:r>
          <w:rPr>
            <w:rStyle w:val="Hyperlink"/>
          </w:rPr>
          <w:t>Figure 22</w:t>
        </w:r>
      </w:hyperlink>
      <w:r>
        <w:t>) show the contrast between historical irruption reefs and low-density ribbon reefs, while individual peak timing and size remain imperfect. These checks do not complete regional validation; Ribbon No 10 has no LTMP series here.</w:t>
      </w:r>
    </w:p>
    <w:tbl>
      <w:tblPr>
        <w:tblStyle w:val="Table"/>
        <w:tblW w:w="5000" w:type="pct"/>
        <w:tblLayout w:type="fixed"/>
        <w:tblLook w:val="0000" w:firstRow="0" w:lastRow="0" w:firstColumn="0" w:lastColumn="0" w:noHBand="0" w:noVBand="0"/>
      </w:tblPr>
      <w:tblGrid>
        <w:gridCol w:w="9242"/>
      </w:tblGrid>
      <w:tr w:rsidR="00A114C9" w14:paraId="149EBD34" w14:textId="77777777">
        <w:tc>
          <w:tcPr>
            <w:tcW w:w="7920" w:type="dxa"/>
          </w:tcPr>
          <w:p w14:paraId="5E34CFAB" w14:textId="77777777" w:rsidR="00A114C9" w:rsidRDefault="00000000">
            <w:pPr>
              <w:pStyle w:val="Compact"/>
              <w:jc w:val="center"/>
            </w:pPr>
            <w:bookmarkStart w:id="184" w:name="fig-metacommunity-recent-density"/>
            <w:r>
              <w:rPr>
                <w:noProof/>
              </w:rPr>
              <w:lastRenderedPageBreak/>
              <w:drawing>
                <wp:inline distT="0" distB="0" distL="0" distR="0" wp14:anchorId="227EEE93" wp14:editId="7A93481B">
                  <wp:extent cx="5727700" cy="6770763"/>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239" name="Picture" descr="../outputs/figures/fig23_metacommunity_recent_density.png"/>
                          <pic:cNvPicPr>
                            <a:picLocks noChangeAspect="1" noChangeArrowheads="1"/>
                          </pic:cNvPicPr>
                        </pic:nvPicPr>
                        <pic:blipFill>
                          <a:blip r:embed="rId63"/>
                          <a:stretch>
                            <a:fillRect/>
                          </a:stretch>
                        </pic:blipFill>
                        <pic:spPr bwMode="auto">
                          <a:xfrm>
                            <a:off x="0" y="0"/>
                            <a:ext cx="5727700" cy="6770763"/>
                          </a:xfrm>
                          <a:prstGeom prst="rect">
                            <a:avLst/>
                          </a:prstGeom>
                          <a:noFill/>
                          <a:ln w="9525">
                            <a:noFill/>
                            <a:headEnd/>
                            <a:tailEnd/>
                          </a:ln>
                        </pic:spPr>
                      </pic:pic>
                    </a:graphicData>
                  </a:graphic>
                </wp:inline>
              </w:drawing>
            </w:r>
          </w:p>
          <w:p w14:paraId="2B0FB4FB" w14:textId="77777777" w:rsidR="00A114C9" w:rsidRDefault="00000000">
            <w:pPr>
              <w:pStyle w:val="ImageCaption"/>
              <w:spacing w:before="200"/>
            </w:pPr>
            <w:r>
              <w:t>Figure 21: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p>
        </w:tc>
        <w:bookmarkEnd w:id="184"/>
      </w:tr>
    </w:tbl>
    <w:p w14:paraId="28CD3A53"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05D5B3BD" w14:textId="77777777">
        <w:tc>
          <w:tcPr>
            <w:tcW w:w="7920" w:type="dxa"/>
          </w:tcPr>
          <w:p w14:paraId="64435219" w14:textId="77777777" w:rsidR="00A114C9" w:rsidRDefault="00000000">
            <w:pPr>
              <w:pStyle w:val="Compact"/>
              <w:jc w:val="center"/>
            </w:pPr>
            <w:bookmarkStart w:id="185" w:name="fig-metacommunity-additional"/>
            <w:r>
              <w:rPr>
                <w:noProof/>
              </w:rPr>
              <w:lastRenderedPageBreak/>
              <w:drawing>
                <wp:inline distT="0" distB="0" distL="0" distR="0" wp14:anchorId="7F422852" wp14:editId="2811BD03">
                  <wp:extent cx="5727700" cy="6587769"/>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outputs/figures/fig24_metacommunity_additional_reefs.png"/>
                          <pic:cNvPicPr>
                            <a:picLocks noChangeAspect="1" noChangeArrowheads="1"/>
                          </pic:cNvPicPr>
                        </pic:nvPicPr>
                        <pic:blipFill>
                          <a:blip r:embed="rId64"/>
                          <a:stretch>
                            <a:fillRect/>
                          </a:stretch>
                        </pic:blipFill>
                        <pic:spPr bwMode="auto">
                          <a:xfrm>
                            <a:off x="0" y="0"/>
                            <a:ext cx="5727700" cy="6587769"/>
                          </a:xfrm>
                          <a:prstGeom prst="rect">
                            <a:avLst/>
                          </a:prstGeom>
                          <a:noFill/>
                          <a:ln w="9525">
                            <a:noFill/>
                            <a:headEnd/>
                            <a:tailEnd/>
                          </a:ln>
                        </pic:spPr>
                      </pic:pic>
                    </a:graphicData>
                  </a:graphic>
                </wp:inline>
              </w:drawing>
            </w:r>
          </w:p>
          <w:p w14:paraId="05B18205" w14:textId="77777777" w:rsidR="00A114C9" w:rsidRDefault="00000000">
            <w:pPr>
              <w:pStyle w:val="ImageCaption"/>
              <w:spacing w:before="200"/>
            </w:pPr>
            <w:r>
              <w:t>Figure 22: COTS trajectories on additional reefs outside the four-reef calibration fit (source Figure 3). Points show LTMP manta observations; Ribbon No 10 has no LTMP series. Blue and purple indicate culling-off and culling-on trajectories with the main figure’s range definitions.</w:t>
            </w:r>
          </w:p>
        </w:tc>
        <w:bookmarkEnd w:id="185"/>
      </w:tr>
    </w:tbl>
    <w:p w14:paraId="725D1CCB" w14:textId="77777777" w:rsidR="00A114C9" w:rsidRDefault="00000000">
      <w:pPr>
        <w:pStyle w:val="Heading3"/>
      </w:pPr>
      <w:bookmarkStart w:id="186" w:name="initial-control-projections-to-2050"/>
      <w:bookmarkStart w:id="187" w:name="_Toc243660783"/>
      <w:bookmarkEnd w:id="182"/>
      <w:r>
        <w:t>Initial control projections to 2050</w:t>
      </w:r>
      <w:bookmarkEnd w:id="187"/>
    </w:p>
    <w:p w14:paraId="79268E5B" w14:textId="77777777" w:rsidR="00A114C9" w:rsidRDefault="00000000">
      <w:pPr>
        <w:pStyle w:val="FirstParagraph"/>
      </w:pPr>
      <w:r>
        <w:t xml:space="preserve">The completed ensemble spans 5 climate models, five seed pairs, two climate pathways, nine culling levels and two treatments of the 2026 population state. The figures use the 450 continuous-history runs without a population reset. Historical catches apply through 2026; effort-based culling begins in 2027. “Recent effort” uses 2023–25 diver-hours on each reef. </w:t>
      </w:r>
      <w:r>
        <w:lastRenderedPageBreak/>
        <w:t>Increased effort multiplies those hours; targeted effort reallocates the same total each half-year among reefs with at least 3 adults per hectare. Density-dependent catch rates determine adult removals, capped by the available population. Vessel travel and search costs are not represented explicitly.</w:t>
      </w:r>
    </w:p>
    <w:p w14:paraId="57302794" w14:textId="77777777" w:rsidR="00A114C9" w:rsidRDefault="00000000">
      <w:pPr>
        <w:pStyle w:val="BodyText"/>
      </w:pPr>
      <w:r>
        <w:t>Outside larval supply resamples historical irruption patterns and scales them by projected coral in the domain. These conditional scenarios include neither thermal acclimation nor external coral-larval supplementation. Excess simulated COTS in 2026 carry into the near-term projections. Proposed changes to the population reset, thermal acclimation scenarios and source-reef culling corrections had not yet entered the reported ensemble.</w:t>
      </w:r>
    </w:p>
    <w:p w14:paraId="6D6B2F9B" w14:textId="77777777" w:rsidR="00A114C9" w:rsidRDefault="00000000">
      <w:pPr>
        <w:pStyle w:val="BodyText"/>
      </w:pPr>
      <w:r>
        <w:t>Increased effort lowered near-term COTS peaks, with climate-dependent coral outcomes (</w:t>
      </w:r>
      <w:hyperlink w:anchor="fig-metacommunity-projection245">
        <w:r>
          <w:rPr>
            <w:rStyle w:val="Hyperlink"/>
          </w:rPr>
          <w:t>Figure 23</w:t>
        </w:r>
      </w:hyperlink>
      <w:r>
        <w:t xml:space="preserve">, </w:t>
      </w:r>
      <w:hyperlink w:anchor="fig-metacommunity-projection370">
        <w:r>
          <w:rPr>
            <w:rStyle w:val="Hyperlink"/>
          </w:rPr>
          <w:t>Figure 24</w:t>
        </w:r>
      </w:hyperlink>
      <w:r>
        <w:t>). Reallocation could increase domain-wide removals without providing the largest benefit at the five displayed reefs (</w:t>
      </w:r>
      <w:hyperlink w:anchor="fig-metacommunity-projection-effects">
        <w:r>
          <w:rPr>
            <w:rStyle w:val="Hyperlink"/>
          </w:rPr>
          <w:t>Figure 25</w:t>
        </w:r>
      </w:hyperlink>
      <w:r>
        <w:t>). Population and coral summaries cover those reefs, whereas removals cover the whole domain. These summaries cannot establish domain-wide coral protection or an optimal allocation; local and downstream outcomes and operational constraints need further assessment.</w:t>
      </w:r>
    </w:p>
    <w:tbl>
      <w:tblPr>
        <w:tblStyle w:val="Table"/>
        <w:tblW w:w="5000" w:type="pct"/>
        <w:tblLayout w:type="fixed"/>
        <w:tblLook w:val="0000" w:firstRow="0" w:lastRow="0" w:firstColumn="0" w:lastColumn="0" w:noHBand="0" w:noVBand="0"/>
      </w:tblPr>
      <w:tblGrid>
        <w:gridCol w:w="9242"/>
      </w:tblGrid>
      <w:tr w:rsidR="00A114C9" w14:paraId="2EA88842" w14:textId="77777777">
        <w:tc>
          <w:tcPr>
            <w:tcW w:w="7920" w:type="dxa"/>
          </w:tcPr>
          <w:p w14:paraId="440E3B27" w14:textId="77777777" w:rsidR="00A114C9" w:rsidRDefault="00000000">
            <w:pPr>
              <w:pStyle w:val="Compact"/>
              <w:jc w:val="center"/>
            </w:pPr>
            <w:bookmarkStart w:id="188" w:name="fig-metacommunity-projection245"/>
            <w:r>
              <w:rPr>
                <w:noProof/>
              </w:rPr>
              <w:lastRenderedPageBreak/>
              <w:drawing>
                <wp:inline distT="0" distB="0" distL="0" distR="0" wp14:anchorId="4B8CF33B" wp14:editId="795C01C9">
                  <wp:extent cx="5727700" cy="7685731"/>
                  <wp:effectExtent l="0" t="0" r="0" b="0"/>
                  <wp:docPr id="247" name="Picture"/>
                  <wp:cNvGraphicFramePr/>
                  <a:graphic xmlns:a="http://schemas.openxmlformats.org/drawingml/2006/main">
                    <a:graphicData uri="http://schemas.openxmlformats.org/drawingml/2006/picture">
                      <pic:pic xmlns:pic="http://schemas.openxmlformats.org/drawingml/2006/picture">
                        <pic:nvPicPr>
                          <pic:cNvPr id="248" name="Picture" descr="../outputs/figures/fig25_metacommunity_projection_ssp245.png"/>
                          <pic:cNvPicPr>
                            <a:picLocks noChangeAspect="1" noChangeArrowheads="1"/>
                          </pic:cNvPicPr>
                        </pic:nvPicPr>
                        <pic:blipFill>
                          <a:blip r:embed="rId65"/>
                          <a:stretch>
                            <a:fillRect/>
                          </a:stretch>
                        </pic:blipFill>
                        <pic:spPr bwMode="auto">
                          <a:xfrm>
                            <a:off x="0" y="0"/>
                            <a:ext cx="5727700" cy="7685731"/>
                          </a:xfrm>
                          <a:prstGeom prst="rect">
                            <a:avLst/>
                          </a:prstGeom>
                          <a:noFill/>
                          <a:ln w="9525">
                            <a:noFill/>
                            <a:headEnd/>
                            <a:tailEnd/>
                          </a:ln>
                        </pic:spPr>
                      </pic:pic>
                    </a:graphicData>
                  </a:graphic>
                </wp:inline>
              </w:drawing>
            </w:r>
          </w:p>
          <w:p w14:paraId="71002C18" w14:textId="77777777" w:rsidR="00A114C9" w:rsidRDefault="00000000">
            <w:pPr>
              <w:pStyle w:val="ImageCaption"/>
              <w:spacing w:before="200"/>
            </w:pPr>
            <w:r>
              <w:t xml:space="preserve">Figure 23: 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w:t>
            </w:r>
            <w:r>
              <w:lastRenderedPageBreak/>
              <w:t>population and outside-supply uncertainty carry forward.</w:t>
            </w:r>
          </w:p>
        </w:tc>
        <w:bookmarkEnd w:id="188"/>
      </w:tr>
    </w:tbl>
    <w:p w14:paraId="1280296A" w14:textId="77777777" w:rsidR="00A114C9"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114C9" w14:paraId="65CB4A6A" w14:textId="77777777">
        <w:tc>
          <w:tcPr>
            <w:tcW w:w="7920" w:type="dxa"/>
          </w:tcPr>
          <w:p w14:paraId="59C18E64" w14:textId="77777777" w:rsidR="00A114C9" w:rsidRDefault="00000000">
            <w:pPr>
              <w:pStyle w:val="Compact"/>
              <w:jc w:val="center"/>
            </w:pPr>
            <w:bookmarkStart w:id="189" w:name="fig-metacommunity-projection370"/>
            <w:r>
              <w:rPr>
                <w:noProof/>
              </w:rPr>
              <w:drawing>
                <wp:inline distT="0" distB="0" distL="0" distR="0" wp14:anchorId="59BD76AD" wp14:editId="547EB206">
                  <wp:extent cx="5727700" cy="7685731"/>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252" name="Picture" descr="../outputs/figures/fig26_metacommunity_projection_ssp370.png"/>
                          <pic:cNvPicPr>
                            <a:picLocks noChangeAspect="1" noChangeArrowheads="1"/>
                          </pic:cNvPicPr>
                        </pic:nvPicPr>
                        <pic:blipFill>
                          <a:blip r:embed="rId66"/>
                          <a:stretch>
                            <a:fillRect/>
                          </a:stretch>
                        </pic:blipFill>
                        <pic:spPr bwMode="auto">
                          <a:xfrm>
                            <a:off x="0" y="0"/>
                            <a:ext cx="5727700" cy="7685731"/>
                          </a:xfrm>
                          <a:prstGeom prst="rect">
                            <a:avLst/>
                          </a:prstGeom>
                          <a:noFill/>
                          <a:ln w="9525">
                            <a:noFill/>
                            <a:headEnd/>
                            <a:tailEnd/>
                          </a:ln>
                        </pic:spPr>
                      </pic:pic>
                    </a:graphicData>
                  </a:graphic>
                </wp:inline>
              </w:drawing>
            </w:r>
          </w:p>
          <w:p w14:paraId="718065B8" w14:textId="77777777" w:rsidR="00A114C9" w:rsidRDefault="00000000">
            <w:pPr>
              <w:pStyle w:val="ImageCaption"/>
              <w:spacing w:before="200"/>
            </w:pPr>
            <w:r>
              <w:t xml:space="preserve">Figure 24: The same exploratory effort comparisons under SSP3-7.0, with definitions matching the preceding figure. Lower COTS densities later in the period can accompany </w:t>
            </w:r>
            <w:r>
              <w:lastRenderedPageBreak/>
              <w:t>reduced coral food and should not be read as a control benefit.</w:t>
            </w:r>
          </w:p>
        </w:tc>
        <w:bookmarkEnd w:id="189"/>
      </w:tr>
    </w:tbl>
    <w:p w14:paraId="42F2A70A" w14:textId="77777777" w:rsidR="00A114C9"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242"/>
      </w:tblGrid>
      <w:tr w:rsidR="00A114C9" w14:paraId="5E8F32EF" w14:textId="77777777">
        <w:tc>
          <w:tcPr>
            <w:tcW w:w="7920" w:type="dxa"/>
          </w:tcPr>
          <w:p w14:paraId="71FEFF00" w14:textId="77777777" w:rsidR="00A114C9" w:rsidRDefault="00000000">
            <w:pPr>
              <w:pStyle w:val="Compact"/>
              <w:jc w:val="center"/>
            </w:pPr>
            <w:bookmarkStart w:id="190" w:name="fig-metacommunity-projection-effects"/>
            <w:r>
              <w:rPr>
                <w:noProof/>
              </w:rPr>
              <w:drawing>
                <wp:inline distT="0" distB="0" distL="0" distR="0" wp14:anchorId="1B806E98" wp14:editId="291F6B9A">
                  <wp:extent cx="5727700" cy="5215317"/>
                  <wp:effectExtent l="0" t="0" r="0" b="0"/>
                  <wp:docPr id="255" name="Picture"/>
                  <wp:cNvGraphicFramePr/>
                  <a:graphic xmlns:a="http://schemas.openxmlformats.org/drawingml/2006/main">
                    <a:graphicData uri="http://schemas.openxmlformats.org/drawingml/2006/picture">
                      <pic:pic xmlns:pic="http://schemas.openxmlformats.org/drawingml/2006/picture">
                        <pic:nvPicPr>
                          <pic:cNvPr id="256" name="Picture" descr="../outputs/figures/fig27_metacommunity_projection_effects.png"/>
                          <pic:cNvPicPr>
                            <a:picLocks noChangeAspect="1" noChangeArrowheads="1"/>
                          </pic:cNvPicPr>
                        </pic:nvPicPr>
                        <pic:blipFill>
                          <a:blip r:embed="rId67"/>
                          <a:stretch>
                            <a:fillRect/>
                          </a:stretch>
                        </pic:blipFill>
                        <pic:spPr bwMode="auto">
                          <a:xfrm>
                            <a:off x="0" y="0"/>
                            <a:ext cx="5727700" cy="5215317"/>
                          </a:xfrm>
                          <a:prstGeom prst="rect">
                            <a:avLst/>
                          </a:prstGeom>
                          <a:noFill/>
                          <a:ln w="9525">
                            <a:noFill/>
                            <a:headEnd/>
                            <a:tailEnd/>
                          </a:ln>
                        </pic:spPr>
                      </pic:pic>
                    </a:graphicData>
                  </a:graphic>
                </wp:inline>
              </w:drawing>
            </w:r>
          </w:p>
          <w:p w14:paraId="5E899111" w14:textId="77777777" w:rsidR="00A114C9" w:rsidRDefault="00000000">
            <w:pPr>
              <w:pStyle w:val="ImageCaption"/>
              <w:spacing w:before="200"/>
            </w:pPr>
            <w:r>
              <w:t>Figure 25: 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p>
        </w:tc>
        <w:bookmarkEnd w:id="190"/>
      </w:tr>
    </w:tbl>
    <w:p w14:paraId="36A1DB08" w14:textId="77777777" w:rsidR="00A114C9" w:rsidRDefault="00000000">
      <w:r>
        <w:br w:type="page"/>
      </w:r>
    </w:p>
    <w:p w14:paraId="7A5CA46F" w14:textId="77777777" w:rsidR="00A114C9" w:rsidRDefault="00000000">
      <w:pPr>
        <w:pStyle w:val="Heading2"/>
      </w:pPr>
      <w:bookmarkStart w:id="191" w:name="Xcc293de55b344b077dfa7ad67ea8a696d84f2bd"/>
      <w:bookmarkStart w:id="192" w:name="_Toc243660784"/>
      <w:bookmarkEnd w:id="178"/>
      <w:bookmarkEnd w:id="186"/>
      <w:r>
        <w:lastRenderedPageBreak/>
        <w:t>Appendix J: Archived 15 October metacommunity comparisons</w:t>
      </w:r>
      <w:bookmarkEnd w:id="192"/>
    </w:p>
    <w:p w14:paraId="4F1D310E" w14:textId="77777777" w:rsidR="00A114C9" w:rsidRDefault="00000000">
      <w:pPr>
        <w:pStyle w:val="FirstParagraph"/>
      </w:pPr>
      <w:r>
        <w:t>The candidate codes below are technical identifiers. W denotes the working configuration; the version with more initial preferred coral at Lizard Island is C3a; the version with lower background coral mortality is C6. They remain calibration alternatives, not validated control policies. Methods and scenario design are documented in Appendix G; the following results retain the frozen 15 October 2026 reporting snapshot.</w:t>
      </w:r>
    </w:p>
    <w:p w14:paraId="2DEFD44F" w14:textId="77777777" w:rsidR="00A114C9" w:rsidRDefault="00000000">
      <w:pPr>
        <w:pStyle w:val="Heading3"/>
      </w:pPr>
      <w:bookmarkStart w:id="193" w:name="X151e8e61ae41e566b04ffdd1a9268931f2e1cb6"/>
      <w:bookmarkStart w:id="194" w:name="_Toc243660785"/>
      <w:r>
        <w:t>Metacommunity model: calibration and current limitations</w:t>
      </w:r>
      <w:bookmarkEnd w:id="194"/>
    </w:p>
    <w:p w14:paraId="64B09597" w14:textId="77777777" w:rsidR="00A114C9" w:rsidRDefault="00000000">
      <w:pPr>
        <w:pStyle w:val="Heading4"/>
      </w:pPr>
      <w:bookmarkStart w:id="195" w:name="replicated-candidates"/>
      <w:r>
        <w:t>Replicated candidates</w:t>
      </w:r>
    </w:p>
    <w:p w14:paraId="6567B937" w14:textId="77777777" w:rsidR="00A114C9" w:rsidRDefault="00000000">
      <w:pPr>
        <w:pStyle w:val="FirstParagraph"/>
      </w:pPr>
      <w:r>
        <w:t>The metacommunity model now reproduced both historical irruption waves on the reefs with two observed waves, although irruption heights and intervening densities remained imperfect (</w:t>
      </w:r>
      <w:hyperlink w:anchor="fig-metacommunity">
        <w:r>
          <w:rPr>
            <w:rStyle w:val="Hyperlink"/>
          </w:rPr>
          <w:t>Figure 26</w:t>
        </w:r>
      </w:hyperlink>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57395A61" w14:textId="77777777" w:rsidR="00A114C9" w:rsidRDefault="00000000">
      <w:pPr>
        <w:pStyle w:val="BodyText"/>
      </w:pPr>
      <w:r>
        <w:t>The candidates retained different compromises (</w:t>
      </w:r>
      <w:hyperlink w:anchor="tbl-metacommunity">
        <w:r>
          <w:rPr>
            <w:rStyle w:val="Hyperlink"/>
          </w:rPr>
          <w:t>Table 19</w:t>
        </w:r>
      </w:hyperlink>
      <w:r>
        <w:t>). Mean COTS losses overlapped in their variation across seeds. C3a produced a larger first Lizard irruption,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irruptions. C6 reduced the troughs at the cost of a higher coral error, 0.279 against 0.250 for W.</w:t>
      </w:r>
    </w:p>
    <w:p w14:paraId="4E4D2E8D" w14:textId="77777777" w:rsidR="00A114C9" w:rsidRDefault="00000000">
      <w:pPr>
        <w:pStyle w:val="BodyTex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½ = 10, W passed in 0 and C6 in 3. These are conditional calibration checks: the detection curve remains uncertain, and a passing qualitative gate does not replace held-out or regional validation.</w:t>
      </w:r>
    </w:p>
    <w:tbl>
      <w:tblPr>
        <w:tblStyle w:val="Table"/>
        <w:tblW w:w="5000" w:type="pct"/>
        <w:tblLayout w:type="fixed"/>
        <w:tblLook w:val="0000" w:firstRow="0" w:lastRow="0" w:firstColumn="0" w:lastColumn="0" w:noHBand="0" w:noVBand="0"/>
      </w:tblPr>
      <w:tblGrid>
        <w:gridCol w:w="9242"/>
      </w:tblGrid>
      <w:tr w:rsidR="00A114C9" w14:paraId="321CB85E" w14:textId="77777777">
        <w:tc>
          <w:tcPr>
            <w:tcW w:w="7920" w:type="dxa"/>
          </w:tcPr>
          <w:p w14:paraId="01FFC5F9" w14:textId="77777777" w:rsidR="00A114C9" w:rsidRDefault="00000000">
            <w:pPr>
              <w:pStyle w:val="ImageCaption"/>
              <w:spacing w:before="200"/>
            </w:pPr>
            <w:bookmarkStart w:id="196" w:name="tbl-metacommunity"/>
            <w:r>
              <w:t>Table 19: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w="0" w:type="auto"/>
              <w:tblLook w:val="0020" w:firstRow="1" w:lastRow="0" w:firstColumn="0" w:lastColumn="0" w:noHBand="0" w:noVBand="0"/>
            </w:tblPr>
            <w:tblGrid>
              <w:gridCol w:w="1584"/>
              <w:gridCol w:w="1584"/>
              <w:gridCol w:w="1584"/>
              <w:gridCol w:w="1584"/>
              <w:gridCol w:w="1584"/>
            </w:tblGrid>
            <w:tr w:rsidR="00A114C9" w14:paraId="731CCC05" w14:textId="77777777" w:rsidTr="00A114C9">
              <w:trPr>
                <w:cnfStyle w:val="100000000000" w:firstRow="1" w:lastRow="0" w:firstColumn="0" w:lastColumn="0" w:oddVBand="0" w:evenVBand="0" w:oddHBand="0" w:evenHBand="0" w:firstRowFirstColumn="0" w:firstRowLastColumn="0" w:lastRowFirstColumn="0" w:lastRowLastColumn="0"/>
                <w:tblHeader/>
              </w:trPr>
              <w:tc>
                <w:tcPr>
                  <w:tcW w:w="1584" w:type="dxa"/>
                </w:tcPr>
                <w:p w14:paraId="4C5A8067" w14:textId="77777777" w:rsidR="00A114C9" w:rsidRDefault="00000000">
                  <w:pPr>
                    <w:pStyle w:val="Compact"/>
                    <w:jc w:val="center"/>
                  </w:pPr>
                  <w:r>
                    <w:t>Candidate</w:t>
                  </w:r>
                </w:p>
              </w:tc>
              <w:tc>
                <w:tcPr>
                  <w:tcW w:w="1584" w:type="dxa"/>
                </w:tcPr>
                <w:p w14:paraId="46FCC9EF" w14:textId="77777777" w:rsidR="00A114C9" w:rsidRDefault="00000000">
                  <w:pPr>
                    <w:pStyle w:val="Compact"/>
                    <w:jc w:val="center"/>
                  </w:pPr>
                  <w:r>
                    <w:t>COTS loss v2</w:t>
                  </w:r>
                </w:p>
              </w:tc>
              <w:tc>
                <w:tcPr>
                  <w:tcW w:w="1584" w:type="dxa"/>
                </w:tcPr>
                <w:p w14:paraId="6ADBB07C" w14:textId="77777777" w:rsidR="00A114C9" w:rsidRDefault="00000000">
                  <w:pPr>
                    <w:pStyle w:val="Compact"/>
                    <w:jc w:val="center"/>
                  </w:pPr>
                  <w:r>
                    <w:t>Coral J</w:t>
                  </w:r>
                </w:p>
              </w:tc>
              <w:tc>
                <w:tcPr>
                  <w:tcW w:w="1584" w:type="dxa"/>
                </w:tcPr>
                <w:p w14:paraId="090E7D03" w14:textId="77777777" w:rsidR="00A114C9" w:rsidRDefault="00000000">
                  <w:pPr>
                    <w:pStyle w:val="Compact"/>
                    <w:jc w:val="center"/>
                  </w:pPr>
                  <w:r>
                    <w:t>Gate A½ = 10</w:t>
                  </w:r>
                </w:p>
              </w:tc>
              <w:tc>
                <w:tcPr>
                  <w:tcW w:w="1584" w:type="dxa"/>
                </w:tcPr>
                <w:p w14:paraId="0BDE883A" w14:textId="77777777" w:rsidR="00A114C9" w:rsidRDefault="00000000">
                  <w:pPr>
                    <w:pStyle w:val="Compact"/>
                    <w:jc w:val="center"/>
                  </w:pPr>
                  <w:r>
                    <w:t>Gate A½ = 30</w:t>
                  </w:r>
                </w:p>
              </w:tc>
            </w:tr>
            <w:tr w:rsidR="00A114C9" w14:paraId="4DA05834" w14:textId="77777777">
              <w:tc>
                <w:tcPr>
                  <w:tcW w:w="1584" w:type="dxa"/>
                </w:tcPr>
                <w:p w14:paraId="32CBC970" w14:textId="77777777" w:rsidR="00A114C9" w:rsidRDefault="00000000">
                  <w:pPr>
                    <w:pStyle w:val="Compact"/>
                    <w:jc w:val="center"/>
                  </w:pPr>
                  <w:r>
                    <w:t>W</w:t>
                  </w:r>
                </w:p>
              </w:tc>
              <w:tc>
                <w:tcPr>
                  <w:tcW w:w="1584" w:type="dxa"/>
                </w:tcPr>
                <w:p w14:paraId="4EFB9DA3" w14:textId="77777777" w:rsidR="00A114C9" w:rsidRDefault="00000000">
                  <w:pPr>
                    <w:pStyle w:val="Compact"/>
                    <w:jc w:val="center"/>
                  </w:pPr>
                  <w:r>
                    <w:t>6.79 ± 0.79</w:t>
                  </w:r>
                </w:p>
              </w:tc>
              <w:tc>
                <w:tcPr>
                  <w:tcW w:w="1584" w:type="dxa"/>
                </w:tcPr>
                <w:p w14:paraId="25DB48CA" w14:textId="77777777" w:rsidR="00A114C9" w:rsidRDefault="00000000">
                  <w:pPr>
                    <w:pStyle w:val="Compact"/>
                    <w:jc w:val="center"/>
                  </w:pPr>
                  <w:r>
                    <w:t>0.250 ± 0.002</w:t>
                  </w:r>
                </w:p>
              </w:tc>
              <w:tc>
                <w:tcPr>
                  <w:tcW w:w="1584" w:type="dxa"/>
                </w:tcPr>
                <w:p w14:paraId="6884274D" w14:textId="77777777" w:rsidR="00A114C9" w:rsidRDefault="00000000">
                  <w:pPr>
                    <w:pStyle w:val="Compact"/>
                    <w:jc w:val="center"/>
                  </w:pPr>
                  <w:r>
                    <w:t>0/5</w:t>
                  </w:r>
                </w:p>
              </w:tc>
              <w:tc>
                <w:tcPr>
                  <w:tcW w:w="1584" w:type="dxa"/>
                </w:tcPr>
                <w:p w14:paraId="30E49E79" w14:textId="77777777" w:rsidR="00A114C9" w:rsidRDefault="00000000">
                  <w:pPr>
                    <w:pStyle w:val="Compact"/>
                    <w:jc w:val="center"/>
                  </w:pPr>
                  <w:r>
                    <w:t>5/5</w:t>
                  </w:r>
                </w:p>
              </w:tc>
            </w:tr>
            <w:tr w:rsidR="00A114C9" w14:paraId="66477D95" w14:textId="77777777">
              <w:tc>
                <w:tcPr>
                  <w:tcW w:w="1584" w:type="dxa"/>
                </w:tcPr>
                <w:p w14:paraId="1B64B156" w14:textId="77777777" w:rsidR="00A114C9" w:rsidRDefault="00000000">
                  <w:pPr>
                    <w:pStyle w:val="Compact"/>
                    <w:jc w:val="center"/>
                  </w:pPr>
                  <w:r>
                    <w:t>C3a</w:t>
                  </w:r>
                </w:p>
              </w:tc>
              <w:tc>
                <w:tcPr>
                  <w:tcW w:w="1584" w:type="dxa"/>
                </w:tcPr>
                <w:p w14:paraId="00F4000C" w14:textId="77777777" w:rsidR="00A114C9" w:rsidRDefault="00000000">
                  <w:pPr>
                    <w:pStyle w:val="Compact"/>
                    <w:jc w:val="center"/>
                  </w:pPr>
                  <w:r>
                    <w:t>6.72 ± 0.70</w:t>
                  </w:r>
                </w:p>
              </w:tc>
              <w:tc>
                <w:tcPr>
                  <w:tcW w:w="1584" w:type="dxa"/>
                </w:tcPr>
                <w:p w14:paraId="2BB26AA2" w14:textId="77777777" w:rsidR="00A114C9" w:rsidRDefault="00000000">
                  <w:pPr>
                    <w:pStyle w:val="Compact"/>
                    <w:jc w:val="center"/>
                  </w:pPr>
                  <w:r>
                    <w:t>0.228 ± 0.002</w:t>
                  </w:r>
                </w:p>
              </w:tc>
              <w:tc>
                <w:tcPr>
                  <w:tcW w:w="1584" w:type="dxa"/>
                </w:tcPr>
                <w:p w14:paraId="76B18B03" w14:textId="77777777" w:rsidR="00A114C9" w:rsidRDefault="00000000">
                  <w:pPr>
                    <w:pStyle w:val="Compact"/>
                    <w:jc w:val="center"/>
                  </w:pPr>
                  <w:r>
                    <w:t>0/5</w:t>
                  </w:r>
                </w:p>
              </w:tc>
              <w:tc>
                <w:tcPr>
                  <w:tcW w:w="1584" w:type="dxa"/>
                </w:tcPr>
                <w:p w14:paraId="142EE658" w14:textId="77777777" w:rsidR="00A114C9" w:rsidRDefault="00000000">
                  <w:pPr>
                    <w:pStyle w:val="Compact"/>
                    <w:jc w:val="center"/>
                  </w:pPr>
                  <w:r>
                    <w:t>0/5</w:t>
                  </w:r>
                </w:p>
              </w:tc>
            </w:tr>
            <w:tr w:rsidR="00A114C9" w14:paraId="60555566" w14:textId="77777777">
              <w:tc>
                <w:tcPr>
                  <w:tcW w:w="1584" w:type="dxa"/>
                </w:tcPr>
                <w:p w14:paraId="5FA99F22" w14:textId="77777777" w:rsidR="00A114C9" w:rsidRDefault="00000000">
                  <w:pPr>
                    <w:pStyle w:val="Compact"/>
                    <w:jc w:val="center"/>
                  </w:pPr>
                  <w:r>
                    <w:t>C6</w:t>
                  </w:r>
                </w:p>
              </w:tc>
              <w:tc>
                <w:tcPr>
                  <w:tcW w:w="1584" w:type="dxa"/>
                </w:tcPr>
                <w:p w14:paraId="094ACBAC" w14:textId="77777777" w:rsidR="00A114C9" w:rsidRDefault="00000000">
                  <w:pPr>
                    <w:pStyle w:val="Compact"/>
                    <w:jc w:val="center"/>
                  </w:pPr>
                  <w:r>
                    <w:t>7.13 ± 0.85</w:t>
                  </w:r>
                </w:p>
              </w:tc>
              <w:tc>
                <w:tcPr>
                  <w:tcW w:w="1584" w:type="dxa"/>
                </w:tcPr>
                <w:p w14:paraId="157443AE" w14:textId="77777777" w:rsidR="00A114C9" w:rsidRDefault="00000000">
                  <w:pPr>
                    <w:pStyle w:val="Compact"/>
                    <w:jc w:val="center"/>
                  </w:pPr>
                  <w:r>
                    <w:t>0.279 ± 0.002</w:t>
                  </w:r>
                </w:p>
              </w:tc>
              <w:tc>
                <w:tcPr>
                  <w:tcW w:w="1584" w:type="dxa"/>
                </w:tcPr>
                <w:p w14:paraId="2855148C" w14:textId="77777777" w:rsidR="00A114C9" w:rsidRDefault="00000000">
                  <w:pPr>
                    <w:pStyle w:val="Compact"/>
                    <w:jc w:val="center"/>
                  </w:pPr>
                  <w:r>
                    <w:t>3/5</w:t>
                  </w:r>
                </w:p>
              </w:tc>
              <w:tc>
                <w:tcPr>
                  <w:tcW w:w="1584" w:type="dxa"/>
                </w:tcPr>
                <w:p w14:paraId="63020A63" w14:textId="77777777" w:rsidR="00A114C9" w:rsidRDefault="00000000">
                  <w:pPr>
                    <w:pStyle w:val="Compact"/>
                    <w:jc w:val="center"/>
                  </w:pPr>
                  <w:r>
                    <w:t>3/5</w:t>
                  </w:r>
                </w:p>
              </w:tc>
            </w:tr>
            <w:bookmarkEnd w:id="196"/>
          </w:tbl>
          <w:p w14:paraId="44BA174D" w14:textId="77777777" w:rsidR="00A114C9" w:rsidRDefault="00A114C9"/>
        </w:tc>
      </w:tr>
    </w:tbl>
    <w:p w14:paraId="12D9CE5C" w14:textId="77777777" w:rsidR="00A114C9" w:rsidRDefault="00000000">
      <w:pPr>
        <w:pStyle w:val="BodyText"/>
      </w:pPr>
      <w:r>
        <w:t xml:space="preserve"> </w:t>
      </w:r>
    </w:p>
    <w:tbl>
      <w:tblPr>
        <w:tblStyle w:val="Table"/>
        <w:tblW w:w="5000" w:type="pct"/>
        <w:tblLayout w:type="fixed"/>
        <w:tblLook w:val="0000" w:firstRow="0" w:lastRow="0" w:firstColumn="0" w:lastColumn="0" w:noHBand="0" w:noVBand="0"/>
      </w:tblPr>
      <w:tblGrid>
        <w:gridCol w:w="9242"/>
      </w:tblGrid>
      <w:tr w:rsidR="00A114C9" w14:paraId="22896CC7" w14:textId="77777777">
        <w:tc>
          <w:tcPr>
            <w:tcW w:w="7920" w:type="dxa"/>
          </w:tcPr>
          <w:p w14:paraId="48CE5B97" w14:textId="77777777" w:rsidR="00A114C9" w:rsidRDefault="00000000">
            <w:pPr>
              <w:pStyle w:val="Compact"/>
              <w:jc w:val="center"/>
            </w:pPr>
            <w:bookmarkStart w:id="197" w:name="fig-metacommunity"/>
            <w:r>
              <w:rPr>
                <w:noProof/>
              </w:rPr>
              <w:lastRenderedPageBreak/>
              <w:drawing>
                <wp:inline distT="0" distB="0" distL="0" distR="0" wp14:anchorId="356FB722" wp14:editId="19D15212">
                  <wp:extent cx="5727700" cy="4123944"/>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263" name="Picture" descr="../outputs/figures/fig18_metacommunity_candidates.png"/>
                          <pic:cNvPicPr>
                            <a:picLocks noChangeAspect="1" noChangeArrowheads="1"/>
                          </pic:cNvPicPr>
                        </pic:nvPicPr>
                        <pic:blipFill>
                          <a:blip r:embed="rId68"/>
                          <a:stretch>
                            <a:fillRect/>
                          </a:stretch>
                        </pic:blipFill>
                        <pic:spPr bwMode="auto">
                          <a:xfrm>
                            <a:off x="0" y="0"/>
                            <a:ext cx="5727700" cy="4123944"/>
                          </a:xfrm>
                          <a:prstGeom prst="rect">
                            <a:avLst/>
                          </a:prstGeom>
                          <a:noFill/>
                          <a:ln w="9525">
                            <a:noFill/>
                            <a:headEnd/>
                            <a:tailEnd/>
                          </a:ln>
                        </pic:spPr>
                      </pic:pic>
                    </a:graphicData>
                  </a:graphic>
                </wp:inline>
              </w:drawing>
            </w:r>
          </w:p>
          <w:p w14:paraId="2F9C843A" w14:textId="77777777" w:rsidR="00A114C9" w:rsidRDefault="00000000">
            <w:pPr>
              <w:pStyle w:val="ImageCaption"/>
              <w:spacing w:before="200"/>
            </w:pPr>
            <w:r>
              <w:t>Figure 26: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w:rPr>
                      <w:rFonts w:ascii="Cambria Math" w:hAnsi="Cambria Math"/>
                    </w:rPr>
                    <m:t>-1</m:t>
                  </m:r>
                </m:sup>
              </m:sSup>
            </m:oMath>
            <w:r>
              <w:t>, and the dotted line marks 0.22 COTS per tow. Peak-height and trough mismatches remain despite successful historical peak matching.</w:t>
            </w:r>
          </w:p>
        </w:tc>
        <w:bookmarkEnd w:id="197"/>
      </w:tr>
    </w:tbl>
    <w:p w14:paraId="0D1EE19E" w14:textId="77777777" w:rsidR="00A114C9" w:rsidRDefault="00000000">
      <w:pPr>
        <w:pStyle w:val="Heading4"/>
      </w:pPr>
      <w:bookmarkStart w:id="198" w:name="X56736ed03ce88720409f947c3ec5594937ff621"/>
      <w:bookmarkEnd w:id="195"/>
      <w:r>
        <w:t>Historical culling exposed missing populations</w:t>
      </w:r>
    </w:p>
    <w:p w14:paraId="74C21D46" w14:textId="77777777" w:rsidR="00A114C9" w:rsidRDefault="00000000">
      <w:pPr>
        <w:pStyle w:val="FirstParagraph"/>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55E9ED15" w14:textId="77777777" w:rsidR="00A114C9" w:rsidRDefault="00000000">
      <w:pPr>
        <w:pStyle w:val="BodyText"/>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0A3912C7" w14:textId="77777777" w:rsidR="00A114C9" w:rsidRDefault="00000000">
      <w:pPr>
        <w:pStyle w:val="Heading4"/>
      </w:pPr>
      <w:bookmarkStart w:id="199" w:name="extension-to-2026"/>
      <w:bookmarkEnd w:id="198"/>
      <w:r>
        <w:t>Extension to 2026</w:t>
      </w:r>
    </w:p>
    <w:p w14:paraId="4A920F18" w14:textId="77777777" w:rsidR="00A114C9" w:rsidRDefault="00000000">
      <w:pPr>
        <w:pStyle w:val="FirstParagraph"/>
      </w:pPr>
      <w:r>
        <w:t>The latest completed diagnostic runs extended the domain to 2026 and examined the recent build-up separately from the historical candidate comparison (</w:t>
      </w:r>
      <w:hyperlink w:anchor="fig-metacommunity-2026">
        <w:r>
          <w:rPr>
            <w:rStyle w:val="Hyperlink"/>
          </w:rPr>
          <w:t>Figure 27</w:t>
        </w:r>
      </w:hyperlink>
      <w:r>
        <w:t xml:space="preserve">). They crossed original and cull/SALAD-corrected irruption-boundary inputs with changes to coral thermal </w:t>
      </w:r>
      <w:r>
        <w:lastRenderedPageBreak/>
        <w:t>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14:paraId="6059EB67" w14:textId="77777777" w:rsidR="00A114C9" w:rsidRDefault="00000000">
      <w:pPr>
        <w:pStyle w:val="BodyText"/>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w="5000" w:type="pct"/>
        <w:tblLayout w:type="fixed"/>
        <w:tblLook w:val="0000" w:firstRow="0" w:lastRow="0" w:firstColumn="0" w:lastColumn="0" w:noHBand="0" w:noVBand="0"/>
      </w:tblPr>
      <w:tblGrid>
        <w:gridCol w:w="9242"/>
      </w:tblGrid>
      <w:tr w:rsidR="00A114C9" w14:paraId="5D63DF48" w14:textId="77777777">
        <w:tc>
          <w:tcPr>
            <w:tcW w:w="7920" w:type="dxa"/>
          </w:tcPr>
          <w:p w14:paraId="74A8A688" w14:textId="77777777" w:rsidR="00A114C9" w:rsidRDefault="00000000">
            <w:pPr>
              <w:pStyle w:val="Compact"/>
              <w:jc w:val="center"/>
            </w:pPr>
            <w:bookmarkStart w:id="200" w:name="fig-metacommunity-2026"/>
            <w:r>
              <w:rPr>
                <w:noProof/>
              </w:rPr>
              <w:drawing>
                <wp:inline distT="0" distB="0" distL="0" distR="0" wp14:anchorId="0E46314B" wp14:editId="35DDB8ED">
                  <wp:extent cx="5727700" cy="5956808"/>
                  <wp:effectExtent l="0" t="0" r="0" b="0"/>
                  <wp:docPr id="268" name="Picture"/>
                  <wp:cNvGraphicFramePr/>
                  <a:graphic xmlns:a="http://schemas.openxmlformats.org/drawingml/2006/main">
                    <a:graphicData uri="http://schemas.openxmlformats.org/drawingml/2006/picture">
                      <pic:pic xmlns:pic="http://schemas.openxmlformats.org/drawingml/2006/picture">
                        <pic:nvPicPr>
                          <pic:cNvPr id="269" name="Picture" descr="../outputs/figures/fig19_metacommunity_2026_diagnostic.png"/>
                          <pic:cNvPicPr>
                            <a:picLocks noChangeAspect="1" noChangeArrowheads="1"/>
                          </pic:cNvPicPr>
                        </pic:nvPicPr>
                        <pic:blipFill>
                          <a:blip r:embed="rId69"/>
                          <a:stretch>
                            <a:fillRect/>
                          </a:stretch>
                        </pic:blipFill>
                        <pic:spPr bwMode="auto">
                          <a:xfrm>
                            <a:off x="0" y="0"/>
                            <a:ext cx="5727700" cy="5956808"/>
                          </a:xfrm>
                          <a:prstGeom prst="rect">
                            <a:avLst/>
                          </a:prstGeom>
                          <a:noFill/>
                          <a:ln w="9525">
                            <a:noFill/>
                            <a:headEnd/>
                            <a:tailEnd/>
                          </a:ln>
                        </pic:spPr>
                      </pic:pic>
                    </a:graphicData>
                  </a:graphic>
                </wp:inline>
              </w:drawing>
            </w:r>
          </w:p>
          <w:p w14:paraId="0509A0A0" w14:textId="77777777" w:rsidR="00A114C9" w:rsidRDefault="00000000">
            <w:pPr>
              <w:pStyle w:val="ImageCaption"/>
              <w:spacing w:before="200"/>
            </w:pPr>
            <w:r>
              <w:t xml:space="preserve">Figure 27: Single-seed extension to 2026 with original or corrected irruption-boundary inputs, </w:t>
            </w:r>
            <w:r>
              <w:lastRenderedPageBreak/>
              <w:t>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tc>
        <w:bookmarkEnd w:id="200"/>
      </w:tr>
    </w:tbl>
    <w:p w14:paraId="5B79C018" w14:textId="77777777" w:rsidR="00A114C9" w:rsidRDefault="00000000">
      <w:pPr>
        <w:pStyle w:val="BodyText"/>
      </w:pPr>
      <w:r>
        <w:lastRenderedPageBreak/>
        <w:t>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bookmarkEnd w:id="100"/>
      <w:bookmarkEnd w:id="191"/>
      <w:bookmarkEnd w:id="193"/>
      <w:bookmarkEnd w:id="199"/>
    </w:p>
    <w:sectPr w:rsidR="00A114C9">
      <w:footerReference w:type="default" r:id="rId70"/>
      <w:footnotePr>
        <w:numRestart w:val="eachSect"/>
      </w:footnotePr>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Sam Matthews" w:date="2026-10-23T15:14:00Z" w:initials="SM">
    <w:p w14:paraId="6860FD72" w14:textId="77777777" w:rsidR="00FB45AD" w:rsidRDefault="00FB45AD" w:rsidP="00FB45AD">
      <w:pPr>
        <w:pStyle w:val="CommentText"/>
      </w:pPr>
      <w:r>
        <w:rPr>
          <w:rStyle w:val="CommentReference"/>
        </w:rPr>
        <w:annotationRef/>
      </w:r>
      <w:r>
        <w:t>This needs 2 placeholder paragraphs for Sev and Owen to fill out inclduiginthe develoment of the fine-scale Lizard Island hydrodynamic model and the particel tracking and anpther on the Consolidation of that into connecticvity matrices and network analysis</w:t>
      </w:r>
    </w:p>
  </w:comment>
  <w:comment w:id="45" w:author="Sam Matthews" w:date="2026-10-23T15:15:00Z" w:initials="SM">
    <w:p w14:paraId="04F0F56A" w14:textId="77777777" w:rsidR="00FB45AD" w:rsidRDefault="00FB45AD" w:rsidP="00FB45AD">
      <w:pPr>
        <w:pStyle w:val="CommentText"/>
      </w:pPr>
      <w:r>
        <w:rPr>
          <w:rStyle w:val="CommentReference"/>
        </w:rPr>
        <w:annotationRef/>
      </w:r>
      <w:r>
        <w:t>Need a section above here outlingin some of the connectivtiy results I will point ot some in my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60FD72" w15:done="0"/>
  <w15:commentEx w15:paraId="04F0F5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F567A" w16cex:dateUtc="2026-10-23T05:14:00Z"/>
  <w16cex:commentExtensible w16cex:durableId="1FA55142" w16cex:dateUtc="2026-10-23T0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60FD72" w16cid:durableId="2ADF567A"/>
  <w16cid:commentId w16cid:paraId="04F0F56A" w16cid:durableId="1FA551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A0F5" w14:textId="77777777" w:rsidR="00342754" w:rsidRDefault="00342754">
      <w:pPr>
        <w:spacing w:after="0" w:line="240" w:lineRule="auto"/>
      </w:pPr>
      <w:r>
        <w:separator/>
      </w:r>
    </w:p>
  </w:endnote>
  <w:endnote w:type="continuationSeparator" w:id="0">
    <w:p w14:paraId="0C8B6ACE" w14:textId="77777777" w:rsidR="00342754" w:rsidRDefault="00342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5632" w14:textId="77777777" w:rsidR="00A114C9"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6E522" w14:textId="77777777" w:rsidR="00342754" w:rsidRDefault="00342754">
      <w:pPr>
        <w:spacing w:after="0" w:line="240" w:lineRule="auto"/>
      </w:pPr>
      <w:r>
        <w:separator/>
      </w:r>
    </w:p>
  </w:footnote>
  <w:footnote w:type="continuationSeparator" w:id="0">
    <w:p w14:paraId="3560ADB9" w14:textId="77777777" w:rsidR="00342754" w:rsidRDefault="00342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025C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72DB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2C673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34206704">
    <w:abstractNumId w:val="0"/>
  </w:num>
  <w:num w:numId="2" w16cid:durableId="367797555">
    <w:abstractNumId w:val="1"/>
  </w:num>
  <w:num w:numId="3" w16cid:durableId="220990627">
    <w:abstractNumId w:val="1"/>
  </w:num>
  <w:num w:numId="4" w16cid:durableId="1634212068">
    <w:abstractNumId w:val="1"/>
  </w:num>
  <w:num w:numId="5" w16cid:durableId="1871986868">
    <w:abstractNumId w:val="1"/>
  </w:num>
  <w:num w:numId="6" w16cid:durableId="425082291">
    <w:abstractNumId w:val="1"/>
  </w:num>
  <w:num w:numId="7" w16cid:durableId="1325016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0717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48823">
    <w:abstractNumId w:val="1"/>
  </w:num>
  <w:num w:numId="10" w16cid:durableId="138350721">
    <w:abstractNumId w:val="1"/>
  </w:num>
  <w:num w:numId="11" w16cid:durableId="516189626">
    <w:abstractNumId w:val="1"/>
  </w:num>
  <w:num w:numId="12" w16cid:durableId="20088235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Matthews">
    <w15:presenceInfo w15:providerId="AD" w15:userId="S::S.Matthews@aims.gov.au::b28a0e3d-846a-4afd-91b8-6adb3be4e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14C9"/>
    <w:rsid w:val="00207268"/>
    <w:rsid w:val="00342754"/>
    <w:rsid w:val="00A114C9"/>
    <w:rsid w:val="00FB4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B947"/>
  <w15:docId w15:val="{0DF23053-BE76-4700-9E2B-A2E9F07E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pPr>
        <w:spacing w:after="120" w:line="276"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1F4E79"/>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1F4E79"/>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1F4E79"/>
      <w:sz w:val="23"/>
      <w:szCs w:val="23"/>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B45AD"/>
    <w:pPr>
      <w:spacing w:after="100"/>
    </w:pPr>
  </w:style>
  <w:style w:type="paragraph" w:styleId="TOC2">
    <w:name w:val="toc 2"/>
    <w:basedOn w:val="Normal"/>
    <w:next w:val="Normal"/>
    <w:autoRedefine/>
    <w:uiPriority w:val="39"/>
    <w:rsid w:val="00FB45AD"/>
    <w:pPr>
      <w:spacing w:after="100"/>
      <w:ind w:left="220"/>
    </w:pPr>
  </w:style>
  <w:style w:type="paragraph" w:styleId="TOC3">
    <w:name w:val="toc 3"/>
    <w:basedOn w:val="Normal"/>
    <w:next w:val="Normal"/>
    <w:autoRedefine/>
    <w:uiPriority w:val="39"/>
    <w:rsid w:val="00FB45AD"/>
    <w:pPr>
      <w:spacing w:after="100"/>
      <w:ind w:left="440"/>
    </w:pPr>
  </w:style>
  <w:style w:type="character" w:styleId="CommentReference">
    <w:name w:val="annotation reference"/>
    <w:basedOn w:val="DefaultParagraphFont"/>
    <w:rsid w:val="00FB45AD"/>
    <w:rPr>
      <w:sz w:val="16"/>
      <w:szCs w:val="16"/>
    </w:rPr>
  </w:style>
  <w:style w:type="paragraph" w:styleId="CommentText">
    <w:name w:val="annotation text"/>
    <w:basedOn w:val="Normal"/>
    <w:link w:val="CommentTextChar"/>
    <w:rsid w:val="00FB45AD"/>
    <w:pPr>
      <w:spacing w:line="240" w:lineRule="auto"/>
    </w:pPr>
    <w:rPr>
      <w:sz w:val="20"/>
      <w:szCs w:val="20"/>
    </w:rPr>
  </w:style>
  <w:style w:type="character" w:customStyle="1" w:styleId="CommentTextChar">
    <w:name w:val="Comment Text Char"/>
    <w:basedOn w:val="DefaultParagraphFont"/>
    <w:link w:val="CommentText"/>
    <w:rsid w:val="00FB45AD"/>
    <w:rPr>
      <w:sz w:val="20"/>
      <w:szCs w:val="20"/>
    </w:rPr>
  </w:style>
  <w:style w:type="paragraph" w:styleId="CommentSubject">
    <w:name w:val="annotation subject"/>
    <w:basedOn w:val="CommentText"/>
    <w:next w:val="CommentText"/>
    <w:link w:val="CommentSubjectChar"/>
    <w:rsid w:val="00FB45AD"/>
    <w:rPr>
      <w:b/>
      <w:bCs/>
    </w:rPr>
  </w:style>
  <w:style w:type="character" w:customStyle="1" w:styleId="CommentSubjectChar">
    <w:name w:val="Comment Subject Char"/>
    <w:basedOn w:val="CommentTextChar"/>
    <w:link w:val="CommentSubject"/>
    <w:rsid w:val="00FB45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brmpa.gov.au/our-work/programs-and-projects/crown-thorns-starfish-management/crown-thorns-starfish-control-program-dashboard" TargetMode="External"/><Relationship Id="rId21" Type="http://schemas.openxmlformats.org/officeDocument/2006/relationships/hyperlink" Target="https://doi.org/10.64898/2026.04.13.718315" TargetMode="External"/><Relationship Id="rId42" Type="http://schemas.openxmlformats.org/officeDocument/2006/relationships/hyperlink" Target="https://doi.org/10.3390/rs13214343" TargetMode="External"/><Relationship Id="rId47" Type="http://schemas.openxmlformats.org/officeDocument/2006/relationships/image" Target="media/image5.png"/><Relationship Id="rId63" Type="http://schemas.openxmlformats.org/officeDocument/2006/relationships/image" Target="media/image21.png"/><Relationship Id="rId68"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hyperlink" Target="https://doi.org/10.1007/s10661-014-4022-0" TargetMode="External"/><Relationship Id="rId29" Type="http://schemas.openxmlformats.org/officeDocument/2006/relationships/hyperlink" Target="https://doi.org/10.1016/bs.amb.2020.08.007" TargetMode="External"/><Relationship Id="rId11" Type="http://schemas.openxmlformats.org/officeDocument/2006/relationships/image" Target="media/image1.png"/><Relationship Id="rId24" Type="http://schemas.openxmlformats.org/officeDocument/2006/relationships/hyperlink" Target="https://tiles-ap1.arcgis.com/8gXWSCxaJlFIfiTr/arcgis/rest/services/GBR10_GBRMP_Bathymetry/MapServer" TargetMode="External"/><Relationship Id="rId32" Type="http://schemas.openxmlformats.org/officeDocument/2006/relationships/hyperlink" Target="https://doi.org/10.3354/meps10858" TargetMode="External"/><Relationship Id="rId37" Type="http://schemas.openxmlformats.org/officeDocument/2006/relationships/hyperlink" Target="https://doi.org/10.1111/ele.12757" TargetMode="External"/><Relationship Id="rId40" Type="http://schemas.openxmlformats.org/officeDocument/2006/relationships/hyperlink" Target="https://doi.org/10.3390/d9040041" TargetMode="External"/><Relationship Id="rId45" Type="http://schemas.openxmlformats.org/officeDocument/2006/relationships/hyperlink" Target="https://doi.org/10.1007/s00338-024-02506-8" TargetMode="External"/><Relationship Id="rId53" Type="http://schemas.openxmlformats.org/officeDocument/2006/relationships/image" Target="media/image11.png"/><Relationship Id="rId58" Type="http://schemas.openxmlformats.org/officeDocument/2006/relationships/image" Target="media/image16.png"/><Relationship Id="rId66" Type="http://schemas.openxmlformats.org/officeDocument/2006/relationships/image" Target="media/image24.png"/><Relationship Id="rId5" Type="http://schemas.openxmlformats.org/officeDocument/2006/relationships/footnotes" Target="footnotes.xml"/><Relationship Id="rId61" Type="http://schemas.openxmlformats.org/officeDocument/2006/relationships/image" Target="media/image19.png"/><Relationship Id="rId19" Type="http://schemas.openxmlformats.org/officeDocument/2006/relationships/hyperlink" Target="https://doi.org/10.1145/2939672.2939785" TargetMode="External"/><Relationship Id="rId14" Type="http://schemas.openxmlformats.org/officeDocument/2006/relationships/image" Target="media/image4.png"/><Relationship Id="rId22" Type="http://schemas.openxmlformats.org/officeDocument/2006/relationships/hyperlink" Target="https://doi.org/10.1073/pnas.1208909109" TargetMode="External"/><Relationship Id="rId27" Type="http://schemas.openxmlformats.org/officeDocument/2006/relationships/hyperlink" Target="https://doi.org/10.1002/ece3.71292" TargetMode="External"/><Relationship Id="rId30" Type="http://schemas.openxmlformats.org/officeDocument/2006/relationships/hyperlink" Target="https://doi.org/10.1016/bs.amb.2020.09.001" TargetMode="External"/><Relationship Id="rId35" Type="http://schemas.openxmlformats.org/officeDocument/2006/relationships/hyperlink" Target="https://github.com/open-AIMS/COTSMod.jl" TargetMode="External"/><Relationship Id="rId43" Type="http://schemas.openxmlformats.org/officeDocument/2006/relationships/hyperlink" Target="https://doi.org/10.32942/X2J391" TargetMode="External"/><Relationship Id="rId48" Type="http://schemas.openxmlformats.org/officeDocument/2006/relationships/image" Target="media/image6.png"/><Relationship Id="rId56" Type="http://schemas.openxmlformats.org/officeDocument/2006/relationships/image" Target="media/image14.png"/><Relationship Id="rId64" Type="http://schemas.openxmlformats.org/officeDocument/2006/relationships/image" Target="media/image22.png"/><Relationship Id="rId69" Type="http://schemas.openxmlformats.org/officeDocument/2006/relationships/image" Target="media/image27.png"/><Relationship Id="rId8" Type="http://schemas.microsoft.com/office/2011/relationships/commentsExtended" Target="commentsExtended.xml"/><Relationship Id="rId51" Type="http://schemas.openxmlformats.org/officeDocument/2006/relationships/image" Target="media/image9.png"/><Relationship Id="rId72"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02/ecm.1494" TargetMode="External"/><Relationship Id="rId25" Type="http://schemas.openxmlformats.org/officeDocument/2006/relationships/hyperlink" Target="https://reef-geohub-ext-geohubgbrmpa.hub.arcgis.com/maps/2621ac24d749409395d7bb1dfdec5d5c/explore" TargetMode="External"/><Relationship Id="rId33" Type="http://schemas.openxmlformats.org/officeDocument/2006/relationships/hyperlink" Target="https://github.com/open-AIMS/ADRIA.jl" TargetMode="External"/><Relationship Id="rId38" Type="http://schemas.openxmlformats.org/officeDocument/2006/relationships/hyperlink" Target="https://doi.org/10.1007/s00338-020-01981-z" TargetMode="External"/><Relationship Id="rId46" Type="http://schemas.openxmlformats.org/officeDocument/2006/relationships/hyperlink" Target="https://doi.org/10.1111/ecog.04960" TargetMode="External"/><Relationship Id="rId59" Type="http://schemas.openxmlformats.org/officeDocument/2006/relationships/image" Target="media/image17.png"/><Relationship Id="rId67" Type="http://schemas.openxmlformats.org/officeDocument/2006/relationships/image" Target="media/image25.png"/><Relationship Id="rId20" Type="http://schemas.openxmlformats.org/officeDocument/2006/relationships/hyperlink" Target="https://doi.org/10.1098/rsos.201296" TargetMode="External"/><Relationship Id="rId41" Type="http://schemas.openxmlformats.org/officeDocument/2006/relationships/hyperlink" Target="https://doi.org/10.1111/ecog.02881" TargetMode="External"/><Relationship Id="rId54" Type="http://schemas.openxmlformats.org/officeDocument/2006/relationships/image" Target="media/image12.png"/><Relationship Id="rId62" Type="http://schemas.openxmlformats.org/officeDocument/2006/relationships/image" Target="media/image20.png"/><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25845/HD2Z-KM55" TargetMode="External"/><Relationship Id="rId23" Type="http://schemas.openxmlformats.org/officeDocument/2006/relationships/hyperlink" Target="https://nesptropical.edu.au/wp-content/uploads/2020/04/NESP-TWQ-Project-3.1.1-Technical-Report-2.pdf" TargetMode="External"/><Relationship Id="rId28" Type="http://schemas.openxmlformats.org/officeDocument/2006/relationships/hyperlink" Target="https://doi.org/10.32942/X2HD3J" TargetMode="External"/><Relationship Id="rId36" Type="http://schemas.openxmlformats.org/officeDocument/2006/relationships/hyperlink" Target="https://github.com/open-AIMS/ReefGuide.jl" TargetMode="External"/><Relationship Id="rId49" Type="http://schemas.openxmlformats.org/officeDocument/2006/relationships/image" Target="media/image7.png"/><Relationship Id="rId57" Type="http://schemas.openxmlformats.org/officeDocument/2006/relationships/image" Target="media/image15.png"/><Relationship Id="rId10" Type="http://schemas.microsoft.com/office/2018/08/relationships/commentsExtensible" Target="commentsExtensible.xml"/><Relationship Id="rId31" Type="http://schemas.openxmlformats.org/officeDocument/2006/relationships/hyperlink" Target="https://doi.org/10.1371/journal.pone.0298073" TargetMode="External"/><Relationship Id="rId44" Type="http://schemas.openxmlformats.org/officeDocument/2006/relationships/hyperlink" Target="https://doi.org/10.1111/2041-210X.13345" TargetMode="External"/><Relationship Id="rId52" Type="http://schemas.openxmlformats.org/officeDocument/2006/relationships/image" Target="media/image10.png"/><Relationship Id="rId60" Type="http://schemas.openxmlformats.org/officeDocument/2006/relationships/image" Target="media/image18.png"/><Relationship Id="rId65" Type="http://schemas.openxmlformats.org/officeDocument/2006/relationships/image" Target="media/image23.png"/><Relationship Id="rId73"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hyperlink" Target="https://doi.org/10.1038/s41598-023-46749-x" TargetMode="External"/><Relationship Id="rId39" Type="http://schemas.openxmlformats.org/officeDocument/2006/relationships/hyperlink" Target="https://www.barrierreef.org/uploads/CCIP-EIP-02-Early-Investment-Project-COTS-Surveys-Final-Report.pdf" TargetMode="External"/><Relationship Id="rId34" Type="http://schemas.openxmlformats.org/officeDocument/2006/relationships/hyperlink" Target="https://github.com/open-AIMS/ADRIA.jl" TargetMode="External"/><Relationship Id="rId50" Type="http://schemas.openxmlformats.org/officeDocument/2006/relationships/image" Target="media/image8.png"/><Relationship Id="rId55" Type="http://schemas.openxmlformats.org/officeDocument/2006/relationships/image" Target="media/image13.png"/><Relationship Id="rId7" Type="http://schemas.openxmlformats.org/officeDocument/2006/relationships/comments" Target="comments.xm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68</Pages>
  <Words>20677</Words>
  <Characters>117862</Characters>
  <Application>Microsoft Office Word</Application>
  <DocSecurity>0</DocSecurity>
  <Lines>982</Lines>
  <Paragraphs>276</Paragraphs>
  <ScaleCrop>false</ScaleCrop>
  <Company/>
  <LinksUpToDate>false</LinksUpToDate>
  <CharactersWithSpaces>138263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and when to search for COTS on a reef</dc:title>
  <dc:creator>[TO CONFIRM: author list and order]</dc:creator>
  <cp:keywords/>
  <cp:lastModifiedBy>Sam Matthews</cp:lastModifiedBy>
  <cp:revision>2</cp:revision>
  <dcterms:created xsi:type="dcterms:W3CDTF">2026-10-21T02:32:00Z</dcterms:created>
  <dcterms:modified xsi:type="dcterms:W3CDTF">2026-10-23T05:15:00Z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