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3"/>
        <w:tblW w:w="88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566"/>
        <w:gridCol w:w="6272"/>
      </w:tblGrid>
      <w:tr w:rsidR="003B282D" w14:paraId="2A049799" w14:textId="77777777">
        <w:tc>
          <w:tcPr>
            <w:tcW w:w="2566" w:type="dxa"/>
          </w:tcPr>
          <w:p w14:paraId="1CF4CB7F" w14:textId="21953408" w:rsidR="003B282D" w:rsidRDefault="003F5F64">
            <w:pPr>
              <w:jc w:val="center"/>
              <w:rPr>
                <w:b/>
                <w:sz w:val="32"/>
                <w:szCs w:val="32"/>
              </w:rPr>
            </w:pPr>
            <w:r>
              <w:rPr>
                <w:noProof/>
              </w:rPr>
              <w:drawing>
                <wp:inline distT="0" distB="0" distL="0" distR="0" wp14:anchorId="73F9D817" wp14:editId="52E3EB9B">
                  <wp:extent cx="1492250" cy="7556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92250" cy="755650"/>
                          </a:xfrm>
                          <a:prstGeom prst="rect">
                            <a:avLst/>
                          </a:prstGeom>
                          <a:ln/>
                        </pic:spPr>
                      </pic:pic>
                    </a:graphicData>
                  </a:graphic>
                </wp:inline>
              </w:drawing>
            </w:r>
          </w:p>
        </w:tc>
        <w:tc>
          <w:tcPr>
            <w:tcW w:w="6272" w:type="dxa"/>
          </w:tcPr>
          <w:p w14:paraId="762F91EA" w14:textId="77777777" w:rsidR="003B282D" w:rsidRDefault="00322F26">
            <w:pPr>
              <w:jc w:val="center"/>
              <w:rPr>
                <w:b/>
                <w:sz w:val="32"/>
                <w:szCs w:val="32"/>
              </w:rPr>
            </w:pPr>
            <w:r>
              <w:rPr>
                <w:b/>
                <w:sz w:val="32"/>
                <w:szCs w:val="32"/>
              </w:rPr>
              <w:t xml:space="preserve">FACULTAD DE INGENIERÍA </w:t>
            </w:r>
          </w:p>
          <w:p w14:paraId="19FDA27D" w14:textId="034F36A5" w:rsidR="003B282D" w:rsidRDefault="00322F26">
            <w:pPr>
              <w:jc w:val="center"/>
              <w:rPr>
                <w:b/>
                <w:sz w:val="32"/>
                <w:szCs w:val="32"/>
              </w:rPr>
            </w:pPr>
            <w:r>
              <w:rPr>
                <w:b/>
                <w:sz w:val="32"/>
                <w:szCs w:val="32"/>
              </w:rPr>
              <w:t>FICHA RESUMEN</w:t>
            </w:r>
          </w:p>
          <w:p w14:paraId="324F5F37" w14:textId="77777777" w:rsidR="003B282D" w:rsidRDefault="00322F26">
            <w:pPr>
              <w:jc w:val="center"/>
              <w:rPr>
                <w:b/>
                <w:sz w:val="32"/>
                <w:szCs w:val="32"/>
              </w:rPr>
            </w:pPr>
            <w:r>
              <w:rPr>
                <w:b/>
                <w:sz w:val="32"/>
                <w:szCs w:val="32"/>
              </w:rPr>
              <w:t>TRABAJO DE GRADO</w:t>
            </w:r>
          </w:p>
        </w:tc>
      </w:tr>
      <w:tr w:rsidR="00FC45AC" w14:paraId="08E04472" w14:textId="77777777">
        <w:tc>
          <w:tcPr>
            <w:tcW w:w="2566" w:type="dxa"/>
          </w:tcPr>
          <w:p w14:paraId="0D38A186" w14:textId="77777777" w:rsidR="00FC45AC" w:rsidRDefault="00FC45AC">
            <w:pPr>
              <w:jc w:val="center"/>
              <w:rPr>
                <w:noProof/>
              </w:rPr>
            </w:pPr>
          </w:p>
          <w:p w14:paraId="50995C75" w14:textId="77777777" w:rsidR="00FC45AC" w:rsidRDefault="00FC45AC" w:rsidP="00FC45AC">
            <w:pPr>
              <w:rPr>
                <w:b/>
              </w:rPr>
            </w:pPr>
          </w:p>
          <w:p w14:paraId="267CD8FC" w14:textId="77777777" w:rsidR="00FC45AC" w:rsidRPr="00FC45AC" w:rsidRDefault="00FC45AC" w:rsidP="00FC45AC">
            <w:pPr>
              <w:rPr>
                <w:b/>
              </w:rPr>
            </w:pPr>
            <w:r>
              <w:rPr>
                <w:b/>
              </w:rPr>
              <w:t xml:space="preserve">Modalidad:     </w:t>
            </w:r>
          </w:p>
        </w:tc>
        <w:tc>
          <w:tcPr>
            <w:tcW w:w="6272" w:type="dxa"/>
          </w:tcPr>
          <w:p w14:paraId="1E9D0547" w14:textId="77777777" w:rsidR="00FC45AC" w:rsidRDefault="00FC45AC">
            <w:pPr>
              <w:jc w:val="center"/>
              <w:rPr>
                <w:b/>
                <w:sz w:val="32"/>
                <w:szCs w:val="32"/>
              </w:rPr>
            </w:pPr>
          </w:p>
        </w:tc>
      </w:tr>
    </w:tbl>
    <w:p w14:paraId="1EAE801D" w14:textId="73BF6495" w:rsidR="003B282D" w:rsidRDefault="003B282D">
      <w:pPr>
        <w:rPr>
          <w:b/>
        </w:rPr>
      </w:pPr>
    </w:p>
    <w:tbl>
      <w:tblPr>
        <w:tblStyle w:val="a4"/>
        <w:tblW w:w="714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557"/>
        <w:gridCol w:w="576"/>
        <w:gridCol w:w="1841"/>
        <w:gridCol w:w="576"/>
        <w:gridCol w:w="1841"/>
        <w:gridCol w:w="751"/>
      </w:tblGrid>
      <w:tr w:rsidR="003B282D" w14:paraId="24FC8775" w14:textId="77777777">
        <w:tc>
          <w:tcPr>
            <w:tcW w:w="1557" w:type="dxa"/>
          </w:tcPr>
          <w:p w14:paraId="2775A2F1" w14:textId="77777777" w:rsidR="003B282D" w:rsidRDefault="00322F26">
            <w:pPr>
              <w:numPr>
                <w:ilvl w:val="0"/>
                <w:numId w:val="1"/>
              </w:numPr>
              <w:pBdr>
                <w:top w:val="nil"/>
                <w:left w:val="nil"/>
                <w:bottom w:val="nil"/>
                <w:right w:val="nil"/>
                <w:between w:val="nil"/>
              </w:pBdr>
              <w:spacing w:after="160" w:line="259" w:lineRule="auto"/>
            </w:pPr>
            <w:r>
              <w:rPr>
                <w:color w:val="000000"/>
              </w:rPr>
              <w:t xml:space="preserve">Proyecto de Grado </w:t>
            </w:r>
          </w:p>
        </w:tc>
        <w:tc>
          <w:tcPr>
            <w:tcW w:w="576" w:type="dxa"/>
          </w:tcPr>
          <w:p w14:paraId="66F8B930" w14:textId="1082972D" w:rsidR="003B282D" w:rsidRDefault="003C72B8">
            <w:r>
              <w:rPr>
                <w:b/>
                <w:noProof/>
              </w:rPr>
              <mc:AlternateContent>
                <mc:Choice Requires="wps">
                  <w:drawing>
                    <wp:anchor distT="0" distB="0" distL="114300" distR="114300" simplePos="0" relativeHeight="251664384" behindDoc="0" locked="0" layoutInCell="1" allowOverlap="1" wp14:anchorId="444430CA" wp14:editId="112A46BD">
                      <wp:simplePos x="0" y="0"/>
                      <wp:positionH relativeFrom="column">
                        <wp:posOffset>-22860</wp:posOffset>
                      </wp:positionH>
                      <wp:positionV relativeFrom="paragraph">
                        <wp:posOffset>46355</wp:posOffset>
                      </wp:positionV>
                      <wp:extent cx="247650" cy="263525"/>
                      <wp:effectExtent l="0" t="0" r="0" b="3175"/>
                      <wp:wrapNone/>
                      <wp:docPr id="1" name="Cuadro de texto 1"/>
                      <wp:cNvGraphicFramePr/>
                      <a:graphic xmlns:a="http://schemas.openxmlformats.org/drawingml/2006/main">
                        <a:graphicData uri="http://schemas.microsoft.com/office/word/2010/wordprocessingShape">
                          <wps:wsp>
                            <wps:cNvSpPr txBox="1"/>
                            <wps:spPr>
                              <a:xfrm>
                                <a:off x="0" y="0"/>
                                <a:ext cx="247650" cy="263525"/>
                              </a:xfrm>
                              <a:prstGeom prst="rect">
                                <a:avLst/>
                              </a:prstGeom>
                              <a:noFill/>
                              <a:ln w="6350">
                                <a:noFill/>
                              </a:ln>
                            </wps:spPr>
                            <wps:txbx>
                              <w:txbxContent>
                                <w:p w14:paraId="515DDCA3" w14:textId="311C3C01" w:rsidR="003C72B8" w:rsidRDefault="003C72B8" w:rsidP="003C72B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4430CA" id="_x0000_t202" coordsize="21600,21600" o:spt="202" path="m,l,21600r21600,l21600,xe">
                      <v:stroke joinstyle="miter"/>
                      <v:path gradientshapeok="t" o:connecttype="rect"/>
                    </v:shapetype>
                    <v:shape id="Cuadro de texto 1" o:spid="_x0000_s1026" type="#_x0000_t202" style="position:absolute;margin-left:-1.8pt;margin-top:3.65pt;width:19.5pt;height:2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" filled="f" stroked="f" strokeweight=".5pt">
                      <v:textbox>
                        <w:txbxContent>
                          <w:p w14:paraId="515DDCA3" w14:textId="311C3C01" w:rsidR="003C72B8" w:rsidRDefault="003C72B8" w:rsidP="003C72B8">
                            <w:pPr>
                              <w:jc w:val="center"/>
                            </w:pPr>
                          </w:p>
                        </w:txbxContent>
                      </v:textbox>
                    </v:shape>
                  </w:pict>
                </mc:Fallback>
              </mc:AlternateContent>
            </w:r>
            <w:r w:rsidR="00322F26">
              <w:rPr>
                <w:noProof/>
              </w:rPr>
              <mc:AlternateContent>
                <mc:Choice Requires="wps">
                  <w:drawing>
                    <wp:anchor distT="0" distB="0" distL="114300" distR="114300" simplePos="0" relativeHeight="251658240" behindDoc="0" locked="0" layoutInCell="1" hidden="0" allowOverlap="1" wp14:anchorId="5EA55C42" wp14:editId="08D1271F">
                      <wp:simplePos x="0" y="0"/>
                      <wp:positionH relativeFrom="column">
                        <wp:posOffset>-12699</wp:posOffset>
                      </wp:positionH>
                      <wp:positionV relativeFrom="paragraph">
                        <wp:posOffset>88900</wp:posOffset>
                      </wp:positionV>
                      <wp:extent cx="225425" cy="187325"/>
                      <wp:effectExtent l="0" t="0" r="0" b="0"/>
                      <wp:wrapSquare wrapText="bothSides" distT="0" distB="0" distL="114300" distR="114300"/>
                      <wp:docPr id="19" name="Rectángulo 19"/>
                      <wp:cNvGraphicFramePr/>
                      <a:graphic xmlns:a="http://schemas.openxmlformats.org/drawingml/2006/main">
                        <a:graphicData uri="http://schemas.microsoft.com/office/word/2010/wordprocessingShape">
                          <wps:wsp>
                            <wps:cNvSpPr/>
                            <wps:spPr>
                              <a:xfrm>
                                <a:off x="5245988" y="3699038"/>
                                <a:ext cx="200025" cy="161925"/>
                              </a:xfrm>
                              <a:prstGeom prst="rect">
                                <a:avLst/>
                              </a:prstGeom>
                              <a:noFill/>
                              <a:ln w="12700" cap="flat" cmpd="sng">
                                <a:solidFill>
                                  <a:schemeClr val="dk1"/>
                                </a:solidFill>
                                <a:prstDash val="solid"/>
                                <a:miter lim="800000"/>
                                <a:headEnd type="none" w="sm" len="sm"/>
                                <a:tailEnd type="none" w="sm" len="sm"/>
                              </a:ln>
                            </wps:spPr>
                            <wps:txbx>
                              <w:txbxContent>
                                <w:p w14:paraId="567FEB8A" w14:textId="77777777" w:rsidR="003B282D" w:rsidRDefault="003B282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EA55C42" id="Rectángulo 19" o:spid="_x0000_s1027" style="position:absolute;margin-left:-1pt;margin-top:7pt;width:17.75pt;height:14.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" filled="f" strokecolor="black [3200]" strokeweight="1pt">
                      <v:stroke startarrowwidth="narrow" startarrowlength="short" endarrowwidth="narrow" endarrowlength="short"/>
                      <v:textbox inset="2.53958mm,2.53958mm,2.53958mm,2.53958mm">
                        <w:txbxContent>
                          <w:p w14:paraId="567FEB8A" w14:textId="77777777" w:rsidR="003B282D" w:rsidRDefault="003B282D">
                            <w:pPr>
                              <w:spacing w:after="0" w:line="240" w:lineRule="auto"/>
                              <w:textDirection w:val="btLr"/>
                            </w:pPr>
                          </w:p>
                        </w:txbxContent>
                      </v:textbox>
                      <w10:wrap type="square"/>
                    </v:rect>
                  </w:pict>
                </mc:Fallback>
              </mc:AlternateContent>
            </w:r>
          </w:p>
        </w:tc>
        <w:tc>
          <w:tcPr>
            <w:tcW w:w="1841" w:type="dxa"/>
          </w:tcPr>
          <w:p w14:paraId="6EE544C5" w14:textId="77777777" w:rsidR="003B282D" w:rsidRDefault="00322F26">
            <w:pPr>
              <w:numPr>
                <w:ilvl w:val="0"/>
                <w:numId w:val="1"/>
              </w:numPr>
              <w:pBdr>
                <w:top w:val="nil"/>
                <w:left w:val="nil"/>
                <w:bottom w:val="nil"/>
                <w:right w:val="nil"/>
                <w:between w:val="nil"/>
              </w:pBdr>
              <w:spacing w:after="160" w:line="259" w:lineRule="auto"/>
            </w:pPr>
            <w:r>
              <w:rPr>
                <w:color w:val="000000"/>
              </w:rPr>
              <w:t>Pasantía de Investigación</w:t>
            </w:r>
          </w:p>
        </w:tc>
        <w:tc>
          <w:tcPr>
            <w:tcW w:w="576" w:type="dxa"/>
          </w:tcPr>
          <w:p w14:paraId="6C8C2DB4" w14:textId="0CCAC866" w:rsidR="003B282D" w:rsidRDefault="00322F26" w:rsidP="00CA391E">
            <w:r>
              <w:rPr>
                <w:noProof/>
              </w:rPr>
              <mc:AlternateContent>
                <mc:Choice Requires="wps">
                  <w:drawing>
                    <wp:anchor distT="0" distB="0" distL="114300" distR="114300" simplePos="0" relativeHeight="251659264" behindDoc="0" locked="0" layoutInCell="1" hidden="0" allowOverlap="1" wp14:anchorId="5AD68D41" wp14:editId="7CD9414C">
                      <wp:simplePos x="0" y="0"/>
                      <wp:positionH relativeFrom="column">
                        <wp:posOffset>25401</wp:posOffset>
                      </wp:positionH>
                      <wp:positionV relativeFrom="paragraph">
                        <wp:posOffset>88900</wp:posOffset>
                      </wp:positionV>
                      <wp:extent cx="225425" cy="187325"/>
                      <wp:effectExtent l="0" t="0" r="22225" b="22225"/>
                      <wp:wrapSquare wrapText="bothSides" distT="0" distB="0" distL="114300" distR="114300"/>
                      <wp:docPr id="18" name="Rectángulo 18"/>
                      <wp:cNvGraphicFramePr/>
                      <a:graphic xmlns:a="http://schemas.openxmlformats.org/drawingml/2006/main">
                        <a:graphicData uri="http://schemas.microsoft.com/office/word/2010/wordprocessingShape">
                          <wps:wsp>
                            <wps:cNvSpPr/>
                            <wps:spPr>
                              <a:xfrm>
                                <a:off x="5245988" y="3699038"/>
                                <a:ext cx="200025" cy="161925"/>
                              </a:xfrm>
                              <a:prstGeom prst="rect">
                                <a:avLst/>
                              </a:prstGeom>
                              <a:solidFill>
                                <a:schemeClr val="tx1"/>
                              </a:solidFill>
                              <a:ln w="12700" cap="flat" cmpd="sng">
                                <a:solidFill>
                                  <a:schemeClr val="dk1"/>
                                </a:solidFill>
                                <a:prstDash val="solid"/>
                                <a:miter lim="800000"/>
                                <a:headEnd type="none" w="sm" len="sm"/>
                                <a:tailEnd type="none" w="sm" len="sm"/>
                              </a:ln>
                            </wps:spPr>
                            <wps:txbx>
                              <w:txbxContent>
                                <w:p w14:paraId="208F4DAD" w14:textId="147048A2" w:rsidR="003B282D" w:rsidRDefault="00CA391E">
                                  <w:pPr>
                                    <w:spacing w:after="0" w:line="240" w:lineRule="auto"/>
                                    <w:textDirection w:val="btLr"/>
                                  </w:pPr>
                                  <w:r>
                                    <w:t>XXX</w:t>
                                  </w:r>
                                </w:p>
                              </w:txbxContent>
                            </wps:txbx>
                            <wps:bodyPr spcFirstLastPara="1" wrap="square" lIns="91425" tIns="91425" rIns="91425" bIns="91425" anchor="ctr" anchorCtr="0">
                              <a:noAutofit/>
                            </wps:bodyPr>
                          </wps:wsp>
                        </a:graphicData>
                      </a:graphic>
                    </wp:anchor>
                  </w:drawing>
                </mc:Choice>
                <mc:Fallback>
                  <w:pict>
                    <v:rect w14:anchorId="5AD68D41" id="Rectángulo 18" o:spid="_x0000_s1028" style="position:absolute;margin-left:2pt;margin-top:7pt;width:17.75pt;height:1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" fillcolor="black [3213]" strokecolor="black [3200]" strokeweight="1pt">
                      <v:stroke startarrowwidth="narrow" startarrowlength="short" endarrowwidth="narrow" endarrowlength="short"/>
                      <v:textbox inset="2.53958mm,2.53958mm,2.53958mm,2.53958mm">
                        <w:txbxContent>
                          <w:p w14:paraId="208F4DAD" w14:textId="147048A2" w:rsidR="003B282D" w:rsidRDefault="00CA391E">
                            <w:pPr>
                              <w:spacing w:after="0" w:line="240" w:lineRule="auto"/>
                              <w:textDirection w:val="btLr"/>
                            </w:pPr>
                            <w:r>
                              <w:t>XXX</w:t>
                            </w:r>
                          </w:p>
                        </w:txbxContent>
                      </v:textbox>
                      <w10:wrap type="square"/>
                    </v:rect>
                  </w:pict>
                </mc:Fallback>
              </mc:AlternateContent>
            </w:r>
          </w:p>
        </w:tc>
        <w:tc>
          <w:tcPr>
            <w:tcW w:w="1841" w:type="dxa"/>
          </w:tcPr>
          <w:p w14:paraId="58C24135" w14:textId="77777777" w:rsidR="003B282D" w:rsidRDefault="00322F26">
            <w:pPr>
              <w:numPr>
                <w:ilvl w:val="0"/>
                <w:numId w:val="1"/>
              </w:numPr>
              <w:pBdr>
                <w:top w:val="nil"/>
                <w:left w:val="nil"/>
                <w:bottom w:val="nil"/>
                <w:right w:val="nil"/>
                <w:between w:val="nil"/>
              </w:pBdr>
              <w:spacing w:after="160" w:line="259" w:lineRule="auto"/>
            </w:pPr>
            <w:r>
              <w:rPr>
                <w:color w:val="000000"/>
              </w:rPr>
              <w:t>Pasantía Comunitaria</w:t>
            </w:r>
          </w:p>
        </w:tc>
        <w:tc>
          <w:tcPr>
            <w:tcW w:w="751" w:type="dxa"/>
          </w:tcPr>
          <w:p w14:paraId="2F4C80F8" w14:textId="77777777" w:rsidR="003B282D" w:rsidRDefault="00322F26">
            <w:r>
              <w:rPr>
                <w:noProof/>
              </w:rPr>
              <mc:AlternateContent>
                <mc:Choice Requires="wps">
                  <w:drawing>
                    <wp:anchor distT="0" distB="0" distL="114300" distR="114300" simplePos="0" relativeHeight="251660288" behindDoc="0" locked="0" layoutInCell="1" hidden="0" allowOverlap="1" wp14:anchorId="37760D62" wp14:editId="46EC400B">
                      <wp:simplePos x="0" y="0"/>
                      <wp:positionH relativeFrom="column">
                        <wp:posOffset>76201</wp:posOffset>
                      </wp:positionH>
                      <wp:positionV relativeFrom="paragraph">
                        <wp:posOffset>101600</wp:posOffset>
                      </wp:positionV>
                      <wp:extent cx="225425" cy="187325"/>
                      <wp:effectExtent l="0" t="0" r="0" b="0"/>
                      <wp:wrapSquare wrapText="bothSides" distT="0" distB="0" distL="114300" distR="114300"/>
                      <wp:docPr id="22" name="Rectángulo 22"/>
                      <wp:cNvGraphicFramePr/>
                      <a:graphic xmlns:a="http://schemas.openxmlformats.org/drawingml/2006/main">
                        <a:graphicData uri="http://schemas.microsoft.com/office/word/2010/wordprocessingShape">
                          <wps:wsp>
                            <wps:cNvSpPr/>
                            <wps:spPr>
                              <a:xfrm>
                                <a:off x="5245988" y="3699038"/>
                                <a:ext cx="200025" cy="161925"/>
                              </a:xfrm>
                              <a:prstGeom prst="rect">
                                <a:avLst/>
                              </a:prstGeom>
                              <a:noFill/>
                              <a:ln w="12700" cap="flat" cmpd="sng">
                                <a:solidFill>
                                  <a:schemeClr val="dk1"/>
                                </a:solidFill>
                                <a:prstDash val="solid"/>
                                <a:miter lim="800000"/>
                                <a:headEnd type="none" w="sm" len="sm"/>
                                <a:tailEnd type="none" w="sm" len="sm"/>
                              </a:ln>
                            </wps:spPr>
                            <wps:txbx>
                              <w:txbxContent>
                                <w:p w14:paraId="02F03A52" w14:textId="77777777" w:rsidR="003B282D" w:rsidRDefault="003B282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7760D62" id="Rectángulo 22" o:spid="_x0000_s1029" style="position:absolute;margin-left:6pt;margin-top:8pt;width:17.75pt;height:14.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" filled="f" strokecolor="black [3200]" strokeweight="1pt">
                      <v:stroke startarrowwidth="narrow" startarrowlength="short" endarrowwidth="narrow" endarrowlength="short"/>
                      <v:textbox inset="2.53958mm,2.53958mm,2.53958mm,2.53958mm">
                        <w:txbxContent>
                          <w:p w14:paraId="02F03A52" w14:textId="77777777" w:rsidR="003B282D" w:rsidRDefault="003B282D">
                            <w:pPr>
                              <w:spacing w:after="0" w:line="240" w:lineRule="auto"/>
                              <w:textDirection w:val="btLr"/>
                            </w:pPr>
                          </w:p>
                        </w:txbxContent>
                      </v:textbox>
                      <w10:wrap type="square"/>
                    </v:rect>
                  </w:pict>
                </mc:Fallback>
              </mc:AlternateContent>
            </w:r>
          </w:p>
        </w:tc>
      </w:tr>
    </w:tbl>
    <w:p w14:paraId="06E5536C" w14:textId="77777777" w:rsidR="003B282D" w:rsidRDefault="003B282D">
      <w:pPr>
        <w:rPr>
          <w:b/>
        </w:rPr>
      </w:pPr>
    </w:p>
    <w:p w14:paraId="26BE0764" w14:textId="77777777" w:rsidR="003B282D" w:rsidRDefault="00322F26">
      <w:pPr>
        <w:rPr>
          <w:b/>
        </w:rPr>
      </w:pPr>
      <w:r>
        <w:rPr>
          <w:b/>
        </w:rPr>
        <w:t xml:space="preserve">Título:  </w:t>
      </w:r>
    </w:p>
    <w:p w14:paraId="57B78707" w14:textId="41663612" w:rsidR="00BD3FB9" w:rsidRDefault="00BD3FB9">
      <w:pPr>
        <w:rPr>
          <w:bCs/>
          <w:u w:val="single"/>
        </w:rPr>
      </w:pPr>
      <w:r w:rsidRPr="00BD3FB9">
        <w:rPr>
          <w:bCs/>
          <w:u w:val="single"/>
        </w:rPr>
        <w:t xml:space="preserve">Desarrollo de un sistema automático de control para la producción de biomateriales </w:t>
      </w:r>
      <w:r w:rsidRPr="00BD3FB9">
        <w:rPr>
          <w:bCs/>
          <w:u w:val="single"/>
        </w:rPr>
        <w:t>poliméricos</w:t>
      </w:r>
      <w:r w:rsidRPr="00BD3FB9">
        <w:rPr>
          <w:bCs/>
          <w:u w:val="single"/>
        </w:rPr>
        <w:t xml:space="preserve"> por el método de encapsulado por electrospinning</w:t>
      </w:r>
    </w:p>
    <w:p w14:paraId="323DE5DF" w14:textId="11D5F227" w:rsidR="003B282D" w:rsidRDefault="00322F26">
      <w:pPr>
        <w:rPr>
          <w:b/>
        </w:rPr>
      </w:pPr>
      <w:r>
        <w:rPr>
          <w:b/>
        </w:rPr>
        <w:t>Autores:</w:t>
      </w:r>
    </w:p>
    <w:p w14:paraId="0BA861D9" w14:textId="3CE1B243" w:rsidR="003B282D" w:rsidRDefault="00322F26">
      <w:r>
        <w:t>Nombre</w:t>
      </w:r>
      <w:r>
        <w:tab/>
        <w:t xml:space="preserve">                                Código </w:t>
      </w:r>
      <w:r>
        <w:tab/>
      </w:r>
      <w:r>
        <w:tab/>
        <w:t xml:space="preserve"> Programa</w:t>
      </w:r>
      <w:r>
        <w:tab/>
        <w:t xml:space="preserve">               </w:t>
      </w:r>
      <w:r w:rsidR="00751B73">
        <w:t xml:space="preserve">          </w:t>
      </w:r>
      <w:r>
        <w:t xml:space="preserve">  Tel. Celular</w:t>
      </w:r>
    </w:p>
    <w:p w14:paraId="35D8B0E6" w14:textId="2963DCBE" w:rsidR="00FC45AC" w:rsidRDefault="00FC0A5D">
      <w:pPr>
        <w:rPr>
          <w:sz w:val="20"/>
          <w:szCs w:val="20"/>
        </w:rPr>
      </w:pPr>
      <w:r w:rsidRPr="00FD0E06">
        <w:rPr>
          <w:sz w:val="20"/>
          <w:szCs w:val="20"/>
          <w:u w:val="single"/>
        </w:rPr>
        <w:t xml:space="preserve">Samuel Federico Carlos </w:t>
      </w:r>
      <w:r w:rsidR="001517A3" w:rsidRPr="00FD0E06">
        <w:rPr>
          <w:sz w:val="20"/>
          <w:szCs w:val="20"/>
          <w:u w:val="single"/>
        </w:rPr>
        <w:t>Rodríguez</w:t>
      </w:r>
      <w:r w:rsidR="003C72B8" w:rsidRPr="00FD0E06">
        <w:rPr>
          <w:sz w:val="20"/>
          <w:szCs w:val="20"/>
        </w:rPr>
        <w:t xml:space="preserve">      </w:t>
      </w:r>
      <w:r w:rsidR="003C72B8" w:rsidRPr="00FD0E06">
        <w:rPr>
          <w:sz w:val="20"/>
          <w:szCs w:val="20"/>
          <w:u w:val="single"/>
        </w:rPr>
        <w:t>2</w:t>
      </w:r>
      <w:r w:rsidRPr="00FD0E06">
        <w:rPr>
          <w:sz w:val="20"/>
          <w:szCs w:val="20"/>
          <w:u w:val="single"/>
        </w:rPr>
        <w:t>210384</w:t>
      </w:r>
      <w:r w:rsidR="003C72B8" w:rsidRPr="00FD0E06">
        <w:rPr>
          <w:sz w:val="20"/>
          <w:szCs w:val="20"/>
        </w:rPr>
        <w:t xml:space="preserve">      </w:t>
      </w:r>
      <w:r w:rsidRPr="00FD0E06">
        <w:rPr>
          <w:sz w:val="20"/>
          <w:szCs w:val="20"/>
          <w:u w:val="single"/>
        </w:rPr>
        <w:t>INGENIERIA M</w:t>
      </w:r>
      <w:r w:rsidR="00751B73">
        <w:rPr>
          <w:sz w:val="20"/>
          <w:szCs w:val="20"/>
          <w:u w:val="single"/>
        </w:rPr>
        <w:t>ECATRONICA</w:t>
      </w:r>
      <w:r w:rsidRPr="00FD0E06">
        <w:rPr>
          <w:sz w:val="20"/>
          <w:szCs w:val="20"/>
          <w:u w:val="single"/>
        </w:rPr>
        <w:t xml:space="preserve"> - PLAN 2020-03</w:t>
      </w:r>
      <w:r w:rsidR="003C72B8" w:rsidRPr="00FD0E06">
        <w:rPr>
          <w:sz w:val="20"/>
          <w:szCs w:val="20"/>
        </w:rPr>
        <w:t xml:space="preserve">      </w:t>
      </w:r>
      <w:r w:rsidR="00751B73">
        <w:rPr>
          <w:sz w:val="20"/>
          <w:szCs w:val="20"/>
        </w:rPr>
        <w:t>3243173177</w:t>
      </w:r>
    </w:p>
    <w:p w14:paraId="6113F763" w14:textId="77777777" w:rsidR="003749B1" w:rsidRPr="003749B1" w:rsidRDefault="003749B1">
      <w:pPr>
        <w:rPr>
          <w:sz w:val="20"/>
          <w:szCs w:val="20"/>
        </w:rPr>
      </w:pPr>
    </w:p>
    <w:p w14:paraId="25538834" w14:textId="676171DD" w:rsidR="00FD0E06" w:rsidRDefault="00FD0E06">
      <w:pPr>
        <w:rPr>
          <w:b/>
        </w:rPr>
      </w:pPr>
      <w:r>
        <w:rPr>
          <w:b/>
        </w:rPr>
        <w:t xml:space="preserve">Director Sugerido: </w:t>
      </w:r>
      <w:r w:rsidR="001517A3" w:rsidRPr="00FD0E06">
        <w:rPr>
          <w:u w:val="single"/>
        </w:rPr>
        <w:t>PhD</w:t>
      </w:r>
      <w:r w:rsidRPr="00FD0E06">
        <w:rPr>
          <w:b/>
          <w:u w:val="single"/>
        </w:rPr>
        <w:t xml:space="preserve"> </w:t>
      </w:r>
      <w:r w:rsidRPr="00FD0E06">
        <w:rPr>
          <w:u w:val="single"/>
        </w:rPr>
        <w:t xml:space="preserve">Javier Ferney Castillo </w:t>
      </w:r>
      <w:r w:rsidR="001517A3" w:rsidRPr="00FD0E06">
        <w:rPr>
          <w:u w:val="single"/>
        </w:rPr>
        <w:t>García</w:t>
      </w:r>
      <w:r w:rsidR="00751B73">
        <w:rPr>
          <w:u w:val="single"/>
        </w:rPr>
        <w:t xml:space="preserve"> (</w:t>
      </w:r>
      <w:r w:rsidRPr="00FD0E06">
        <w:rPr>
          <w:u w:val="single"/>
        </w:rPr>
        <w:t>Director Semillero de Robótica</w:t>
      </w:r>
      <w:r w:rsidR="00751B73">
        <w:rPr>
          <w:u w:val="single"/>
        </w:rPr>
        <w:t>)</w:t>
      </w:r>
    </w:p>
    <w:p w14:paraId="55074357" w14:textId="428D299C" w:rsidR="003B282D" w:rsidRDefault="00FD0E06" w:rsidP="00CF03CB">
      <w:pPr>
        <w:jc w:val="both"/>
      </w:pPr>
      <w:r>
        <w:rPr>
          <w:b/>
        </w:rPr>
        <w:t>Cod</w:t>
      </w:r>
      <w:r w:rsidR="00322F26">
        <w:rPr>
          <w:b/>
        </w:rPr>
        <w:t>irector Sugerido:</w:t>
      </w:r>
      <w:r>
        <w:t xml:space="preserve"> </w:t>
      </w:r>
      <w:r w:rsidR="001517A3" w:rsidRPr="00CF03CB">
        <w:rPr>
          <w:u w:val="single"/>
        </w:rPr>
        <w:t>Ph</w:t>
      </w:r>
      <w:r w:rsidR="001517A3">
        <w:rPr>
          <w:u w:val="single"/>
        </w:rPr>
        <w:t>D</w:t>
      </w:r>
      <w:r w:rsidR="003C72B8" w:rsidRPr="00CF03CB">
        <w:rPr>
          <w:u w:val="single"/>
        </w:rPr>
        <w:t xml:space="preserve"> Gladis Miriam Aparicio Rojas</w:t>
      </w:r>
      <w:r w:rsidR="00CF03CB" w:rsidRPr="00CF03CB">
        <w:rPr>
          <w:u w:val="single"/>
        </w:rPr>
        <w:t xml:space="preserve"> </w:t>
      </w:r>
      <w:r w:rsidR="00CF03CB">
        <w:rPr>
          <w:u w:val="single"/>
        </w:rPr>
        <w:t>(</w:t>
      </w:r>
      <w:r>
        <w:rPr>
          <w:u w:val="single"/>
        </w:rPr>
        <w:t>D</w:t>
      </w:r>
      <w:r w:rsidR="00CF03CB" w:rsidRPr="00CF03CB">
        <w:rPr>
          <w:u w:val="single"/>
        </w:rPr>
        <w:t xml:space="preserve">irectora grupo GINSAI, </w:t>
      </w:r>
      <w:r w:rsidR="00CF03CB">
        <w:rPr>
          <w:u w:val="single"/>
        </w:rPr>
        <w:t>d</w:t>
      </w:r>
      <w:r w:rsidR="00CF03CB" w:rsidRPr="00CF03CB">
        <w:rPr>
          <w:u w:val="single"/>
        </w:rPr>
        <w:t>irectora Laboratorio Análisis Térmico</w:t>
      </w:r>
      <w:r w:rsidR="00CF03CB">
        <w:rPr>
          <w:u w:val="single"/>
        </w:rPr>
        <w:t>)</w:t>
      </w:r>
      <w:r w:rsidR="00CF03CB">
        <w:t>.</w:t>
      </w:r>
    </w:p>
    <w:p w14:paraId="6A503754" w14:textId="3C7A5832" w:rsidR="003B282D" w:rsidRDefault="00322F26" w:rsidP="00CF03CB">
      <w:pPr>
        <w:jc w:val="both"/>
        <w:rPr>
          <w:b/>
        </w:rPr>
      </w:pPr>
      <w:r>
        <w:rPr>
          <w:b/>
        </w:rPr>
        <w:t>Área profesional del programa en la que se enmarca el proyecto</w:t>
      </w:r>
      <w:r>
        <w:rPr>
          <w:b/>
          <w:vertAlign w:val="superscript"/>
        </w:rPr>
        <w:footnoteReference w:id="1"/>
      </w:r>
      <w:r>
        <w:rPr>
          <w:b/>
        </w:rPr>
        <w:t xml:space="preserve">: </w:t>
      </w:r>
      <w:r w:rsidR="00CF03CB" w:rsidRPr="00CF03CB">
        <w:rPr>
          <w:bCs/>
          <w:u w:val="single"/>
        </w:rPr>
        <w:t>Ingeniería</w:t>
      </w:r>
      <w:r w:rsidR="00FD0E06">
        <w:rPr>
          <w:bCs/>
          <w:u w:val="single"/>
        </w:rPr>
        <w:t xml:space="preserve"> </w:t>
      </w:r>
      <w:r w:rsidR="002D4B56">
        <w:rPr>
          <w:bCs/>
          <w:u w:val="single"/>
        </w:rPr>
        <w:t>M</w:t>
      </w:r>
      <w:r w:rsidR="00751B73">
        <w:rPr>
          <w:bCs/>
          <w:u w:val="single"/>
        </w:rPr>
        <w:t>ecatrónica</w:t>
      </w:r>
      <w:r w:rsidR="00CF03CB" w:rsidRPr="00CF03CB">
        <w:rPr>
          <w:bCs/>
          <w:u w:val="single"/>
        </w:rPr>
        <w:t xml:space="preserve">, </w:t>
      </w:r>
      <w:r w:rsidR="00FD0E06">
        <w:rPr>
          <w:bCs/>
          <w:u w:val="single"/>
        </w:rPr>
        <w:t>Autom</w:t>
      </w:r>
      <w:r w:rsidR="002D4B56">
        <w:rPr>
          <w:bCs/>
          <w:u w:val="single"/>
        </w:rPr>
        <w:t>atización</w:t>
      </w:r>
      <w:r w:rsidR="00CF03CB" w:rsidRPr="00CF03CB">
        <w:rPr>
          <w:bCs/>
          <w:u w:val="single"/>
        </w:rPr>
        <w:t xml:space="preserve">, </w:t>
      </w:r>
      <w:r w:rsidR="00751B73">
        <w:rPr>
          <w:bCs/>
          <w:u w:val="single"/>
        </w:rPr>
        <w:t>I</w:t>
      </w:r>
      <w:r w:rsidR="00FD0E06">
        <w:rPr>
          <w:bCs/>
          <w:u w:val="single"/>
        </w:rPr>
        <w:t>nformática</w:t>
      </w:r>
      <w:r w:rsidR="00CF03CB" w:rsidRPr="00CF03CB">
        <w:rPr>
          <w:bCs/>
          <w:u w:val="single"/>
        </w:rPr>
        <w:t xml:space="preserve">, </w:t>
      </w:r>
      <w:r w:rsidR="00751B73">
        <w:rPr>
          <w:bCs/>
          <w:u w:val="single"/>
        </w:rPr>
        <w:t>F</w:t>
      </w:r>
      <w:r w:rsidR="00FD0E06">
        <w:rPr>
          <w:bCs/>
          <w:u w:val="single"/>
        </w:rPr>
        <w:t xml:space="preserve">ísica, </w:t>
      </w:r>
      <w:r w:rsidR="001517A3">
        <w:rPr>
          <w:bCs/>
          <w:u w:val="single"/>
        </w:rPr>
        <w:t>Electrospinning</w:t>
      </w:r>
      <w:r w:rsidR="00CF03CB">
        <w:rPr>
          <w:bCs/>
        </w:rPr>
        <w:t>.</w:t>
      </w:r>
      <w:r w:rsidR="00CF03CB">
        <w:rPr>
          <w:b/>
        </w:rPr>
        <w:t xml:space="preserve"> </w:t>
      </w:r>
    </w:p>
    <w:p w14:paraId="22678FD9" w14:textId="77777777" w:rsidR="003B282D" w:rsidRDefault="00322F26">
      <w:pPr>
        <w:shd w:val="clear" w:color="auto" w:fill="D9D9D9"/>
        <w:rPr>
          <w:b/>
        </w:rPr>
      </w:pPr>
      <w:r>
        <w:rPr>
          <w:b/>
        </w:rPr>
        <w:t xml:space="preserve">Planteamiento del Problema: </w:t>
      </w:r>
      <w:r>
        <w:t>(</w:t>
      </w:r>
      <w:r>
        <w:rPr>
          <w:i/>
        </w:rPr>
        <w:t>máximo 400 palabras)</w:t>
      </w:r>
    </w:p>
    <w:p w14:paraId="499A5C85" w14:textId="77777777" w:rsidR="003749B1" w:rsidRPr="003749B1" w:rsidRDefault="003749B1" w:rsidP="003749B1">
      <w:pPr>
        <w:pBdr>
          <w:top w:val="single" w:sz="4" w:space="1" w:color="000000"/>
          <w:left w:val="single" w:sz="4" w:space="4" w:color="000000"/>
          <w:bottom w:val="single" w:sz="4" w:space="1" w:color="000000"/>
          <w:right w:val="single" w:sz="4" w:space="4" w:color="000000"/>
        </w:pBdr>
        <w:jc w:val="both"/>
        <w:rPr>
          <w:bCs/>
        </w:rPr>
      </w:pPr>
      <w:r w:rsidRPr="003749B1">
        <w:rPr>
          <w:bCs/>
        </w:rPr>
        <w:t>La técnica de electrospinning se ha consolidado como un método eficaz para la producción de nanofibras poliméricas, utilizadas ampliamente en la fabricación de biomateriales para aplicaciones biomédicas, como la regeneración de cartílago. No obstante, el proceso de electrospinning enfrenta desafíos significativos en términos de control y automatización, los cuales pueden afectar la calidad y reproducibilidad de los biomateriales producidos. La ausencia de un sistema de control automatizado limita la capacidad para ajustar y mantener parámetros críticos del proceso, tales como el voltaje, la velocidad de bombeo y la distancia entre el electrodo y el colector, lo que puede derivar en variaciones en las propiedades de las fibras obtenidas.</w:t>
      </w:r>
    </w:p>
    <w:p w14:paraId="41DC2B04" w14:textId="77777777" w:rsidR="003749B1" w:rsidRPr="003749B1" w:rsidRDefault="003749B1" w:rsidP="003749B1">
      <w:pPr>
        <w:pBdr>
          <w:top w:val="single" w:sz="4" w:space="1" w:color="000000"/>
          <w:left w:val="single" w:sz="4" w:space="4" w:color="000000"/>
          <w:bottom w:val="single" w:sz="4" w:space="1" w:color="000000"/>
          <w:right w:val="single" w:sz="4" w:space="4" w:color="000000"/>
        </w:pBdr>
        <w:jc w:val="both"/>
        <w:rPr>
          <w:bCs/>
        </w:rPr>
      </w:pPr>
      <w:r w:rsidRPr="003749B1">
        <w:rPr>
          <w:bCs/>
        </w:rPr>
        <w:t xml:space="preserve">El grupo de Investigación en Nuevos Sólidos con Aplicación Industrial (GINSAS) ha iniciado el programa de investigación “Producción y Caracterización de Materiales Biocompatibles Asociados al Desgaste de Cartílago”, que incluye tres proyectos. Uno de estos proyectos es “Producción de </w:t>
      </w:r>
      <w:r w:rsidRPr="003749B1">
        <w:rPr>
          <w:bCs/>
        </w:rPr>
        <w:lastRenderedPageBreak/>
        <w:t>biomateriales poliméricos por el método de encapsulado por electrospinning, para retención de extractos biocompatibles”, aprobado bajo la resolución 7823 del 13 de junio de 2022 y liderado por la docente Gladis Miriam Aparicio. Este proyecto tiene como objetivo la producción de biomateriales que faciliten la retención de extractos biocompatibles. Aunque la técnica de electrospinning ya está montada y funciona de manera manual, la automatización del proceso es crucial para asegurar una producción constante y de alta calidad.</w:t>
      </w:r>
    </w:p>
    <w:p w14:paraId="366B03FB" w14:textId="77777777" w:rsidR="003749B1" w:rsidRPr="003749B1" w:rsidRDefault="003749B1" w:rsidP="003749B1">
      <w:pPr>
        <w:pBdr>
          <w:top w:val="single" w:sz="4" w:space="1" w:color="000000"/>
          <w:left w:val="single" w:sz="4" w:space="4" w:color="000000"/>
          <w:bottom w:val="single" w:sz="4" w:space="1" w:color="000000"/>
          <w:right w:val="single" w:sz="4" w:space="4" w:color="000000"/>
        </w:pBdr>
        <w:jc w:val="both"/>
        <w:rPr>
          <w:bCs/>
        </w:rPr>
      </w:pPr>
      <w:r w:rsidRPr="003749B1">
        <w:rPr>
          <w:bCs/>
        </w:rPr>
        <w:t>La implementación de un sistema de control automático permitirá ajustar los parámetros del proceso con mayor precisión y repetibilidad, mejorando así la eficiencia y la calidad de los biomateriales. El desafío consiste en integrar un sistema de control avanzado que permita una operación precisa del equipo. Esto implica identificar y definir los parámetros clave del proceso, diseñar una interfaz de usuario para el control del sistema y poner a punto el equipo. La automatización efectiva no solo contribuirá a la producción de biomateriales de alta calidad, sino que también permitirá avances significativos en la investigación de aplicaciones biomédicas.</w:t>
      </w:r>
    </w:p>
    <w:p w14:paraId="30C04B5D" w14:textId="3B8DDC1D" w:rsidR="003749B1" w:rsidRDefault="003749B1" w:rsidP="0087046D">
      <w:pPr>
        <w:pBdr>
          <w:top w:val="single" w:sz="4" w:space="1" w:color="000000"/>
          <w:left w:val="single" w:sz="4" w:space="4" w:color="000000"/>
          <w:bottom w:val="single" w:sz="4" w:space="1" w:color="000000"/>
          <w:right w:val="single" w:sz="4" w:space="4" w:color="000000"/>
        </w:pBdr>
        <w:jc w:val="both"/>
        <w:rPr>
          <w:bCs/>
        </w:rPr>
      </w:pPr>
      <w:r w:rsidRPr="003749B1">
        <w:rPr>
          <w:bCs/>
        </w:rPr>
        <w:t>Con la experiencia de la docente Gladis Aparicio, el docente Javier Ferney Castillo y el semillero de Robótica, se planea contribuir a esta propuesta mediante la implementación del sistema de control automático para la técnica. Esto incluye la identificación de las características del proceso de electrospinning, la definición de parámetros y estrategias de control, así como el diseño e implementación de una interfaz de usuario para el ajuste y monitoreo del proceso.</w:t>
      </w:r>
    </w:p>
    <w:p w14:paraId="4EDEBD19" w14:textId="087FFAAC" w:rsidR="0087046D" w:rsidRPr="00BD3FB9" w:rsidRDefault="0087046D" w:rsidP="0087046D">
      <w:pPr>
        <w:pBdr>
          <w:top w:val="single" w:sz="4" w:space="1" w:color="000000"/>
          <w:left w:val="single" w:sz="4" w:space="4" w:color="000000"/>
          <w:bottom w:val="single" w:sz="4" w:space="1" w:color="000000"/>
          <w:right w:val="single" w:sz="4" w:space="4" w:color="000000"/>
        </w:pBdr>
        <w:jc w:val="both"/>
        <w:rPr>
          <w:b/>
          <w:sz w:val="16"/>
          <w:szCs w:val="16"/>
        </w:rPr>
      </w:pPr>
      <w:r w:rsidRPr="00BD3FB9">
        <w:rPr>
          <w:b/>
          <w:sz w:val="16"/>
          <w:szCs w:val="16"/>
        </w:rPr>
        <w:t>REFERENCIAS</w:t>
      </w:r>
    </w:p>
    <w:p w14:paraId="52C5F006" w14:textId="17C3B638" w:rsidR="003749B1" w:rsidRPr="003749B1" w:rsidRDefault="003749B1" w:rsidP="003749B1">
      <w:pPr>
        <w:pBdr>
          <w:top w:val="single" w:sz="4" w:space="1" w:color="000000"/>
          <w:left w:val="single" w:sz="4" w:space="4" w:color="000000"/>
          <w:bottom w:val="single" w:sz="4" w:space="1" w:color="000000"/>
          <w:right w:val="single" w:sz="4" w:space="4" w:color="000000"/>
        </w:pBdr>
        <w:jc w:val="both"/>
        <w:rPr>
          <w:b/>
          <w:sz w:val="16"/>
          <w:szCs w:val="16"/>
          <w:lang w:val="en-US"/>
        </w:rPr>
      </w:pPr>
      <w:proofErr w:type="spellStart"/>
      <w:r w:rsidRPr="00BD3FB9">
        <w:rPr>
          <w:b/>
          <w:sz w:val="16"/>
          <w:szCs w:val="16"/>
        </w:rPr>
        <w:t>Reneker</w:t>
      </w:r>
      <w:proofErr w:type="spellEnd"/>
      <w:r w:rsidRPr="00BD3FB9">
        <w:rPr>
          <w:b/>
          <w:sz w:val="16"/>
          <w:szCs w:val="16"/>
        </w:rPr>
        <w:t xml:space="preserve">, D. H., &amp; </w:t>
      </w:r>
      <w:proofErr w:type="spellStart"/>
      <w:r w:rsidRPr="00BD3FB9">
        <w:rPr>
          <w:b/>
          <w:sz w:val="16"/>
          <w:szCs w:val="16"/>
        </w:rPr>
        <w:t>Yarin</w:t>
      </w:r>
      <w:proofErr w:type="spellEnd"/>
      <w:r w:rsidRPr="00BD3FB9">
        <w:rPr>
          <w:b/>
          <w:sz w:val="16"/>
          <w:szCs w:val="16"/>
        </w:rPr>
        <w:t xml:space="preserve">, A. L. (2008). </w:t>
      </w:r>
      <w:r w:rsidRPr="003749B1">
        <w:rPr>
          <w:b/>
          <w:sz w:val="16"/>
          <w:szCs w:val="16"/>
          <w:lang w:val="en-US"/>
        </w:rPr>
        <w:t xml:space="preserve">Electrospinning of nanofibers from polymer solutions and melts. </w:t>
      </w:r>
      <w:r w:rsidRPr="003749B1">
        <w:rPr>
          <w:b/>
          <w:i/>
          <w:iCs/>
          <w:sz w:val="16"/>
          <w:szCs w:val="16"/>
          <w:lang w:val="en-US"/>
        </w:rPr>
        <w:t>Polymer</w:t>
      </w:r>
      <w:r w:rsidRPr="003749B1">
        <w:rPr>
          <w:b/>
          <w:sz w:val="16"/>
          <w:szCs w:val="16"/>
          <w:lang w:val="en-US"/>
        </w:rPr>
        <w:t xml:space="preserve">, 49(10), 2387-2425. </w:t>
      </w:r>
      <w:hyperlink r:id="rId9" w:history="1">
        <w:r w:rsidRPr="003749B1">
          <w:rPr>
            <w:rStyle w:val="Hipervnculo"/>
            <w:b/>
            <w:sz w:val="16"/>
            <w:szCs w:val="16"/>
            <w:lang w:val="en-US"/>
          </w:rPr>
          <w:t>https://doi.org/10.1016/j.polymer.2008.02.002</w:t>
        </w:r>
      </w:hyperlink>
      <w:r>
        <w:rPr>
          <w:b/>
          <w:sz w:val="16"/>
          <w:szCs w:val="16"/>
          <w:lang w:val="en-US"/>
        </w:rPr>
        <w:t xml:space="preserve"> </w:t>
      </w:r>
    </w:p>
    <w:p w14:paraId="0E96030E" w14:textId="1F9E4056" w:rsidR="003749B1" w:rsidRPr="003749B1" w:rsidRDefault="003749B1" w:rsidP="003749B1">
      <w:pPr>
        <w:pBdr>
          <w:top w:val="single" w:sz="4" w:space="1" w:color="000000"/>
          <w:left w:val="single" w:sz="4" w:space="4" w:color="000000"/>
          <w:bottom w:val="single" w:sz="4" w:space="1" w:color="000000"/>
          <w:right w:val="single" w:sz="4" w:space="4" w:color="000000"/>
        </w:pBdr>
        <w:jc w:val="both"/>
        <w:rPr>
          <w:b/>
          <w:sz w:val="16"/>
          <w:szCs w:val="16"/>
          <w:lang w:val="en-US"/>
        </w:rPr>
      </w:pPr>
      <w:r w:rsidRPr="003749B1">
        <w:rPr>
          <w:b/>
          <w:sz w:val="16"/>
          <w:szCs w:val="16"/>
          <w:lang w:val="en-US"/>
        </w:rPr>
        <w:t xml:space="preserve">Li, D., &amp; Xia, Y. (2004). Direct fabrication of nanofibers from polymer melts by electrospinning. </w:t>
      </w:r>
      <w:r w:rsidRPr="003749B1">
        <w:rPr>
          <w:b/>
          <w:i/>
          <w:iCs/>
          <w:sz w:val="16"/>
          <w:szCs w:val="16"/>
          <w:lang w:val="en-US"/>
        </w:rPr>
        <w:t>Advanced Materials</w:t>
      </w:r>
      <w:r w:rsidRPr="003749B1">
        <w:rPr>
          <w:b/>
          <w:sz w:val="16"/>
          <w:szCs w:val="16"/>
          <w:lang w:val="en-US"/>
        </w:rPr>
        <w:t xml:space="preserve">, 16(14), 1151-1155. </w:t>
      </w:r>
      <w:hyperlink r:id="rId10" w:history="1">
        <w:r w:rsidRPr="003749B1">
          <w:rPr>
            <w:rStyle w:val="Hipervnculo"/>
            <w:b/>
            <w:sz w:val="16"/>
            <w:szCs w:val="16"/>
            <w:lang w:val="en-US"/>
          </w:rPr>
          <w:t>https://doi.org/10.1002/adma.200306107</w:t>
        </w:r>
      </w:hyperlink>
      <w:r>
        <w:rPr>
          <w:b/>
          <w:sz w:val="16"/>
          <w:szCs w:val="16"/>
          <w:lang w:val="en-US"/>
        </w:rPr>
        <w:t xml:space="preserve"> </w:t>
      </w:r>
    </w:p>
    <w:p w14:paraId="2BFFE0A4" w14:textId="3772FEC0" w:rsidR="003749B1" w:rsidRPr="003749B1" w:rsidRDefault="003749B1" w:rsidP="003749B1">
      <w:pPr>
        <w:pBdr>
          <w:top w:val="single" w:sz="4" w:space="1" w:color="000000"/>
          <w:left w:val="single" w:sz="4" w:space="4" w:color="000000"/>
          <w:bottom w:val="single" w:sz="4" w:space="1" w:color="000000"/>
          <w:right w:val="single" w:sz="4" w:space="4" w:color="000000"/>
        </w:pBdr>
        <w:jc w:val="both"/>
        <w:rPr>
          <w:b/>
          <w:sz w:val="16"/>
          <w:szCs w:val="16"/>
          <w:lang w:val="en-US"/>
        </w:rPr>
      </w:pPr>
      <w:r w:rsidRPr="003749B1">
        <w:rPr>
          <w:b/>
          <w:sz w:val="16"/>
          <w:szCs w:val="16"/>
          <w:lang w:val="en-US"/>
        </w:rPr>
        <w:t xml:space="preserve">Sill, T. J., &amp; von </w:t>
      </w:r>
      <w:proofErr w:type="spellStart"/>
      <w:r w:rsidRPr="003749B1">
        <w:rPr>
          <w:b/>
          <w:sz w:val="16"/>
          <w:szCs w:val="16"/>
          <w:lang w:val="en-US"/>
        </w:rPr>
        <w:t>Recum</w:t>
      </w:r>
      <w:proofErr w:type="spellEnd"/>
      <w:r w:rsidRPr="003749B1">
        <w:rPr>
          <w:b/>
          <w:sz w:val="16"/>
          <w:szCs w:val="16"/>
          <w:lang w:val="en-US"/>
        </w:rPr>
        <w:t xml:space="preserve">, H. A. (2008). Electrospinning: Applications in drug delivery and tissue engineering. </w:t>
      </w:r>
      <w:r w:rsidRPr="003749B1">
        <w:rPr>
          <w:b/>
          <w:i/>
          <w:iCs/>
          <w:sz w:val="16"/>
          <w:szCs w:val="16"/>
          <w:lang w:val="en-US"/>
        </w:rPr>
        <w:t>Biomaterials</w:t>
      </w:r>
      <w:r w:rsidRPr="003749B1">
        <w:rPr>
          <w:b/>
          <w:sz w:val="16"/>
          <w:szCs w:val="16"/>
          <w:lang w:val="en-US"/>
        </w:rPr>
        <w:t xml:space="preserve">, 29(13), 1989-2006. </w:t>
      </w:r>
      <w:hyperlink r:id="rId11" w:history="1">
        <w:r w:rsidRPr="003749B1">
          <w:rPr>
            <w:rStyle w:val="Hipervnculo"/>
            <w:b/>
            <w:sz w:val="16"/>
            <w:szCs w:val="16"/>
            <w:lang w:val="en-US"/>
          </w:rPr>
          <w:t>https://doi.org/10.1016/j.biomaterials.2008.01.011</w:t>
        </w:r>
      </w:hyperlink>
      <w:r>
        <w:rPr>
          <w:b/>
          <w:sz w:val="16"/>
          <w:szCs w:val="16"/>
          <w:lang w:val="en-US"/>
        </w:rPr>
        <w:t xml:space="preserve"> </w:t>
      </w:r>
    </w:p>
    <w:p w14:paraId="1259C208" w14:textId="330F432D" w:rsidR="003749B1" w:rsidRPr="003749B1" w:rsidRDefault="003749B1" w:rsidP="003749B1">
      <w:pPr>
        <w:pBdr>
          <w:top w:val="single" w:sz="4" w:space="1" w:color="000000"/>
          <w:left w:val="single" w:sz="4" w:space="4" w:color="000000"/>
          <w:bottom w:val="single" w:sz="4" w:space="1" w:color="000000"/>
          <w:right w:val="single" w:sz="4" w:space="4" w:color="000000"/>
        </w:pBdr>
        <w:jc w:val="both"/>
        <w:rPr>
          <w:b/>
          <w:sz w:val="16"/>
          <w:szCs w:val="16"/>
          <w:lang w:val="en-US"/>
        </w:rPr>
      </w:pPr>
      <w:r w:rsidRPr="003749B1">
        <w:rPr>
          <w:b/>
          <w:sz w:val="16"/>
          <w:szCs w:val="16"/>
          <w:lang w:val="en-US"/>
        </w:rPr>
        <w:t xml:space="preserve">Zhang, Y. Z., &amp; Hong, Y. (2011). </w:t>
      </w:r>
      <w:proofErr w:type="spellStart"/>
      <w:r w:rsidRPr="003749B1">
        <w:rPr>
          <w:b/>
          <w:sz w:val="16"/>
          <w:szCs w:val="16"/>
          <w:lang w:val="en-US"/>
        </w:rPr>
        <w:t>Electrospun</w:t>
      </w:r>
      <w:proofErr w:type="spellEnd"/>
      <w:r w:rsidRPr="003749B1">
        <w:rPr>
          <w:b/>
          <w:sz w:val="16"/>
          <w:szCs w:val="16"/>
          <w:lang w:val="en-US"/>
        </w:rPr>
        <w:t xml:space="preserve"> nanofibers for tissue engineering and drug delivery. </w:t>
      </w:r>
      <w:r w:rsidRPr="003749B1">
        <w:rPr>
          <w:b/>
          <w:i/>
          <w:iCs/>
          <w:sz w:val="16"/>
          <w:szCs w:val="16"/>
          <w:lang w:val="en-US"/>
        </w:rPr>
        <w:t>Nanomedicine: Nanotechnology, Biology and Medicine</w:t>
      </w:r>
      <w:r w:rsidRPr="003749B1">
        <w:rPr>
          <w:b/>
          <w:sz w:val="16"/>
          <w:szCs w:val="16"/>
          <w:lang w:val="en-US"/>
        </w:rPr>
        <w:t xml:space="preserve">, 7(2), 248-266. </w:t>
      </w:r>
      <w:hyperlink r:id="rId12" w:history="1">
        <w:r w:rsidRPr="007A18F2">
          <w:rPr>
            <w:rStyle w:val="Hipervnculo"/>
            <w:b/>
            <w:sz w:val="16"/>
            <w:szCs w:val="16"/>
            <w:lang w:val="en-US"/>
          </w:rPr>
          <w:t>https://doi.org/10.1088%2F1468-6996%2F11%2F1%2F014108</w:t>
        </w:r>
      </w:hyperlink>
      <w:r>
        <w:rPr>
          <w:b/>
          <w:sz w:val="16"/>
          <w:szCs w:val="16"/>
          <w:lang w:val="en-US"/>
        </w:rPr>
        <w:t xml:space="preserve"> </w:t>
      </w:r>
    </w:p>
    <w:p w14:paraId="397E3808" w14:textId="37572FD8" w:rsidR="00015230" w:rsidRDefault="003749B1" w:rsidP="0087046D">
      <w:pPr>
        <w:pBdr>
          <w:top w:val="single" w:sz="4" w:space="1" w:color="000000"/>
          <w:left w:val="single" w:sz="4" w:space="4" w:color="000000"/>
          <w:bottom w:val="single" w:sz="4" w:space="1" w:color="000000"/>
          <w:right w:val="single" w:sz="4" w:space="4" w:color="000000"/>
        </w:pBdr>
        <w:jc w:val="both"/>
        <w:rPr>
          <w:b/>
          <w:sz w:val="16"/>
          <w:szCs w:val="16"/>
          <w:lang w:val="en-US"/>
        </w:rPr>
      </w:pPr>
      <w:r w:rsidRPr="003749B1">
        <w:rPr>
          <w:b/>
          <w:sz w:val="16"/>
          <w:szCs w:val="16"/>
          <w:lang w:val="en-US"/>
        </w:rPr>
        <w:t xml:space="preserve">Li, W., &amp; Li, Y. (2019). Automation and control of electrospinning processes: A review. </w:t>
      </w:r>
      <w:r w:rsidRPr="003749B1">
        <w:rPr>
          <w:b/>
          <w:i/>
          <w:iCs/>
          <w:sz w:val="16"/>
          <w:szCs w:val="16"/>
          <w:lang w:val="en-US"/>
        </w:rPr>
        <w:t>Journal of Industrial and Engineering Chemistry</w:t>
      </w:r>
      <w:r w:rsidRPr="003749B1">
        <w:rPr>
          <w:b/>
          <w:sz w:val="16"/>
          <w:szCs w:val="16"/>
          <w:lang w:val="en-US"/>
        </w:rPr>
        <w:t xml:space="preserve">, 72, 16-28. </w:t>
      </w:r>
      <w:hyperlink r:id="rId13" w:history="1">
        <w:r w:rsidRPr="003749B1">
          <w:rPr>
            <w:rStyle w:val="Hipervnculo"/>
            <w:b/>
            <w:sz w:val="16"/>
            <w:szCs w:val="16"/>
            <w:lang w:val="en-US"/>
          </w:rPr>
          <w:t>https://doi.org/10.1016/j.jiec.2018.10.005</w:t>
        </w:r>
      </w:hyperlink>
    </w:p>
    <w:p w14:paraId="2C3B45B4" w14:textId="77777777" w:rsidR="003749B1" w:rsidRPr="003749B1" w:rsidRDefault="003749B1" w:rsidP="0087046D">
      <w:pPr>
        <w:pBdr>
          <w:top w:val="single" w:sz="4" w:space="1" w:color="000000"/>
          <w:left w:val="single" w:sz="4" w:space="4" w:color="000000"/>
          <w:bottom w:val="single" w:sz="4" w:space="1" w:color="000000"/>
          <w:right w:val="single" w:sz="4" w:space="4" w:color="000000"/>
        </w:pBdr>
        <w:jc w:val="both"/>
        <w:rPr>
          <w:bCs/>
          <w:sz w:val="16"/>
          <w:szCs w:val="16"/>
          <w:lang w:val="en-US"/>
        </w:rPr>
      </w:pPr>
    </w:p>
    <w:p w14:paraId="04063847" w14:textId="77777777" w:rsidR="003B282D" w:rsidRDefault="00322F26">
      <w:pPr>
        <w:shd w:val="clear" w:color="auto" w:fill="D9D9D9"/>
      </w:pPr>
      <w:r>
        <w:rPr>
          <w:b/>
        </w:rPr>
        <w:t>Objetivos</w:t>
      </w:r>
      <w:r>
        <w:t xml:space="preserve"> (</w:t>
      </w:r>
      <w:r>
        <w:rPr>
          <w:i/>
        </w:rPr>
        <w:t>Planteamiento inicial</w:t>
      </w:r>
      <w:r>
        <w:t>)</w:t>
      </w:r>
    </w:p>
    <w:p w14:paraId="7DA9A380" w14:textId="77777777" w:rsidR="003B282D" w:rsidRDefault="00322F26">
      <w:pPr>
        <w:rPr>
          <w:b/>
        </w:rPr>
      </w:pPr>
      <w:r>
        <w:rPr>
          <w:b/>
        </w:rPr>
        <w:t>General:</w:t>
      </w:r>
    </w:p>
    <w:p w14:paraId="42C12A4A" w14:textId="7A915728" w:rsidR="003B282D" w:rsidRDefault="00BD3FB9" w:rsidP="003B1E92">
      <w:pPr>
        <w:pBdr>
          <w:top w:val="single" w:sz="4" w:space="1" w:color="000000"/>
          <w:left w:val="single" w:sz="4" w:space="4" w:color="000000"/>
          <w:bottom w:val="single" w:sz="4" w:space="1" w:color="000000"/>
          <w:right w:val="single" w:sz="4" w:space="4" w:color="000000"/>
        </w:pBdr>
        <w:jc w:val="both"/>
      </w:pPr>
      <w:r w:rsidRPr="00BD3FB9">
        <w:t xml:space="preserve">Desarrollar un sistema automático de control que permita ajustar los parámetros operativos en la producción de biomateriales poliméricos mediante el método de encapsulado por electrospinning, asegurando la </w:t>
      </w:r>
      <w:r w:rsidRPr="00BD3FB9">
        <w:t>repetibilidad</w:t>
      </w:r>
      <w:r w:rsidRPr="00BD3FB9">
        <w:t xml:space="preserve"> </w:t>
      </w:r>
      <w:r>
        <w:t>d</w:t>
      </w:r>
      <w:r w:rsidRPr="00BD3FB9">
        <w:t>el proceso de producción y la calidad del producto final.</w:t>
      </w:r>
    </w:p>
    <w:p w14:paraId="07804010" w14:textId="77777777" w:rsidR="003B282D" w:rsidRDefault="00322F26">
      <w:pPr>
        <w:rPr>
          <w:b/>
        </w:rPr>
      </w:pPr>
      <w:r>
        <w:rPr>
          <w:b/>
        </w:rPr>
        <w:t xml:space="preserve">Específicos (3 </w:t>
      </w:r>
      <w:proofErr w:type="spellStart"/>
      <w:r>
        <w:rPr>
          <w:b/>
        </w:rPr>
        <w:t>ó</w:t>
      </w:r>
      <w:proofErr w:type="spellEnd"/>
      <w:r>
        <w:rPr>
          <w:b/>
        </w:rPr>
        <w:t xml:space="preserve"> 4):</w:t>
      </w:r>
    </w:p>
    <w:p w14:paraId="40C15014" w14:textId="140BAE06" w:rsidR="00BD3FB9" w:rsidRDefault="00BD3FB9" w:rsidP="00BD3FB9">
      <w:pPr>
        <w:pBdr>
          <w:top w:val="single" w:sz="4" w:space="1" w:color="000000"/>
          <w:left w:val="single" w:sz="4" w:space="4" w:color="000000"/>
          <w:bottom w:val="single" w:sz="4" w:space="1" w:color="000000"/>
          <w:right w:val="single" w:sz="4" w:space="4" w:color="000000"/>
        </w:pBdr>
        <w:jc w:val="both"/>
      </w:pPr>
      <w:r>
        <w:t>1. Analizar los requerimientos técnicos para el control automático del proceso de electrospinning, considerando las variables críticas que afectan la calidad y uniformidad de los biomateriales poliméricos encapsulados.</w:t>
      </w:r>
    </w:p>
    <w:p w14:paraId="0AF47612" w14:textId="1F1FCAB6" w:rsidR="00BD3FB9" w:rsidRDefault="00BD3FB9" w:rsidP="00BD3FB9">
      <w:pPr>
        <w:pBdr>
          <w:top w:val="single" w:sz="4" w:space="1" w:color="000000"/>
          <w:left w:val="single" w:sz="4" w:space="4" w:color="000000"/>
          <w:bottom w:val="single" w:sz="4" w:space="1" w:color="000000"/>
          <w:right w:val="single" w:sz="4" w:space="4" w:color="000000"/>
        </w:pBdr>
        <w:jc w:val="both"/>
      </w:pPr>
      <w:r>
        <w:lastRenderedPageBreak/>
        <w:t>2. Diseñar un sistema de control que integre sensores, actuadores y algoritmos de control automático, para una regulación precisa de los parámetros operativos como voltaje, velocidad de rotación, y flujo de inyección de alimentación, que influencian el proceso de electrospinning.</w:t>
      </w:r>
    </w:p>
    <w:p w14:paraId="55FAF498" w14:textId="21B07A3E" w:rsidR="00BD3FB9" w:rsidRDefault="00BD3FB9" w:rsidP="00BD3FB9">
      <w:pPr>
        <w:pBdr>
          <w:top w:val="single" w:sz="4" w:space="1" w:color="000000"/>
          <w:left w:val="single" w:sz="4" w:space="4" w:color="000000"/>
          <w:bottom w:val="single" w:sz="4" w:space="1" w:color="000000"/>
          <w:right w:val="single" w:sz="4" w:space="4" w:color="000000"/>
        </w:pBdr>
        <w:jc w:val="both"/>
      </w:pPr>
      <w:r>
        <w:t>3. Construir el sistema de control automático utilizando hardware y software especializado, validando su funcionalidad en condiciones reales de producción de biomateriales poliméricos encapsulados.</w:t>
      </w:r>
    </w:p>
    <w:p w14:paraId="7E0773C4" w14:textId="17863E2B" w:rsidR="00BD3FB9" w:rsidRPr="00C06636" w:rsidRDefault="00BD3FB9" w:rsidP="00BD3FB9">
      <w:pPr>
        <w:pBdr>
          <w:top w:val="single" w:sz="4" w:space="1" w:color="000000"/>
          <w:left w:val="single" w:sz="4" w:space="4" w:color="000000"/>
          <w:bottom w:val="single" w:sz="4" w:space="1" w:color="000000"/>
          <w:right w:val="single" w:sz="4" w:space="4" w:color="000000"/>
        </w:pBdr>
        <w:jc w:val="both"/>
      </w:pPr>
      <w:r>
        <w:t>4. Evaluar el rendimiento del sistema, ajustando los parámetros del proceso para asegurar una operación eficiente y reproducible del sistema de electrospinning automatizado.</w:t>
      </w:r>
    </w:p>
    <w:p w14:paraId="7BDBE669" w14:textId="77777777" w:rsidR="003B282D" w:rsidRDefault="00322F26">
      <w:pPr>
        <w:rPr>
          <w:sz w:val="20"/>
          <w:szCs w:val="20"/>
        </w:rPr>
      </w:pPr>
      <w:r>
        <w:rPr>
          <w:b/>
          <w:sz w:val="20"/>
          <w:szCs w:val="20"/>
          <w:u w:val="single"/>
        </w:rPr>
        <w:t>Nota</w:t>
      </w:r>
      <w:r>
        <w:rPr>
          <w:sz w:val="20"/>
          <w:szCs w:val="20"/>
        </w:rPr>
        <w:t>: Tener en cuenta que la aprobación de la temática es una guía para formular su anteproyecto y puede ser objeto de modificaciones (título, objetivos y planteamiento del problema).</w:t>
      </w:r>
    </w:p>
    <w:p w14:paraId="3E235716" w14:textId="77777777" w:rsidR="003B282D" w:rsidRDefault="003B282D">
      <w:pPr>
        <w:rPr>
          <w:sz w:val="20"/>
          <w:szCs w:val="20"/>
        </w:rPr>
      </w:pPr>
    </w:p>
    <w:p w14:paraId="6CD0B417" w14:textId="77777777" w:rsidR="003B282D" w:rsidRDefault="00322F26">
      <w:pPr>
        <w:shd w:val="clear" w:color="auto" w:fill="D9D9D9"/>
        <w:rPr>
          <w:b/>
          <w:sz w:val="24"/>
          <w:szCs w:val="24"/>
        </w:rPr>
      </w:pPr>
      <w:r>
        <w:rPr>
          <w:b/>
          <w:sz w:val="24"/>
          <w:szCs w:val="24"/>
        </w:rPr>
        <w:t xml:space="preserve">ESPACIO EXCLUSIVO PARA EL COMITÉ DE PROGRAMA: </w:t>
      </w:r>
    </w:p>
    <w:tbl>
      <w:tblPr>
        <w:tblStyle w:val="a5"/>
        <w:tblW w:w="91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17"/>
        <w:gridCol w:w="666"/>
        <w:gridCol w:w="826"/>
      </w:tblGrid>
      <w:tr w:rsidR="003B282D" w14:paraId="0AA86ADE" w14:textId="77777777">
        <w:trPr>
          <w:trHeight w:val="280"/>
        </w:trPr>
        <w:tc>
          <w:tcPr>
            <w:tcW w:w="7617" w:type="dxa"/>
            <w:shd w:val="clear" w:color="auto" w:fill="E6E6E6"/>
            <w:vAlign w:val="center"/>
          </w:tcPr>
          <w:p w14:paraId="1D99D30A" w14:textId="77777777" w:rsidR="003B282D" w:rsidRDefault="00322F26">
            <w:pPr>
              <w:spacing w:before="60" w:after="60" w:line="360" w:lineRule="auto"/>
              <w:jc w:val="both"/>
              <w:rPr>
                <w:rFonts w:ascii="Tahoma" w:eastAsia="Tahoma" w:hAnsi="Tahoma" w:cs="Tahoma"/>
                <w:b/>
                <w:sz w:val="20"/>
                <w:szCs w:val="20"/>
              </w:rPr>
            </w:pPr>
            <w:r>
              <w:rPr>
                <w:rFonts w:ascii="Tahoma" w:eastAsia="Tahoma" w:hAnsi="Tahoma" w:cs="Tahoma"/>
                <w:b/>
                <w:sz w:val="20"/>
                <w:szCs w:val="20"/>
              </w:rPr>
              <w:t xml:space="preserve">ANÁLISIS DEL TEMA   </w:t>
            </w:r>
            <w:proofErr w:type="gramStart"/>
            <w:r>
              <w:rPr>
                <w:rFonts w:ascii="Tahoma" w:eastAsia="Tahoma" w:hAnsi="Tahoma" w:cs="Tahoma"/>
                <w:b/>
                <w:sz w:val="20"/>
                <w:szCs w:val="20"/>
              </w:rPr>
              <w:t xml:space="preserve">   </w:t>
            </w:r>
            <w:r>
              <w:rPr>
                <w:rFonts w:ascii="Tahoma" w:eastAsia="Tahoma" w:hAnsi="Tahoma" w:cs="Tahoma"/>
                <w:sz w:val="16"/>
                <w:szCs w:val="16"/>
              </w:rPr>
              <w:t>(</w:t>
            </w:r>
            <w:proofErr w:type="gramEnd"/>
            <w:r>
              <w:rPr>
                <w:rFonts w:ascii="Tahoma" w:eastAsia="Tahoma" w:hAnsi="Tahoma" w:cs="Tahoma"/>
                <w:sz w:val="16"/>
                <w:szCs w:val="16"/>
              </w:rPr>
              <w:t>marque con X según corresponda)</w:t>
            </w:r>
          </w:p>
        </w:tc>
        <w:tc>
          <w:tcPr>
            <w:tcW w:w="666" w:type="dxa"/>
            <w:shd w:val="clear" w:color="auto" w:fill="E6E6E6"/>
            <w:vAlign w:val="center"/>
          </w:tcPr>
          <w:p w14:paraId="3141E3B3" w14:textId="77777777" w:rsidR="003B282D" w:rsidRDefault="00322F26">
            <w:pPr>
              <w:jc w:val="center"/>
              <w:rPr>
                <w:rFonts w:ascii="Tahoma" w:eastAsia="Tahoma" w:hAnsi="Tahoma" w:cs="Tahoma"/>
                <w:b/>
                <w:sz w:val="20"/>
                <w:szCs w:val="20"/>
              </w:rPr>
            </w:pPr>
            <w:r>
              <w:rPr>
                <w:rFonts w:ascii="Tahoma" w:eastAsia="Tahoma" w:hAnsi="Tahoma" w:cs="Tahoma"/>
                <w:b/>
                <w:sz w:val="20"/>
                <w:szCs w:val="20"/>
              </w:rPr>
              <w:t>SI</w:t>
            </w:r>
          </w:p>
        </w:tc>
        <w:tc>
          <w:tcPr>
            <w:tcW w:w="826" w:type="dxa"/>
            <w:shd w:val="clear" w:color="auto" w:fill="E6E6E6"/>
            <w:vAlign w:val="center"/>
          </w:tcPr>
          <w:p w14:paraId="47C9254A" w14:textId="77777777" w:rsidR="003B282D" w:rsidRDefault="00322F26">
            <w:pPr>
              <w:jc w:val="center"/>
              <w:rPr>
                <w:rFonts w:ascii="Tahoma" w:eastAsia="Tahoma" w:hAnsi="Tahoma" w:cs="Tahoma"/>
                <w:b/>
                <w:sz w:val="20"/>
                <w:szCs w:val="20"/>
              </w:rPr>
            </w:pPr>
            <w:r>
              <w:rPr>
                <w:rFonts w:ascii="Tahoma" w:eastAsia="Tahoma" w:hAnsi="Tahoma" w:cs="Tahoma"/>
                <w:b/>
                <w:sz w:val="20"/>
                <w:szCs w:val="20"/>
              </w:rPr>
              <w:t>NO</w:t>
            </w:r>
          </w:p>
        </w:tc>
      </w:tr>
      <w:tr w:rsidR="003B282D" w14:paraId="2767089F" w14:textId="77777777">
        <w:trPr>
          <w:trHeight w:val="280"/>
        </w:trPr>
        <w:tc>
          <w:tcPr>
            <w:tcW w:w="7617" w:type="dxa"/>
            <w:shd w:val="clear" w:color="auto" w:fill="auto"/>
            <w:vAlign w:val="center"/>
          </w:tcPr>
          <w:p w14:paraId="7A187819" w14:textId="77777777" w:rsidR="003B282D" w:rsidRDefault="00322F26">
            <w:pPr>
              <w:rPr>
                <w:rFonts w:ascii="Tahoma" w:eastAsia="Tahoma" w:hAnsi="Tahoma" w:cs="Tahoma"/>
                <w:sz w:val="20"/>
                <w:szCs w:val="20"/>
              </w:rPr>
            </w:pPr>
            <w:r>
              <w:rPr>
                <w:rFonts w:ascii="Tahoma" w:eastAsia="Tahoma" w:hAnsi="Tahoma" w:cs="Tahoma"/>
                <w:sz w:val="20"/>
                <w:szCs w:val="20"/>
              </w:rPr>
              <w:t xml:space="preserve">Pertinencia: La temática tiene relación con las áreas definidas en el perfil de egreso del programa. </w:t>
            </w:r>
          </w:p>
        </w:tc>
        <w:tc>
          <w:tcPr>
            <w:tcW w:w="666" w:type="dxa"/>
            <w:shd w:val="clear" w:color="auto" w:fill="auto"/>
            <w:vAlign w:val="center"/>
          </w:tcPr>
          <w:p w14:paraId="17C452CB" w14:textId="77777777" w:rsidR="003B282D" w:rsidRDefault="003B282D">
            <w:pPr>
              <w:rPr>
                <w:rFonts w:ascii="Tahoma" w:eastAsia="Tahoma" w:hAnsi="Tahoma" w:cs="Tahoma"/>
                <w:b/>
                <w:sz w:val="20"/>
                <w:szCs w:val="20"/>
              </w:rPr>
            </w:pPr>
          </w:p>
        </w:tc>
        <w:tc>
          <w:tcPr>
            <w:tcW w:w="826" w:type="dxa"/>
            <w:shd w:val="clear" w:color="auto" w:fill="auto"/>
            <w:vAlign w:val="center"/>
          </w:tcPr>
          <w:p w14:paraId="61A8E506" w14:textId="77777777" w:rsidR="003B282D" w:rsidRDefault="003B282D">
            <w:pPr>
              <w:rPr>
                <w:rFonts w:ascii="Tahoma" w:eastAsia="Tahoma" w:hAnsi="Tahoma" w:cs="Tahoma"/>
                <w:b/>
                <w:sz w:val="20"/>
                <w:szCs w:val="20"/>
              </w:rPr>
            </w:pPr>
          </w:p>
        </w:tc>
      </w:tr>
      <w:tr w:rsidR="003B282D" w14:paraId="79611803" w14:textId="77777777">
        <w:trPr>
          <w:trHeight w:val="280"/>
        </w:trPr>
        <w:tc>
          <w:tcPr>
            <w:tcW w:w="7617" w:type="dxa"/>
            <w:shd w:val="clear" w:color="auto" w:fill="auto"/>
            <w:vAlign w:val="center"/>
          </w:tcPr>
          <w:p w14:paraId="36C295C0" w14:textId="77777777" w:rsidR="003B282D" w:rsidRDefault="00322F26">
            <w:pPr>
              <w:rPr>
                <w:rFonts w:ascii="Tahoma" w:eastAsia="Tahoma" w:hAnsi="Tahoma" w:cs="Tahoma"/>
                <w:b/>
                <w:sz w:val="20"/>
                <w:szCs w:val="20"/>
              </w:rPr>
            </w:pPr>
            <w:r>
              <w:rPr>
                <w:rFonts w:ascii="Tahoma" w:eastAsia="Tahoma" w:hAnsi="Tahoma" w:cs="Tahoma"/>
                <w:sz w:val="20"/>
                <w:szCs w:val="20"/>
              </w:rPr>
              <w:t>Utilidad: Ofrece beneficio para la institución, comunidad o realidad local o nacional.</w:t>
            </w:r>
          </w:p>
        </w:tc>
        <w:tc>
          <w:tcPr>
            <w:tcW w:w="666" w:type="dxa"/>
            <w:shd w:val="clear" w:color="auto" w:fill="auto"/>
            <w:vAlign w:val="center"/>
          </w:tcPr>
          <w:p w14:paraId="61F7C65B" w14:textId="77777777" w:rsidR="003B282D" w:rsidRDefault="003B282D">
            <w:pPr>
              <w:rPr>
                <w:rFonts w:ascii="Tahoma" w:eastAsia="Tahoma" w:hAnsi="Tahoma" w:cs="Tahoma"/>
                <w:b/>
                <w:sz w:val="20"/>
                <w:szCs w:val="20"/>
              </w:rPr>
            </w:pPr>
          </w:p>
        </w:tc>
        <w:tc>
          <w:tcPr>
            <w:tcW w:w="826" w:type="dxa"/>
            <w:shd w:val="clear" w:color="auto" w:fill="auto"/>
            <w:vAlign w:val="center"/>
          </w:tcPr>
          <w:p w14:paraId="79818891" w14:textId="77777777" w:rsidR="003B282D" w:rsidRDefault="003B282D">
            <w:pPr>
              <w:rPr>
                <w:rFonts w:ascii="Tahoma" w:eastAsia="Tahoma" w:hAnsi="Tahoma" w:cs="Tahoma"/>
                <w:b/>
                <w:sz w:val="20"/>
                <w:szCs w:val="20"/>
              </w:rPr>
            </w:pPr>
          </w:p>
        </w:tc>
      </w:tr>
      <w:tr w:rsidR="003B282D" w14:paraId="660F5D2E" w14:textId="77777777">
        <w:trPr>
          <w:trHeight w:val="280"/>
        </w:trPr>
        <w:tc>
          <w:tcPr>
            <w:tcW w:w="7617" w:type="dxa"/>
            <w:shd w:val="clear" w:color="auto" w:fill="auto"/>
            <w:vAlign w:val="center"/>
          </w:tcPr>
          <w:p w14:paraId="1CE31651" w14:textId="77777777" w:rsidR="003B282D" w:rsidRDefault="00322F26">
            <w:pPr>
              <w:rPr>
                <w:rFonts w:ascii="Tahoma" w:eastAsia="Tahoma" w:hAnsi="Tahoma" w:cs="Tahoma"/>
                <w:b/>
                <w:sz w:val="20"/>
                <w:szCs w:val="20"/>
              </w:rPr>
            </w:pPr>
            <w:r>
              <w:rPr>
                <w:rFonts w:ascii="Tahoma" w:eastAsia="Tahoma" w:hAnsi="Tahoma" w:cs="Tahoma"/>
                <w:sz w:val="20"/>
                <w:szCs w:val="20"/>
              </w:rPr>
              <w:t xml:space="preserve">Creatividad: Producirá resultados que antes no existían o empleará un enfoque nuevo. </w:t>
            </w:r>
          </w:p>
        </w:tc>
        <w:tc>
          <w:tcPr>
            <w:tcW w:w="666" w:type="dxa"/>
            <w:shd w:val="clear" w:color="auto" w:fill="auto"/>
            <w:vAlign w:val="center"/>
          </w:tcPr>
          <w:p w14:paraId="4EDBD234" w14:textId="77777777" w:rsidR="003B282D" w:rsidRDefault="003B282D">
            <w:pPr>
              <w:rPr>
                <w:rFonts w:ascii="Tahoma" w:eastAsia="Tahoma" w:hAnsi="Tahoma" w:cs="Tahoma"/>
                <w:b/>
                <w:sz w:val="20"/>
                <w:szCs w:val="20"/>
              </w:rPr>
            </w:pPr>
          </w:p>
        </w:tc>
        <w:tc>
          <w:tcPr>
            <w:tcW w:w="826" w:type="dxa"/>
            <w:shd w:val="clear" w:color="auto" w:fill="auto"/>
            <w:vAlign w:val="center"/>
          </w:tcPr>
          <w:p w14:paraId="621BF83E" w14:textId="77777777" w:rsidR="003B282D" w:rsidRDefault="003B282D">
            <w:pPr>
              <w:rPr>
                <w:rFonts w:ascii="Tahoma" w:eastAsia="Tahoma" w:hAnsi="Tahoma" w:cs="Tahoma"/>
                <w:b/>
                <w:sz w:val="20"/>
                <w:szCs w:val="20"/>
              </w:rPr>
            </w:pPr>
          </w:p>
        </w:tc>
      </w:tr>
    </w:tbl>
    <w:p w14:paraId="767694CF" w14:textId="77777777" w:rsidR="003B282D" w:rsidRDefault="003B282D"/>
    <w:p w14:paraId="3E37C701" w14:textId="77777777" w:rsidR="003B282D" w:rsidRDefault="00322F26">
      <w:pPr>
        <w:shd w:val="clear" w:color="auto" w:fill="D9D9D9"/>
        <w:rPr>
          <w:b/>
        </w:rPr>
      </w:pPr>
      <w:r>
        <w:rPr>
          <w:b/>
        </w:rPr>
        <w:t>Observaciones:</w:t>
      </w:r>
    </w:p>
    <w:p w14:paraId="7CDA4A4D" w14:textId="77777777" w:rsidR="003B282D" w:rsidRDefault="00322F26">
      <w:r>
        <w:t>________________________________________________________________________________</w:t>
      </w:r>
    </w:p>
    <w:p w14:paraId="5D615D1D" w14:textId="77777777" w:rsidR="003B282D" w:rsidRDefault="00322F26">
      <w:r>
        <w:t>________________________________________________________________________________</w:t>
      </w:r>
    </w:p>
    <w:p w14:paraId="7B3E0629" w14:textId="77777777" w:rsidR="003B282D" w:rsidRDefault="00322F26">
      <w:r>
        <w:t>________________________________________________________________________________</w:t>
      </w:r>
    </w:p>
    <w:p w14:paraId="157F50ED" w14:textId="77777777" w:rsidR="00FC45AC" w:rsidRDefault="00322F26">
      <w:r>
        <w:t>________________________________________________________________________________</w:t>
      </w:r>
    </w:p>
    <w:p w14:paraId="50505BA7" w14:textId="77777777" w:rsidR="00FC45AC" w:rsidRDefault="00FC45AC"/>
    <w:p w14:paraId="35D9016A" w14:textId="77777777" w:rsidR="003B282D" w:rsidRDefault="00322F26">
      <w:r>
        <w:rPr>
          <w:b/>
        </w:rPr>
        <w:t>La temática es</w:t>
      </w:r>
      <w:r>
        <w:t xml:space="preserve">: </w:t>
      </w:r>
    </w:p>
    <w:tbl>
      <w:tblPr>
        <w:tblStyle w:val="a6"/>
        <w:tblW w:w="723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557"/>
        <w:gridCol w:w="576"/>
        <w:gridCol w:w="1933"/>
        <w:gridCol w:w="585"/>
        <w:gridCol w:w="1830"/>
        <w:gridCol w:w="751"/>
      </w:tblGrid>
      <w:tr w:rsidR="003B282D" w14:paraId="4EDCFBBB" w14:textId="77777777">
        <w:trPr>
          <w:trHeight w:val="400"/>
        </w:trPr>
        <w:tc>
          <w:tcPr>
            <w:tcW w:w="1557" w:type="dxa"/>
            <w:tcBorders>
              <w:top w:val="nil"/>
              <w:left w:val="nil"/>
              <w:bottom w:val="nil"/>
              <w:right w:val="nil"/>
            </w:tcBorders>
            <w:tcMar>
              <w:top w:w="0" w:type="dxa"/>
              <w:left w:w="108" w:type="dxa"/>
              <w:bottom w:w="0" w:type="dxa"/>
              <w:right w:w="108" w:type="dxa"/>
            </w:tcMar>
          </w:tcPr>
          <w:p w14:paraId="611820FD" w14:textId="77777777" w:rsidR="003B282D" w:rsidRDefault="00322F26">
            <w:pPr>
              <w:ind w:left="360" w:hanging="218"/>
            </w:pPr>
            <w:r>
              <w:t>Aprobada</w:t>
            </w:r>
          </w:p>
        </w:tc>
        <w:tc>
          <w:tcPr>
            <w:tcW w:w="576" w:type="dxa"/>
            <w:tcBorders>
              <w:top w:val="nil"/>
              <w:left w:val="nil"/>
              <w:bottom w:val="nil"/>
              <w:right w:val="nil"/>
            </w:tcBorders>
            <w:tcMar>
              <w:top w:w="0" w:type="dxa"/>
              <w:left w:w="108" w:type="dxa"/>
              <w:bottom w:w="0" w:type="dxa"/>
              <w:right w:w="108" w:type="dxa"/>
            </w:tcMar>
          </w:tcPr>
          <w:p w14:paraId="75B66FCF" w14:textId="77777777" w:rsidR="003B282D" w:rsidRDefault="00FC45AC">
            <w:pPr>
              <w:ind w:right="-348"/>
            </w:pPr>
            <w:r>
              <w:rPr>
                <w:noProof/>
              </w:rPr>
              <mc:AlternateContent>
                <mc:Choice Requires="wps">
                  <w:drawing>
                    <wp:anchor distT="0" distB="0" distL="114300" distR="114300" simplePos="0" relativeHeight="251661312" behindDoc="0" locked="0" layoutInCell="1" hidden="0" allowOverlap="1" wp14:anchorId="7061BEDC" wp14:editId="70E3E818">
                      <wp:simplePos x="0" y="0"/>
                      <wp:positionH relativeFrom="column">
                        <wp:posOffset>-68580</wp:posOffset>
                      </wp:positionH>
                      <wp:positionV relativeFrom="paragraph">
                        <wp:posOffset>38100</wp:posOffset>
                      </wp:positionV>
                      <wp:extent cx="228600" cy="190500"/>
                      <wp:effectExtent l="0" t="0" r="0" b="0"/>
                      <wp:wrapSquare wrapText="bothSides" distT="0" distB="0" distL="114300" distR="114300"/>
                      <wp:docPr id="21" name="Rectángulo 21"/>
                      <wp:cNvGraphicFramePr/>
                      <a:graphic xmlns:a="http://schemas.openxmlformats.org/drawingml/2006/main">
                        <a:graphicData uri="http://schemas.microsoft.com/office/word/2010/wordprocessingShape">
                          <wps:wsp>
                            <wps:cNvSpPr/>
                            <wps:spPr>
                              <a:xfrm>
                                <a:off x="0" y="0"/>
                                <a:ext cx="228600" cy="190500"/>
                              </a:xfrm>
                              <a:prstGeom prst="rect">
                                <a:avLst/>
                              </a:prstGeom>
                              <a:noFill/>
                              <a:ln w="12700" cap="flat" cmpd="sng">
                                <a:solidFill>
                                  <a:schemeClr val="dk1"/>
                                </a:solidFill>
                                <a:prstDash val="solid"/>
                                <a:miter lim="800000"/>
                                <a:headEnd type="none" w="sm" len="sm"/>
                                <a:tailEnd type="none" w="sm" len="sm"/>
                              </a:ln>
                            </wps:spPr>
                            <wps:txbx>
                              <w:txbxContent>
                                <w:p w14:paraId="17849CC0" w14:textId="77777777" w:rsidR="003B282D" w:rsidRDefault="003B282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061BEDC" id="Rectángulo 21" o:spid="_x0000_s1030" style="position:absolute;margin-left:-5.4pt;margin-top:3pt;width:18pt;height: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" filled="f" strokecolor="black [3200]" strokeweight="1pt">
                      <v:stroke startarrowwidth="narrow" startarrowlength="short" endarrowwidth="narrow" endarrowlength="short"/>
                      <v:textbox inset="2.53958mm,2.53958mm,2.53958mm,2.53958mm">
                        <w:txbxContent>
                          <w:p w14:paraId="17849CC0" w14:textId="77777777" w:rsidR="003B282D" w:rsidRDefault="003B282D">
                            <w:pPr>
                              <w:spacing w:after="0" w:line="240" w:lineRule="auto"/>
                              <w:textDirection w:val="btLr"/>
                            </w:pPr>
                          </w:p>
                        </w:txbxContent>
                      </v:textbox>
                      <w10:wrap type="square"/>
                    </v:rect>
                  </w:pict>
                </mc:Fallback>
              </mc:AlternateContent>
            </w:r>
          </w:p>
        </w:tc>
        <w:tc>
          <w:tcPr>
            <w:tcW w:w="1933" w:type="dxa"/>
            <w:tcBorders>
              <w:top w:val="nil"/>
              <w:left w:val="nil"/>
              <w:bottom w:val="nil"/>
              <w:right w:val="nil"/>
            </w:tcBorders>
            <w:tcMar>
              <w:top w:w="0" w:type="dxa"/>
              <w:left w:w="108" w:type="dxa"/>
              <w:bottom w:w="0" w:type="dxa"/>
              <w:right w:w="108" w:type="dxa"/>
            </w:tcMar>
          </w:tcPr>
          <w:p w14:paraId="72EC5999" w14:textId="77777777" w:rsidR="003B282D" w:rsidRDefault="00322F26">
            <w:pPr>
              <w:ind w:left="360" w:hanging="76"/>
            </w:pPr>
            <w:r>
              <w:t>Aprobada con Modificaciones</w:t>
            </w:r>
          </w:p>
        </w:tc>
        <w:tc>
          <w:tcPr>
            <w:tcW w:w="585" w:type="dxa"/>
            <w:tcBorders>
              <w:top w:val="nil"/>
              <w:left w:val="nil"/>
              <w:bottom w:val="nil"/>
              <w:right w:val="nil"/>
            </w:tcBorders>
            <w:tcMar>
              <w:top w:w="0" w:type="dxa"/>
              <w:left w:w="108" w:type="dxa"/>
              <w:bottom w:w="0" w:type="dxa"/>
              <w:right w:w="108" w:type="dxa"/>
            </w:tcMar>
          </w:tcPr>
          <w:p w14:paraId="70363718" w14:textId="77777777" w:rsidR="003B282D" w:rsidRDefault="00FC45AC">
            <w:r>
              <w:rPr>
                <w:noProof/>
              </w:rPr>
              <mc:AlternateContent>
                <mc:Choice Requires="wps">
                  <w:drawing>
                    <wp:anchor distT="0" distB="0" distL="114300" distR="114300" simplePos="0" relativeHeight="251662336" behindDoc="0" locked="0" layoutInCell="1" hidden="0" allowOverlap="1" wp14:anchorId="724BC964" wp14:editId="6079F816">
                      <wp:simplePos x="0" y="0"/>
                      <wp:positionH relativeFrom="column">
                        <wp:posOffset>57150</wp:posOffset>
                      </wp:positionH>
                      <wp:positionV relativeFrom="paragraph">
                        <wp:posOffset>9525</wp:posOffset>
                      </wp:positionV>
                      <wp:extent cx="225425" cy="187325"/>
                      <wp:effectExtent l="0" t="0" r="22225" b="22225"/>
                      <wp:wrapSquare wrapText="bothSides" distT="0" distB="0" distL="114300" distR="114300"/>
                      <wp:docPr id="17" name="Rectángulo 17"/>
                      <wp:cNvGraphicFramePr/>
                      <a:graphic xmlns:a="http://schemas.openxmlformats.org/drawingml/2006/main">
                        <a:graphicData uri="http://schemas.microsoft.com/office/word/2010/wordprocessingShape">
                          <wps:wsp>
                            <wps:cNvSpPr/>
                            <wps:spPr>
                              <a:xfrm>
                                <a:off x="0" y="0"/>
                                <a:ext cx="225425" cy="187325"/>
                              </a:xfrm>
                              <a:prstGeom prst="rect">
                                <a:avLst/>
                              </a:prstGeom>
                              <a:ln>
                                <a:headEnd type="none" w="sm" len="sm"/>
                                <a:tailEnd type="none" w="sm" len="sm"/>
                              </a:ln>
                            </wps:spPr>
                            <wps:style>
                              <a:lnRef idx="2">
                                <a:schemeClr val="dk1"/>
                              </a:lnRef>
                              <a:fillRef idx="1">
                                <a:schemeClr val="lt1"/>
                              </a:fillRef>
                              <a:effectRef idx="0">
                                <a:schemeClr val="dk1"/>
                              </a:effectRef>
                              <a:fontRef idx="minor">
                                <a:schemeClr val="dk1"/>
                              </a:fontRef>
                            </wps:style>
                            <wps:txbx>
                              <w:txbxContent>
                                <w:p w14:paraId="677D44AA" w14:textId="77777777" w:rsidR="003B282D" w:rsidRDefault="003B282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24BC964" id="Rectángulo 17" o:spid="_x0000_s1031" style="position:absolute;margin-left:4.5pt;margin-top:.75pt;width:17.75pt;height:14.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" fillcolor="white [3201]" strokecolor="black [3200]" strokeweight="1pt">
                      <v:stroke startarrowwidth="narrow" startarrowlength="short" endarrowwidth="narrow" endarrowlength="short"/>
                      <v:textbox inset="2.53958mm,2.53958mm,2.53958mm,2.53958mm">
                        <w:txbxContent>
                          <w:p w14:paraId="677D44AA" w14:textId="77777777" w:rsidR="003B282D" w:rsidRDefault="003B282D">
                            <w:pPr>
                              <w:spacing w:after="0" w:line="240" w:lineRule="auto"/>
                              <w:textDirection w:val="btLr"/>
                            </w:pPr>
                          </w:p>
                        </w:txbxContent>
                      </v:textbox>
                      <w10:wrap type="square"/>
                    </v:rect>
                  </w:pict>
                </mc:Fallback>
              </mc:AlternateContent>
            </w:r>
          </w:p>
        </w:tc>
        <w:tc>
          <w:tcPr>
            <w:tcW w:w="1830" w:type="dxa"/>
            <w:tcBorders>
              <w:top w:val="nil"/>
              <w:left w:val="nil"/>
              <w:bottom w:val="nil"/>
              <w:right w:val="nil"/>
            </w:tcBorders>
            <w:tcMar>
              <w:top w:w="0" w:type="dxa"/>
              <w:left w:w="108" w:type="dxa"/>
              <w:bottom w:w="0" w:type="dxa"/>
              <w:right w:w="108" w:type="dxa"/>
            </w:tcMar>
          </w:tcPr>
          <w:p w14:paraId="6AEC7EF0" w14:textId="77777777" w:rsidR="003B282D" w:rsidRDefault="00FC45AC">
            <w:pPr>
              <w:ind w:left="360" w:firstLine="65"/>
            </w:pPr>
            <w:r>
              <w:t xml:space="preserve"> </w:t>
            </w:r>
            <w:r w:rsidR="00322F26">
              <w:t xml:space="preserve">Rechazada </w:t>
            </w:r>
          </w:p>
        </w:tc>
        <w:tc>
          <w:tcPr>
            <w:tcW w:w="751" w:type="dxa"/>
            <w:tcBorders>
              <w:top w:val="nil"/>
              <w:left w:val="nil"/>
              <w:bottom w:val="nil"/>
              <w:right w:val="nil"/>
            </w:tcBorders>
            <w:tcMar>
              <w:top w:w="0" w:type="dxa"/>
              <w:left w:w="108" w:type="dxa"/>
              <w:bottom w:w="0" w:type="dxa"/>
              <w:right w:w="108" w:type="dxa"/>
            </w:tcMar>
          </w:tcPr>
          <w:p w14:paraId="0DCEBAB2" w14:textId="77777777" w:rsidR="003B282D" w:rsidRDefault="00322F26">
            <w:r>
              <w:rPr>
                <w:noProof/>
              </w:rPr>
              <mc:AlternateContent>
                <mc:Choice Requires="wps">
                  <w:drawing>
                    <wp:anchor distT="0" distB="0" distL="114300" distR="114300" simplePos="0" relativeHeight="251663360" behindDoc="0" locked="0" layoutInCell="1" hidden="0" allowOverlap="1" wp14:anchorId="422F6073" wp14:editId="2E93EA4E">
                      <wp:simplePos x="0" y="0"/>
                      <wp:positionH relativeFrom="column">
                        <wp:posOffset>50801</wp:posOffset>
                      </wp:positionH>
                      <wp:positionV relativeFrom="paragraph">
                        <wp:posOffset>25400</wp:posOffset>
                      </wp:positionV>
                      <wp:extent cx="225425" cy="187325"/>
                      <wp:effectExtent l="0" t="0" r="0" b="0"/>
                      <wp:wrapSquare wrapText="bothSides" distT="0" distB="0" distL="114300" distR="114300"/>
                      <wp:docPr id="20" name="Rectángulo 20"/>
                      <wp:cNvGraphicFramePr/>
                      <a:graphic xmlns:a="http://schemas.openxmlformats.org/drawingml/2006/main">
                        <a:graphicData uri="http://schemas.microsoft.com/office/word/2010/wordprocessingShape">
                          <wps:wsp>
                            <wps:cNvSpPr/>
                            <wps:spPr>
                              <a:xfrm>
                                <a:off x="5245988" y="3699038"/>
                                <a:ext cx="200025" cy="161925"/>
                              </a:xfrm>
                              <a:prstGeom prst="rect">
                                <a:avLst/>
                              </a:prstGeom>
                              <a:noFill/>
                              <a:ln w="12700" cap="flat" cmpd="sng">
                                <a:solidFill>
                                  <a:schemeClr val="dk1"/>
                                </a:solidFill>
                                <a:prstDash val="solid"/>
                                <a:miter lim="800000"/>
                                <a:headEnd type="none" w="sm" len="sm"/>
                                <a:tailEnd type="none" w="sm" len="sm"/>
                              </a:ln>
                            </wps:spPr>
                            <wps:txbx>
                              <w:txbxContent>
                                <w:p w14:paraId="26094F8B" w14:textId="77777777" w:rsidR="003B282D" w:rsidRDefault="003B282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22F6073" id="Rectángulo 20" o:spid="_x0000_s1032" style="position:absolute;margin-left:4pt;margin-top:2pt;width:17.75pt;height:14.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" filled="f" strokecolor="black [3200]" strokeweight="1pt">
                      <v:stroke startarrowwidth="narrow" startarrowlength="short" endarrowwidth="narrow" endarrowlength="short"/>
                      <v:textbox inset="2.53958mm,2.53958mm,2.53958mm,2.53958mm">
                        <w:txbxContent>
                          <w:p w14:paraId="26094F8B" w14:textId="77777777" w:rsidR="003B282D" w:rsidRDefault="003B282D">
                            <w:pPr>
                              <w:spacing w:after="0" w:line="240" w:lineRule="auto"/>
                              <w:textDirection w:val="btLr"/>
                            </w:pPr>
                          </w:p>
                        </w:txbxContent>
                      </v:textbox>
                      <w10:wrap type="square"/>
                    </v:rect>
                  </w:pict>
                </mc:Fallback>
              </mc:AlternateContent>
            </w:r>
          </w:p>
        </w:tc>
      </w:tr>
    </w:tbl>
    <w:p w14:paraId="0EB21033" w14:textId="77777777" w:rsidR="003B282D" w:rsidRDefault="003B282D"/>
    <w:p w14:paraId="60243125" w14:textId="77777777" w:rsidR="003B282D" w:rsidRDefault="00322F26">
      <w:pPr>
        <w:rPr>
          <w:b/>
        </w:rPr>
      </w:pPr>
      <w:r>
        <w:rPr>
          <w:b/>
        </w:rPr>
        <w:t>Director asignado:   ________________________________________________________________</w:t>
      </w:r>
    </w:p>
    <w:p w14:paraId="677E3041" w14:textId="77777777" w:rsidR="003B282D" w:rsidRDefault="003B282D">
      <w:pPr>
        <w:rPr>
          <w:b/>
        </w:rPr>
      </w:pPr>
    </w:p>
    <w:p w14:paraId="6F0E2951" w14:textId="77777777" w:rsidR="003B282D" w:rsidRDefault="00322F26">
      <w:r>
        <w:rPr>
          <w:b/>
        </w:rPr>
        <w:t xml:space="preserve">Firma </w:t>
      </w:r>
      <w:proofErr w:type="gramStart"/>
      <w:r>
        <w:rPr>
          <w:b/>
        </w:rPr>
        <w:t>Director</w:t>
      </w:r>
      <w:proofErr w:type="gramEnd"/>
      <w:r>
        <w:rPr>
          <w:b/>
        </w:rPr>
        <w:t xml:space="preserve"> de Programa</w:t>
      </w:r>
      <w:r>
        <w:rPr>
          <w:b/>
        </w:rPr>
        <w:tab/>
      </w:r>
      <w:r>
        <w:rPr>
          <w:b/>
        </w:rPr>
        <w:tab/>
      </w:r>
      <w:r>
        <w:rPr>
          <w:b/>
        </w:rPr>
        <w:tab/>
      </w:r>
      <w:r>
        <w:rPr>
          <w:b/>
        </w:rPr>
        <w:tab/>
      </w:r>
      <w:r>
        <w:rPr>
          <w:b/>
        </w:rPr>
        <w:tab/>
        <w:t>Fecha: ____________________</w:t>
      </w:r>
    </w:p>
    <w:sectPr w:rsidR="003B282D">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924791" w14:textId="77777777" w:rsidR="00910571" w:rsidRDefault="00910571">
      <w:pPr>
        <w:spacing w:after="0" w:line="240" w:lineRule="auto"/>
      </w:pPr>
      <w:r>
        <w:separator/>
      </w:r>
    </w:p>
  </w:endnote>
  <w:endnote w:type="continuationSeparator" w:id="0">
    <w:p w14:paraId="6AADB3F5" w14:textId="77777777" w:rsidR="00910571" w:rsidRDefault="00910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8A9184" w14:textId="77777777" w:rsidR="00910571" w:rsidRDefault="00910571">
      <w:pPr>
        <w:spacing w:after="0" w:line="240" w:lineRule="auto"/>
      </w:pPr>
      <w:r>
        <w:separator/>
      </w:r>
    </w:p>
  </w:footnote>
  <w:footnote w:type="continuationSeparator" w:id="0">
    <w:p w14:paraId="06171632" w14:textId="77777777" w:rsidR="00910571" w:rsidRDefault="00910571">
      <w:pPr>
        <w:spacing w:after="0" w:line="240" w:lineRule="auto"/>
      </w:pPr>
      <w:r>
        <w:continuationSeparator/>
      </w:r>
    </w:p>
  </w:footnote>
  <w:footnote w:id="1">
    <w:p w14:paraId="23329CB7" w14:textId="0D92CFD2" w:rsidR="003B282D" w:rsidRDefault="00322F2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sidR="001C7704">
        <w:rPr>
          <w:color w:val="000000"/>
          <w:sz w:val="20"/>
          <w:szCs w:val="20"/>
        </w:rPr>
        <w:t>De acuerdo con el</w:t>
      </w:r>
      <w:r>
        <w:rPr>
          <w:color w:val="000000"/>
          <w:sz w:val="20"/>
          <w:szCs w:val="20"/>
        </w:rPr>
        <w:t xml:space="preserve"> perfil de egreso del programa académico.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635A47"/>
    <w:multiLevelType w:val="multilevel"/>
    <w:tmpl w:val="37CE263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309210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82D"/>
    <w:rsid w:val="00015230"/>
    <w:rsid w:val="000604D5"/>
    <w:rsid w:val="001517A3"/>
    <w:rsid w:val="001C7704"/>
    <w:rsid w:val="002009FE"/>
    <w:rsid w:val="0025314D"/>
    <w:rsid w:val="002D4B56"/>
    <w:rsid w:val="00322F26"/>
    <w:rsid w:val="003749B1"/>
    <w:rsid w:val="003B1E92"/>
    <w:rsid w:val="003B282D"/>
    <w:rsid w:val="003B3DF4"/>
    <w:rsid w:val="003C72B8"/>
    <w:rsid w:val="003F5F64"/>
    <w:rsid w:val="004D06DF"/>
    <w:rsid w:val="00525C06"/>
    <w:rsid w:val="00526D16"/>
    <w:rsid w:val="005C0000"/>
    <w:rsid w:val="006637EB"/>
    <w:rsid w:val="0073227D"/>
    <w:rsid w:val="00751B73"/>
    <w:rsid w:val="00757254"/>
    <w:rsid w:val="007D1B9E"/>
    <w:rsid w:val="007D4D0C"/>
    <w:rsid w:val="0087046D"/>
    <w:rsid w:val="008E4692"/>
    <w:rsid w:val="00910571"/>
    <w:rsid w:val="00926762"/>
    <w:rsid w:val="0093410C"/>
    <w:rsid w:val="00A0540A"/>
    <w:rsid w:val="00A14A6C"/>
    <w:rsid w:val="00A828DF"/>
    <w:rsid w:val="00BD3FB9"/>
    <w:rsid w:val="00C06636"/>
    <w:rsid w:val="00CA391E"/>
    <w:rsid w:val="00CF03CB"/>
    <w:rsid w:val="00D229B0"/>
    <w:rsid w:val="00D4594A"/>
    <w:rsid w:val="00E309EC"/>
    <w:rsid w:val="00E44EA8"/>
    <w:rsid w:val="00E768A3"/>
    <w:rsid w:val="00EA049E"/>
    <w:rsid w:val="00EC5802"/>
    <w:rsid w:val="00EE0890"/>
    <w:rsid w:val="00EF7317"/>
    <w:rsid w:val="00F64E90"/>
    <w:rsid w:val="00F95C87"/>
    <w:rsid w:val="00FC0A5D"/>
    <w:rsid w:val="00FC39E1"/>
    <w:rsid w:val="00FC45AC"/>
    <w:rsid w:val="00FD0E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0012C"/>
  <w15:docId w15:val="{3C627ED2-F1DE-437D-9D71-DC67AC80D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inespaciado">
    <w:name w:val="No Spacing"/>
    <w:uiPriority w:val="1"/>
    <w:qFormat/>
    <w:rsid w:val="00540A32"/>
    <w:pPr>
      <w:spacing w:after="0" w:line="240" w:lineRule="auto"/>
    </w:pPr>
    <w:rPr>
      <w:rFonts w:cs="Times New Roman"/>
    </w:rPr>
  </w:style>
  <w:style w:type="paragraph" w:styleId="Prrafodelista">
    <w:name w:val="List Paragraph"/>
    <w:basedOn w:val="Normal"/>
    <w:uiPriority w:val="34"/>
    <w:qFormat/>
    <w:rsid w:val="00CA55AD"/>
    <w:pPr>
      <w:ind w:left="720"/>
      <w:contextualSpacing/>
    </w:pPr>
  </w:style>
  <w:style w:type="table" w:styleId="Tablaconcuadrcula">
    <w:name w:val="Table Grid"/>
    <w:basedOn w:val="Tablanormal"/>
    <w:uiPriority w:val="39"/>
    <w:rsid w:val="00AF5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2605A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605AD"/>
    <w:rPr>
      <w:sz w:val="20"/>
      <w:szCs w:val="20"/>
    </w:rPr>
  </w:style>
  <w:style w:type="character" w:styleId="Refdenotaalpie">
    <w:name w:val="footnote reference"/>
    <w:basedOn w:val="Fuentedeprrafopredeter"/>
    <w:uiPriority w:val="99"/>
    <w:semiHidden/>
    <w:unhideWhenUsed/>
    <w:rsid w:val="002605AD"/>
    <w:rPr>
      <w:vertAlign w:val="superscript"/>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 w:type="table" w:customStyle="1" w:styleId="a3">
    <w:basedOn w:val="TableNormal0"/>
    <w:pPr>
      <w:spacing w:after="0" w:line="240" w:lineRule="auto"/>
    </w:pPr>
    <w:tblPr>
      <w:tblStyleRowBandSize w:val="1"/>
      <w:tblStyleColBandSize w:val="1"/>
      <w:tblCellMar>
        <w:left w:w="108" w:type="dxa"/>
        <w:right w:w="108" w:type="dxa"/>
      </w:tblCellMar>
    </w:tblPr>
  </w:style>
  <w:style w:type="table" w:customStyle="1" w:styleId="a4">
    <w:basedOn w:val="TableNormal0"/>
    <w:pPr>
      <w:spacing w:after="0" w:line="240" w:lineRule="auto"/>
    </w:pPr>
    <w:tblPr>
      <w:tblStyleRowBandSize w:val="1"/>
      <w:tblStyleColBandSize w:val="1"/>
      <w:tblCellMar>
        <w:left w:w="108" w:type="dxa"/>
        <w:right w:w="108" w:type="dxa"/>
      </w:tblCellMar>
    </w:tblPr>
  </w:style>
  <w:style w:type="table" w:customStyle="1" w:styleId="a5">
    <w:basedOn w:val="TableNormal0"/>
    <w:pPr>
      <w:spacing w:after="0" w:line="240" w:lineRule="auto"/>
    </w:pPr>
    <w:tblPr>
      <w:tblStyleRowBandSize w:val="1"/>
      <w:tblStyleColBandSize w:val="1"/>
      <w:tblCellMar>
        <w:left w:w="108" w:type="dxa"/>
        <w:right w:w="108" w:type="dxa"/>
      </w:tblCellMar>
    </w:tblPr>
  </w:style>
  <w:style w:type="table" w:customStyle="1" w:styleId="a6">
    <w:basedOn w:val="TableNormal0"/>
    <w:pPr>
      <w:spacing w:after="0" w:line="240" w:lineRule="auto"/>
    </w:pPr>
    <w:tblPr>
      <w:tblStyleRowBandSize w:val="1"/>
      <w:tblStyleColBandSize w:val="1"/>
      <w:tblCellMar>
        <w:left w:w="108" w:type="dxa"/>
        <w:right w:w="108" w:type="dxa"/>
      </w:tblCellMar>
    </w:tblPr>
  </w:style>
  <w:style w:type="character" w:styleId="Hipervnculo">
    <w:name w:val="Hyperlink"/>
    <w:basedOn w:val="Fuentedeprrafopredeter"/>
    <w:uiPriority w:val="99"/>
    <w:unhideWhenUsed/>
    <w:rsid w:val="0087046D"/>
    <w:rPr>
      <w:color w:val="0563C1" w:themeColor="hyperlink"/>
      <w:u w:val="single"/>
    </w:rPr>
  </w:style>
  <w:style w:type="character" w:customStyle="1" w:styleId="Mencinsinresolver1">
    <w:name w:val="Mención sin resolver1"/>
    <w:basedOn w:val="Fuentedeprrafopredeter"/>
    <w:uiPriority w:val="99"/>
    <w:semiHidden/>
    <w:unhideWhenUsed/>
    <w:rsid w:val="0087046D"/>
    <w:rPr>
      <w:color w:val="605E5C"/>
      <w:shd w:val="clear" w:color="auto" w:fill="E1DFDD"/>
    </w:rPr>
  </w:style>
  <w:style w:type="character" w:styleId="Refdecomentario">
    <w:name w:val="annotation reference"/>
    <w:basedOn w:val="Fuentedeprrafopredeter"/>
    <w:uiPriority w:val="99"/>
    <w:semiHidden/>
    <w:unhideWhenUsed/>
    <w:rsid w:val="004D06DF"/>
    <w:rPr>
      <w:sz w:val="16"/>
      <w:szCs w:val="16"/>
    </w:rPr>
  </w:style>
  <w:style w:type="paragraph" w:styleId="Textocomentario">
    <w:name w:val="annotation text"/>
    <w:basedOn w:val="Normal"/>
    <w:link w:val="TextocomentarioCar"/>
    <w:uiPriority w:val="99"/>
    <w:unhideWhenUsed/>
    <w:rsid w:val="004D06DF"/>
    <w:pPr>
      <w:spacing w:line="240" w:lineRule="auto"/>
    </w:pPr>
    <w:rPr>
      <w:sz w:val="20"/>
      <w:szCs w:val="20"/>
    </w:rPr>
  </w:style>
  <w:style w:type="character" w:customStyle="1" w:styleId="TextocomentarioCar">
    <w:name w:val="Texto comentario Car"/>
    <w:basedOn w:val="Fuentedeprrafopredeter"/>
    <w:link w:val="Textocomentario"/>
    <w:uiPriority w:val="99"/>
    <w:rsid w:val="004D06DF"/>
    <w:rPr>
      <w:sz w:val="20"/>
      <w:szCs w:val="20"/>
    </w:rPr>
  </w:style>
  <w:style w:type="paragraph" w:styleId="Asuntodelcomentario">
    <w:name w:val="annotation subject"/>
    <w:basedOn w:val="Textocomentario"/>
    <w:next w:val="Textocomentario"/>
    <w:link w:val="AsuntodelcomentarioCar"/>
    <w:uiPriority w:val="99"/>
    <w:semiHidden/>
    <w:unhideWhenUsed/>
    <w:rsid w:val="004D06DF"/>
    <w:rPr>
      <w:b/>
      <w:bCs/>
    </w:rPr>
  </w:style>
  <w:style w:type="character" w:customStyle="1" w:styleId="AsuntodelcomentarioCar">
    <w:name w:val="Asunto del comentario Car"/>
    <w:basedOn w:val="TextocomentarioCar"/>
    <w:link w:val="Asuntodelcomentario"/>
    <w:uiPriority w:val="99"/>
    <w:semiHidden/>
    <w:rsid w:val="004D06DF"/>
    <w:rPr>
      <w:b/>
      <w:bCs/>
      <w:sz w:val="20"/>
      <w:szCs w:val="20"/>
    </w:rPr>
  </w:style>
  <w:style w:type="paragraph" w:styleId="Textodeglobo">
    <w:name w:val="Balloon Text"/>
    <w:basedOn w:val="Normal"/>
    <w:link w:val="TextodegloboCar"/>
    <w:uiPriority w:val="99"/>
    <w:semiHidden/>
    <w:unhideWhenUsed/>
    <w:rsid w:val="00CA391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391E"/>
    <w:rPr>
      <w:rFonts w:ascii="Segoe UI" w:hAnsi="Segoe UI" w:cs="Segoe UI"/>
      <w:sz w:val="18"/>
      <w:szCs w:val="18"/>
    </w:rPr>
  </w:style>
  <w:style w:type="character" w:styleId="Mencinsinresolver">
    <w:name w:val="Unresolved Mention"/>
    <w:basedOn w:val="Fuentedeprrafopredeter"/>
    <w:uiPriority w:val="99"/>
    <w:semiHidden/>
    <w:unhideWhenUsed/>
    <w:rsid w:val="003749B1"/>
    <w:rPr>
      <w:color w:val="605E5C"/>
      <w:shd w:val="clear" w:color="auto" w:fill="E1DFDD"/>
    </w:rPr>
  </w:style>
  <w:style w:type="character" w:styleId="Hipervnculovisitado">
    <w:name w:val="FollowedHyperlink"/>
    <w:basedOn w:val="Fuentedeprrafopredeter"/>
    <w:uiPriority w:val="99"/>
    <w:semiHidden/>
    <w:unhideWhenUsed/>
    <w:rsid w:val="003749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768348">
      <w:bodyDiv w:val="1"/>
      <w:marLeft w:val="0"/>
      <w:marRight w:val="0"/>
      <w:marTop w:val="0"/>
      <w:marBottom w:val="0"/>
      <w:divBdr>
        <w:top w:val="none" w:sz="0" w:space="0" w:color="auto"/>
        <w:left w:val="none" w:sz="0" w:space="0" w:color="auto"/>
        <w:bottom w:val="none" w:sz="0" w:space="0" w:color="auto"/>
        <w:right w:val="none" w:sz="0" w:space="0" w:color="auto"/>
      </w:divBdr>
    </w:div>
    <w:div w:id="360133977">
      <w:bodyDiv w:val="1"/>
      <w:marLeft w:val="0"/>
      <w:marRight w:val="0"/>
      <w:marTop w:val="0"/>
      <w:marBottom w:val="0"/>
      <w:divBdr>
        <w:top w:val="none" w:sz="0" w:space="0" w:color="auto"/>
        <w:left w:val="none" w:sz="0" w:space="0" w:color="auto"/>
        <w:bottom w:val="none" w:sz="0" w:space="0" w:color="auto"/>
        <w:right w:val="none" w:sz="0" w:space="0" w:color="auto"/>
      </w:divBdr>
    </w:div>
    <w:div w:id="429542931">
      <w:bodyDiv w:val="1"/>
      <w:marLeft w:val="0"/>
      <w:marRight w:val="0"/>
      <w:marTop w:val="0"/>
      <w:marBottom w:val="0"/>
      <w:divBdr>
        <w:top w:val="none" w:sz="0" w:space="0" w:color="auto"/>
        <w:left w:val="none" w:sz="0" w:space="0" w:color="auto"/>
        <w:bottom w:val="none" w:sz="0" w:space="0" w:color="auto"/>
        <w:right w:val="none" w:sz="0" w:space="0" w:color="auto"/>
      </w:divBdr>
    </w:div>
    <w:div w:id="646278546">
      <w:bodyDiv w:val="1"/>
      <w:marLeft w:val="0"/>
      <w:marRight w:val="0"/>
      <w:marTop w:val="0"/>
      <w:marBottom w:val="0"/>
      <w:divBdr>
        <w:top w:val="none" w:sz="0" w:space="0" w:color="auto"/>
        <w:left w:val="none" w:sz="0" w:space="0" w:color="auto"/>
        <w:bottom w:val="none" w:sz="0" w:space="0" w:color="auto"/>
        <w:right w:val="none" w:sz="0" w:space="0" w:color="auto"/>
      </w:divBdr>
    </w:div>
    <w:div w:id="996306876">
      <w:bodyDiv w:val="1"/>
      <w:marLeft w:val="0"/>
      <w:marRight w:val="0"/>
      <w:marTop w:val="0"/>
      <w:marBottom w:val="0"/>
      <w:divBdr>
        <w:top w:val="none" w:sz="0" w:space="0" w:color="auto"/>
        <w:left w:val="none" w:sz="0" w:space="0" w:color="auto"/>
        <w:bottom w:val="none" w:sz="0" w:space="0" w:color="auto"/>
        <w:right w:val="none" w:sz="0" w:space="0" w:color="auto"/>
      </w:divBdr>
    </w:div>
    <w:div w:id="1287662631">
      <w:bodyDiv w:val="1"/>
      <w:marLeft w:val="0"/>
      <w:marRight w:val="0"/>
      <w:marTop w:val="0"/>
      <w:marBottom w:val="0"/>
      <w:divBdr>
        <w:top w:val="none" w:sz="0" w:space="0" w:color="auto"/>
        <w:left w:val="none" w:sz="0" w:space="0" w:color="auto"/>
        <w:bottom w:val="none" w:sz="0" w:space="0" w:color="auto"/>
        <w:right w:val="none" w:sz="0" w:space="0" w:color="auto"/>
      </w:divBdr>
    </w:div>
    <w:div w:id="1672952753">
      <w:bodyDiv w:val="1"/>
      <w:marLeft w:val="0"/>
      <w:marRight w:val="0"/>
      <w:marTop w:val="0"/>
      <w:marBottom w:val="0"/>
      <w:divBdr>
        <w:top w:val="none" w:sz="0" w:space="0" w:color="auto"/>
        <w:left w:val="none" w:sz="0" w:space="0" w:color="auto"/>
        <w:bottom w:val="none" w:sz="0" w:space="0" w:color="auto"/>
        <w:right w:val="none" w:sz="0" w:space="0" w:color="auto"/>
      </w:divBdr>
    </w:div>
    <w:div w:id="2084177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jiec.2018.10.00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88%2F1468-6996%2F11%2F1%2F01410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biomaterials.2008.01.01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002/adma.200306107" TargetMode="External"/><Relationship Id="rId4" Type="http://schemas.openxmlformats.org/officeDocument/2006/relationships/settings" Target="settings.xml"/><Relationship Id="rId9" Type="http://schemas.openxmlformats.org/officeDocument/2006/relationships/hyperlink" Target="https://doi.org/10.1016/j.polymer.2008.02.002"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yD1gpHKKEZZGphNvVIYkY2bW+A==">AMUW2mWIGGXftXtOo2SZf7VGMAUo0gi5qpTfU+SHXS7UrEppm8GdwhlSV+VhnbHJfQ/A4RIPdi4gZmAFSFtqEoRVao3+ZKWIapGTYtH8fybbAld1TlfDNMcAca+lf8Ewi43jMY2OxFcs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1115</Words>
  <Characters>6136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Lyda Peña Paz</dc:creator>
  <cp:lastModifiedBy>SAMUEL FEDERICO CARLOS RODRIGUEZ</cp:lastModifiedBy>
  <cp:revision>3</cp:revision>
  <dcterms:created xsi:type="dcterms:W3CDTF">2024-08-18T03:05:00Z</dcterms:created>
  <dcterms:modified xsi:type="dcterms:W3CDTF">2024-08-18T17:13:00Z</dcterms:modified>
</cp:coreProperties>
</file>