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7b47331aaf8e750af72b1f99cbfa410289fff4"/>
    <w:p>
      <w:pPr>
        <w:pStyle w:val="Heading1"/>
      </w:pPr>
      <w:r>
        <w:t xml:space="preserve">Studienleistung von Felizitas Viva Andrea Herzog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61% Perzentilbändern.</w:t>
      </w:r>
    </w:p>
    <w:p>
      <w:pPr>
        <w:pStyle w:val="CaptionedFigure"/>
      </w:pPr>
      <w:r>
        <w:drawing>
          <wp:inline>
            <wp:extent cx="5334000" cy="1308972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2024-11-09T07:24:25Z</dcterms:created>
  <dcterms:modified xsi:type="dcterms:W3CDTF">2024-11-09T07:24:25Z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