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7161f78c27e8593691923297dc6a5948a5573f"/>
    <w:p>
      <w:pPr>
        <w:pStyle w:val="Heading1"/>
      </w:pPr>
      <w:r>
        <w:t xml:space="preserve">Studienleistung von Luzie Elisabeth Heidi Scheck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63% Perzentilbändern.</w:t>
      </w:r>
    </w:p>
    <w:p>
      <w:pPr>
        <w:pStyle w:val="CaptionedFigure"/>
      </w:pPr>
      <w:r>
        <w:drawing>
          <wp:inline>
            <wp:extent cx="5334000" cy="1278396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8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2024-11-09T07:25:13Z</dcterms:created>
  <dcterms:modified xsi:type="dcterms:W3CDTF">2024-11-09T07:25:13Z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