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6E17" w:rsidRDefault="00000000">
      <w:pPr>
        <w:pStyle w:val="FirstParagraph"/>
      </w:pPr>
      <w:r>
        <w:t xml:space="preserve"> </w:t>
      </w:r>
    </w:p>
    <w:p w:rsidR="003B6E17" w:rsidRDefault="00000000">
      <w:pPr>
        <w:pStyle w:val="Textkrper"/>
      </w:pPr>
      <w:r>
        <w:t xml:space="preserve"> </w:t>
      </w:r>
    </w:p>
    <w:p w:rsidR="003B6E17" w:rsidRDefault="00000000">
      <w:pPr>
        <w:pStyle w:val="berschrift1"/>
      </w:pPr>
      <w:bookmarkStart w:id="0" w:name="title"/>
      <w:r>
        <w:t>Professionalität von Deutschlehrpersonen am Beispiel der Sprachdidaktik</w:t>
      </w:r>
    </w:p>
    <w:p w:rsidR="003B6E17" w:rsidRDefault="00000000">
      <w:pPr>
        <w:pStyle w:val="Author"/>
      </w:pPr>
      <w:r>
        <w:t xml:space="preserve"> </w:t>
      </w:r>
    </w:p>
    <w:p w:rsidR="003B6E17" w:rsidRDefault="00770432">
      <w:pPr>
        <w:pStyle w:val="Author"/>
      </w:pPr>
      <w:r>
        <w:t>Samuel Merk</w:t>
      </w:r>
      <w:r w:rsidR="00000000">
        <w:t xml:space="preserve"> and </w:t>
      </w:r>
      <w:r>
        <w:t>Colin Cramer</w:t>
      </w:r>
    </w:p>
    <w:p w:rsidR="003B6E17" w:rsidRDefault="00000000">
      <w:pPr>
        <w:pStyle w:val="Author"/>
      </w:pPr>
      <w:r>
        <w:rPr>
          <w:vertAlign w:val="superscript"/>
        </w:rPr>
        <w:t>1</w:t>
      </w:r>
      <w:r w:rsidR="00770432">
        <w:t>Pädagogische Hochschule Karlsruhe</w:t>
      </w:r>
    </w:p>
    <w:p w:rsidR="003B6E17" w:rsidRDefault="00000000">
      <w:pPr>
        <w:pStyle w:val="Author"/>
      </w:pPr>
      <w:r>
        <w:rPr>
          <w:vertAlign w:val="superscript"/>
        </w:rPr>
        <w:t>2</w:t>
      </w:r>
      <w:r w:rsidR="00770432">
        <w:t>Universität Konstanz</w:t>
      </w:r>
      <w:r>
        <w:t xml:space="preserve">, </w:t>
      </w:r>
      <w:r w:rsidRPr="00770432">
        <w:rPr>
          <w:vertAlign w:val="superscript"/>
        </w:rPr>
        <w:t>3</w:t>
      </w:r>
      <w:r w:rsidR="00770432" w:rsidRPr="00770432">
        <w:t>Pädagogische Hochschule Thurgau</w:t>
      </w:r>
    </w:p>
    <w:p w:rsidR="00770432" w:rsidRDefault="00770432">
      <w:bookmarkStart w:id="1" w:name="author-note"/>
      <w:bookmarkEnd w:id="0"/>
    </w:p>
    <w:p w:rsidR="003B6E17" w:rsidRDefault="00AC5BEE">
      <w:r>
        <w:rPr>
          <w:noProof/>
        </w:rPr>
        <mc:AlternateContent>
          <mc:Choice Requires="wps">
            <w:drawing>
              <wp:anchor distT="0" distB="0" distL="114300" distR="114300" simplePos="0" relativeHeight="251659264" behindDoc="0" locked="0" layoutInCell="1" allowOverlap="1" wp14:anchorId="2FC45B27" wp14:editId="1AE9C727">
                <wp:simplePos x="0" y="0"/>
                <wp:positionH relativeFrom="column">
                  <wp:posOffset>1089709</wp:posOffset>
                </wp:positionH>
                <wp:positionV relativeFrom="paragraph">
                  <wp:posOffset>573405</wp:posOffset>
                </wp:positionV>
                <wp:extent cx="3836019" cy="1115121"/>
                <wp:effectExtent l="0" t="0" r="12700" b="15240"/>
                <wp:wrapNone/>
                <wp:docPr id="1008310072" name="Textfeld 1"/>
                <wp:cNvGraphicFramePr/>
                <a:graphic xmlns:a="http://schemas.openxmlformats.org/drawingml/2006/main">
                  <a:graphicData uri="http://schemas.microsoft.com/office/word/2010/wordprocessingShape">
                    <wps:wsp>
                      <wps:cNvSpPr txBox="1"/>
                      <wps:spPr>
                        <a:xfrm>
                          <a:off x="0" y="0"/>
                          <a:ext cx="3836019" cy="1115121"/>
                        </a:xfrm>
                        <a:prstGeom prst="rect">
                          <a:avLst/>
                        </a:prstGeom>
                        <a:solidFill>
                          <a:schemeClr val="lt1"/>
                        </a:solidFill>
                        <a:ln w="6350">
                          <a:solidFill>
                            <a:prstClr val="black"/>
                          </a:solidFill>
                        </a:ln>
                      </wps:spPr>
                      <wps:txbx>
                        <w:txbxContent>
                          <w:p w:rsidR="00AC5BEE" w:rsidRPr="001B3E2C" w:rsidRDefault="00AC5BEE" w:rsidP="00AC5BEE">
                            <w:pPr>
                              <w:jc w:val="center"/>
                              <w:rPr>
                                <w:lang w:val="de-DE"/>
                              </w:rPr>
                            </w:pPr>
                            <w:r>
                              <w:rPr>
                                <w:lang w:val="de-DE"/>
                              </w:rPr>
                              <w:t xml:space="preserve">Eine interaktive Version dieses Manuskripts, samt Analyse-Code, Daten &amp; </w:t>
                            </w:r>
                            <w:proofErr w:type="spellStart"/>
                            <w:r>
                              <w:rPr>
                                <w:lang w:val="de-DE"/>
                              </w:rPr>
                              <w:t>Päregistrierung</w:t>
                            </w:r>
                            <w:proofErr w:type="spellEnd"/>
                            <w:r>
                              <w:rPr>
                                <w:lang w:val="de-DE"/>
                              </w:rPr>
                              <w:t xml:space="preserve"> finden Sie unter </w:t>
                            </w:r>
                            <w:r w:rsidRPr="001B3E2C">
                              <w:rPr>
                                <w:lang w:val="de-DE"/>
                              </w:rPr>
                              <w:t>https://openmanuscript12.netlify.app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C45B27" id="_x0000_t202" coordsize="21600,21600" o:spt="202" path="m,l,21600r21600,l21600,xe">
                <v:stroke joinstyle="miter"/>
                <v:path gradientshapeok="t" o:connecttype="rect"/>
              </v:shapetype>
              <v:shape id="Textfeld 1" o:spid="_x0000_s1026" type="#_x0000_t202" style="position:absolute;margin-left:85.8pt;margin-top:45.15pt;width:302.05pt;height:8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lS5OAIAAH0EAAAOAAAAZHJzL2Uyb0RvYy54bWysVEtv2zAMvg/YfxB0X2zntdaIU2QpMgwo&#13;&#10;2gLp0LMiS7ExWdQkJXb260cpzqPdTsMuMilSH8mPpGd3XaPIXlhXgy5oNkgpEZpDWettQb+/rD7d&#13;&#10;UOI80yVToEVBD8LRu/nHD7PW5GIIFahSWIIg2uWtKWjlvcmTxPFKNMwNwAiNRgm2YR5Vu01Ky1pE&#13;&#10;b1QyTNNp0oItjQUunMPb+6ORziO+lIL7Jymd8EQVFHPz8bTx3IQzmc9YvrXMVDXv02D/kEXDao1B&#13;&#10;z1D3zDOys/UfUE3NLTiQfsChSUDKmotYA1aTpe+qWVfMiFgLkuPMmSb3/2D5435tni3x3RfosIGB&#13;&#10;kNa43OFlqKeTtglfzJSgHSk8nGkTnSccL0c3o2ma3VLC0ZZl2SQbRpzk8txY578KaEgQCmqxL5Eu&#13;&#10;tn9wHkOi68klRHOg6nJVKxWVMAtiqSzZM+yi8ifwN15Kk7ag09EkjcBvbAH6/H6jGP8RysSYV16o&#13;&#10;KY2Xl+KD5LtN1zOygfKARFk4zpAzfFUj7gNz/plZHBrkBhfBP+EhFWAy0EuUVGB//e0++GMv0UpJ&#13;&#10;i0NYUPdzx6ygRH3T2OXbbDwOUxuV8eTzEBV7bdlcW/SuWQIylOHKGR7F4O/VSZQWmlfcl0WIiiam&#13;&#10;OcYuqD+JS39cDdw3LhaL6IRzaph/0GvDA3ToSODzpXtl1vT99DgKj3AaV5a/a+vRN7zUsNh5kHXs&#13;&#10;eSD4yGrPO854bEu/j2GJrvXodflrzH8DAAD//wMAUEsDBBQABgAIAAAAIQAALqYz3wAAAA8BAAAP&#13;&#10;AAAAZHJzL2Rvd25yZXYueG1sTE/JTsMwEL0j8Q/WIHGjTouarXEqlsKlJwri7MZT2yK2o9hNw98z&#13;&#10;nOAy0tO8tdnOrmcTjtEGL2C5yICh74KyXgv4eH+5K4HFJL2SffAo4BsjbNvrq0bWKlz8G06HpBmZ&#13;&#10;+FhLASaloeY8dgadjIswoKffKYxOJoKj5mqUFzJ3PV9lWc6dtJ4SjBzwyWD3dTg7AbtHXemulKPZ&#13;&#10;lcraaf487fWrELc38/OGzsMGWMI5/SngdwP1h5aKHcPZq8h6wsUyJ6qAKrsHRoSiWBfAjgJW+boC&#13;&#10;3jb8/472BwAA//8DAFBLAQItABQABgAIAAAAIQC2gziS/gAAAOEBAAATAAAAAAAAAAAAAAAAAAAA&#13;&#10;AABbQ29udGVudF9UeXBlc10ueG1sUEsBAi0AFAAGAAgAAAAhADj9If/WAAAAlAEAAAsAAAAAAAAA&#13;&#10;AAAAAAAALwEAAF9yZWxzLy5yZWxzUEsBAi0AFAAGAAgAAAAhAN1+VLk4AgAAfQQAAA4AAAAAAAAA&#13;&#10;AAAAAAAALgIAAGRycy9lMm9Eb2MueG1sUEsBAi0AFAAGAAgAAAAhAAAupjPfAAAADwEAAA8AAAAA&#13;&#10;AAAAAAAAAAAAkgQAAGRycy9kb3ducmV2LnhtbFBLBQYAAAAABAAEAPMAAACeBQAAAAA=&#13;&#10;" fillcolor="white [3201]" strokeweight=".5pt">
                <v:textbox>
                  <w:txbxContent>
                    <w:p w:rsidR="00AC5BEE" w:rsidRPr="001B3E2C" w:rsidRDefault="00AC5BEE" w:rsidP="00AC5BEE">
                      <w:pPr>
                        <w:jc w:val="center"/>
                        <w:rPr>
                          <w:lang w:val="de-DE"/>
                        </w:rPr>
                      </w:pPr>
                      <w:r>
                        <w:rPr>
                          <w:lang w:val="de-DE"/>
                        </w:rPr>
                        <w:t xml:space="preserve">Eine interaktive Version dieses Manuskripts, samt Analyse-Code, Daten &amp; </w:t>
                      </w:r>
                      <w:proofErr w:type="spellStart"/>
                      <w:r>
                        <w:rPr>
                          <w:lang w:val="de-DE"/>
                        </w:rPr>
                        <w:t>Päregistrierung</w:t>
                      </w:r>
                      <w:proofErr w:type="spellEnd"/>
                      <w:r>
                        <w:rPr>
                          <w:lang w:val="de-DE"/>
                        </w:rPr>
                        <w:t xml:space="preserve"> finden Sie unter </w:t>
                      </w:r>
                      <w:r w:rsidRPr="001B3E2C">
                        <w:rPr>
                          <w:lang w:val="de-DE"/>
                        </w:rPr>
                        <w:t>https://openmanuscript12.netlify.app</w:t>
                      </w:r>
                    </w:p>
                  </w:txbxContent>
                </v:textbox>
              </v:shape>
            </w:pict>
          </mc:Fallback>
        </mc:AlternateContent>
      </w:r>
      <w:r>
        <w:br w:type="page"/>
      </w:r>
    </w:p>
    <w:p w:rsidR="003B6E17" w:rsidRDefault="00000000">
      <w:pPr>
        <w:pStyle w:val="berschrift1"/>
      </w:pPr>
      <w:bookmarkStart w:id="2" w:name="abstract"/>
      <w:bookmarkEnd w:id="1"/>
      <w:r>
        <w:lastRenderedPageBreak/>
        <w:t>Zusammenfassung</w:t>
      </w:r>
    </w:p>
    <w:p w:rsidR="003B6E17" w:rsidRDefault="00000000">
      <w:pPr>
        <w:pStyle w:val="FirstParagraph"/>
      </w:pPr>
      <w:r>
        <w:rPr>
          <w:i/>
          <w:iCs/>
        </w:rPr>
        <w:t>Schlüsselwörter</w:t>
      </w:r>
      <w:r>
        <w:t>: Professionalität, Fachdidaktik, Lehrpersonenbildung, Natural Language Processing</w:t>
      </w:r>
    </w:p>
    <w:p w:rsidR="00770432" w:rsidRDefault="00770432" w:rsidP="00770432">
      <w:pPr>
        <w:pStyle w:val="Textkrper"/>
      </w:pPr>
      <w:r w:rsidRPr="00770432">
        <w:t xml:space="preserve">„Professionalität” von Lehrpersonen wird einerseits bildungswissenschaftlich theoretisiert und modelliert (z.B. im sog. kompetenzorientierten oder im strukturtheoretischen Ansatz), andererseits haben Lehrpersonen Überzeugungen bezüglich der Frage, was Professionalität in ihrem Beruf ausmacht. Der vorliegende Beitrag untersucht, inwiefern diese Überzeugungen </w:t>
      </w:r>
      <w:proofErr w:type="gramStart"/>
      <w:r w:rsidRPr="00770432">
        <w:t>den  bildungswissenschaftlichen</w:t>
      </w:r>
      <w:proofErr w:type="gramEnd"/>
      <w:r w:rsidRPr="00770432">
        <w:t xml:space="preserve"> Ansätzen ähnlich sind (konzeptuelle Replikation) und ob sie spezifisch für einen fachdidaktischen Kontext sind (Erweiterung/Originalstudie). In einem faktorenanalytischen Ansatz zeigten sich Überzeugungen zu Professionalität in der Fachdidaktik Deutsch als metrisch invariant gegenüber allgemeinen Professionalitätsüberzeugungen, wichen jedoch substantiell von der a priori Struktur der bildungswissenschaftlichen Ansätze ab. Word </w:t>
      </w:r>
      <w:proofErr w:type="spellStart"/>
      <w:r w:rsidRPr="00770432">
        <w:t>Embeddings</w:t>
      </w:r>
      <w:proofErr w:type="spellEnd"/>
      <w:r w:rsidRPr="00770432">
        <w:t xml:space="preserve"> von Freitextantworten zeigten jedoch gleichzeitig eine Korrespondenz zu der bildungswissenschaftlich implizierten Gliederung. Inwiefern aus diesen Befunden auf eine kognitive Repräsentation bildungswissenschaftlicher Professionalitätsansätze in den Überzeugungen von Lehrpersonen geschlossen werden kann, wird diskutiert.</w:t>
      </w:r>
    </w:p>
    <w:p w:rsidR="00770432" w:rsidRPr="00770432" w:rsidRDefault="00770432" w:rsidP="00770432">
      <w:pPr>
        <w:pStyle w:val="Textkrper"/>
      </w:pPr>
    </w:p>
    <w:bookmarkEnd w:id="2"/>
    <w:p w:rsidR="003B6E17" w:rsidRDefault="003B6E17"/>
    <w:sectPr w:rsidR="003B6E17">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D2BC2" w:rsidRDefault="006D2BC2">
      <w:pPr>
        <w:spacing w:line="240" w:lineRule="auto"/>
      </w:pPr>
      <w:r>
        <w:separator/>
      </w:r>
    </w:p>
  </w:endnote>
  <w:endnote w:type="continuationSeparator" w:id="0">
    <w:p w:rsidR="006D2BC2" w:rsidRDefault="006D2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D2BC2" w:rsidRDefault="006D2BC2">
      <w:pPr>
        <w:spacing w:line="240" w:lineRule="auto"/>
      </w:pPr>
      <w:r>
        <w:separator/>
      </w:r>
    </w:p>
  </w:footnote>
  <w:footnote w:type="continuationSeparator" w:id="0">
    <w:p w:rsidR="006D2BC2" w:rsidRDefault="006D2B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CC2BD8">
          <w:t>PROFESSIONALITÄT VON DEUTSCHLEHRPERSONEN</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rsidR="00340B9E" w:rsidRDefault="00340B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300BF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9892A92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2"/>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586499755">
    <w:abstractNumId w:val="10"/>
  </w:num>
  <w:num w:numId="23" w16cid:durableId="581960941">
    <w:abstractNumId w:val="11"/>
  </w:num>
  <w:num w:numId="24" w16cid:durableId="1296641540">
    <w:abstractNumId w:val="11"/>
  </w:num>
  <w:num w:numId="25" w16cid:durableId="1090522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07C7D"/>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6E17"/>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050DC"/>
    <w:rsid w:val="006122FA"/>
    <w:rsid w:val="00633291"/>
    <w:rsid w:val="00661B64"/>
    <w:rsid w:val="006A7CEE"/>
    <w:rsid w:val="006D2BC2"/>
    <w:rsid w:val="006D3C7F"/>
    <w:rsid w:val="007015E5"/>
    <w:rsid w:val="00717963"/>
    <w:rsid w:val="00770432"/>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C5BEE"/>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C2BD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A286D"/>
  <w15:docId w15:val="{D34776BB-689C-9D4C-99A2-49566DD1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3560B"/>
    <w:pPr>
      <w:spacing w:after="0" w:line="480" w:lineRule="auto"/>
    </w:pPr>
  </w:style>
  <w:style w:type="paragraph" w:styleId="berschrift1">
    <w:name w:val="heading 1"/>
    <w:basedOn w:val="Standard"/>
    <w:next w:val="Textkrper"/>
    <w:uiPriority w:val="9"/>
    <w:qFormat/>
    <w:rsid w:val="00901FB7"/>
    <w:pPr>
      <w:keepNext/>
      <w:keepLines/>
      <w:jc w:val="center"/>
      <w:outlineLvl w:val="0"/>
    </w:pPr>
    <w:rPr>
      <w:rFonts w:asciiTheme="majorHAnsi" w:eastAsiaTheme="majorEastAsia" w:hAnsiTheme="majorHAnsi" w:cstheme="majorBidi"/>
      <w:b/>
      <w:bCs/>
      <w:szCs w:val="32"/>
    </w:rPr>
  </w:style>
  <w:style w:type="paragraph" w:styleId="berschrift2">
    <w:name w:val="heading 2"/>
    <w:basedOn w:val="Standard"/>
    <w:next w:val="Textkrper"/>
    <w:uiPriority w:val="9"/>
    <w:unhideWhenUsed/>
    <w:qFormat/>
    <w:rsid w:val="00901FB7"/>
    <w:pPr>
      <w:keepNext/>
      <w:keepLines/>
      <w:outlineLvl w:val="1"/>
    </w:pPr>
    <w:rPr>
      <w:rFonts w:asciiTheme="majorHAnsi" w:eastAsiaTheme="majorEastAsia" w:hAnsiTheme="majorHAnsi" w:cstheme="majorBidi"/>
      <w:b/>
      <w:bCs/>
      <w:szCs w:val="28"/>
    </w:rPr>
  </w:style>
  <w:style w:type="paragraph" w:styleId="berschrift3">
    <w:name w:val="heading 3"/>
    <w:basedOn w:val="Standard"/>
    <w:next w:val="Textkrper"/>
    <w:uiPriority w:val="9"/>
    <w:unhideWhenUsed/>
    <w:qFormat/>
    <w:rsid w:val="00901FB7"/>
    <w:pPr>
      <w:keepNext/>
      <w:keepLines/>
      <w:outlineLvl w:val="2"/>
    </w:pPr>
    <w:rPr>
      <w:rFonts w:asciiTheme="majorHAnsi" w:eastAsiaTheme="majorEastAsia" w:hAnsiTheme="majorHAnsi" w:cstheme="majorBidi"/>
      <w:b/>
      <w:bCs/>
      <w:i/>
    </w:rPr>
  </w:style>
  <w:style w:type="paragraph" w:styleId="berschrift4">
    <w:name w:val="heading 4"/>
    <w:basedOn w:val="Standard"/>
    <w:next w:val="Textkrper"/>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berschrift5">
    <w:name w:val="heading 5"/>
    <w:basedOn w:val="Standard"/>
    <w:next w:val="Textkrper"/>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berschrift6">
    <w:name w:val="heading 6"/>
    <w:basedOn w:val="Standard"/>
    <w:next w:val="Textkrper"/>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83560B"/>
    <w:pPr>
      <w:ind w:firstLine="720"/>
    </w:pPr>
  </w:style>
  <w:style w:type="paragraph" w:customStyle="1" w:styleId="FirstParagraph">
    <w:name w:val="First Paragraph"/>
    <w:basedOn w:val="Textkrper"/>
    <w:next w:val="Textkrper"/>
    <w:qFormat/>
    <w:rsid w:val="008174AC"/>
  </w:style>
  <w:style w:type="paragraph" w:customStyle="1" w:styleId="Compact">
    <w:name w:val="Compact"/>
    <w:basedOn w:val="Textkrper"/>
    <w:qFormat/>
    <w:rsid w:val="00387689"/>
    <w:pPr>
      <w:spacing w:line="240" w:lineRule="auto"/>
      <w:ind w:firstLine="0"/>
    </w:pPr>
  </w:style>
  <w:style w:type="paragraph" w:styleId="Titel">
    <w:name w:val="Title"/>
    <w:basedOn w:val="Standard"/>
    <w:next w:val="Textkrper"/>
    <w:link w:val="TitelZchn"/>
    <w:qFormat/>
    <w:rsid w:val="00E401FC"/>
    <w:pPr>
      <w:jc w:val="center"/>
      <w:outlineLvl w:val="0"/>
    </w:pPr>
    <w:rPr>
      <w:b/>
      <w:bCs/>
    </w:rPr>
  </w:style>
  <w:style w:type="paragraph" w:styleId="Untertitel">
    <w:name w:val="Subtitle"/>
    <w:basedOn w:val="Titel"/>
    <w:next w:val="Textkrper"/>
    <w:qFormat/>
    <w:rsid w:val="00E401FC"/>
    <w:pPr>
      <w:outlineLvl w:val="1"/>
    </w:pPr>
    <w:rPr>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link w:val="AbstractChar"/>
    <w:qFormat/>
    <w:rsid w:val="005528BA"/>
    <w:pPr>
      <w:ind w:firstLine="720"/>
    </w:pPr>
    <w:rPr>
      <w:szCs w:val="20"/>
    </w:rPr>
  </w:style>
  <w:style w:type="paragraph" w:styleId="Literaturverzeichnis">
    <w:name w:val="Bibliography"/>
    <w:basedOn w:val="Standard"/>
    <w:qFormat/>
    <w:rsid w:val="00CB7758"/>
    <w:pPr>
      <w:ind w:left="720" w:hanging="720"/>
    </w:pPr>
  </w:style>
  <w:style w:type="paragraph" w:styleId="Blocktext">
    <w:name w:val="Block Text"/>
    <w:basedOn w:val="Textkrper"/>
    <w:next w:val="Textkrper"/>
    <w:link w:val="BlocktextZchn"/>
    <w:uiPriority w:val="9"/>
    <w:unhideWhenUsed/>
    <w:qFormat/>
    <w:rsid w:val="0017682D"/>
    <w:pPr>
      <w:ind w:left="720" w:right="720" w:firstLine="0"/>
    </w:pPr>
  </w:style>
  <w:style w:type="paragraph" w:styleId="Funotentext">
    <w:name w:val="footnote text"/>
    <w:basedOn w:val="Standard"/>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Standard"/>
    <w:next w:val="Definition"/>
    <w:pPr>
      <w:keepNext/>
      <w:keepLines/>
    </w:pPr>
    <w:rPr>
      <w:b/>
    </w:rPr>
  </w:style>
  <w:style w:type="paragraph" w:customStyle="1" w:styleId="Definition">
    <w:name w:val="Definition"/>
    <w:basedOn w:val="Standard"/>
  </w:style>
  <w:style w:type="paragraph" w:styleId="Beschriftung">
    <w:name w:val="caption"/>
    <w:basedOn w:val="Standard"/>
    <w:link w:val="BeschriftungZchn"/>
    <w:rsid w:val="003B7C65"/>
    <w:pPr>
      <w:keepNext/>
      <w:keepLines/>
      <w:spacing w:after="120"/>
    </w:pPr>
    <w:rPr>
      <w:i/>
    </w:rPr>
  </w:style>
  <w:style w:type="paragraph" w:customStyle="1" w:styleId="TableCaption">
    <w:name w:val="Table Caption"/>
    <w:basedOn w:val="Beschriftung"/>
  </w:style>
  <w:style w:type="paragraph" w:customStyle="1" w:styleId="ImageCaption">
    <w:name w:val="Image Caption"/>
    <w:basedOn w:val="Beschriftung"/>
  </w:style>
  <w:style w:type="paragraph" w:customStyle="1" w:styleId="Figure">
    <w:name w:val="Figure"/>
    <w:basedOn w:val="Standard"/>
    <w:link w:val="FigureChar"/>
    <w:rsid w:val="00D630B7"/>
    <w:pPr>
      <w:spacing w:line="240" w:lineRule="auto"/>
    </w:pPr>
  </w:style>
  <w:style w:type="paragraph" w:customStyle="1" w:styleId="CaptionedFigure">
    <w:name w:val="Captioned Figure"/>
    <w:basedOn w:val="Figure"/>
    <w:rsid w:val="00AE5BBA"/>
  </w:style>
  <w:style w:type="character" w:customStyle="1" w:styleId="BeschriftungZchn">
    <w:name w:val="Beschriftung Zchn"/>
    <w:basedOn w:val="Absatz-Standardschriftart"/>
    <w:link w:val="Beschriftung"/>
    <w:rsid w:val="003B7C65"/>
    <w:rPr>
      <w:i/>
    </w:rPr>
  </w:style>
  <w:style w:type="character" w:customStyle="1" w:styleId="VerbatimChar">
    <w:name w:val="Verbatim Char"/>
    <w:basedOn w:val="BeschriftungZchn"/>
    <w:link w:val="SourceCode"/>
    <w:rPr>
      <w:rFonts w:ascii="Consolas" w:hAnsi="Consolas"/>
      <w:i/>
      <w:sz w:val="22"/>
    </w:rPr>
  </w:style>
  <w:style w:type="character" w:customStyle="1" w:styleId="SectionNumber">
    <w:name w:val="Section Number"/>
    <w:basedOn w:val="BeschriftungZchn"/>
    <w:rPr>
      <w:i/>
    </w:rPr>
  </w:style>
  <w:style w:type="character" w:styleId="Funotenzeichen">
    <w:name w:val="footnote reference"/>
    <w:basedOn w:val="BeschriftungZchn"/>
    <w:rPr>
      <w:i/>
      <w:vertAlign w:val="superscript"/>
    </w:rPr>
  </w:style>
  <w:style w:type="character" w:styleId="Hyperlink">
    <w:name w:val="Hyperlink"/>
    <w:basedOn w:val="BeschriftungZchn"/>
    <w:rsid w:val="00250BD5"/>
    <w:rPr>
      <w:i w:val="0"/>
      <w:color w:val="4472C4"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2F5496" w:themeColor="accent1" w:themeShade="BF"/>
    </w:rPr>
  </w:style>
  <w:style w:type="character" w:customStyle="1" w:styleId="TextkrperZchn">
    <w:name w:val="Textkörper Zchn"/>
    <w:basedOn w:val="Absatz-Standardschriftart"/>
    <w:link w:val="Textkrper"/>
    <w:rsid w:val="0083560B"/>
  </w:style>
  <w:style w:type="paragraph" w:customStyle="1" w:styleId="red">
    <w:name w:val="red"/>
    <w:basedOn w:val="Textkrper"/>
    <w:link w:val="redChar"/>
    <w:qFormat/>
    <w:rsid w:val="00385D19"/>
    <w:rPr>
      <w:color w:val="FF0000"/>
    </w:rPr>
  </w:style>
  <w:style w:type="character" w:customStyle="1" w:styleId="redChar">
    <w:name w:val="red Char"/>
    <w:basedOn w:val="TextkrperZchn"/>
    <w:link w:val="red"/>
    <w:rsid w:val="00385D19"/>
    <w:rPr>
      <w:color w:val="FF0000"/>
    </w:rPr>
  </w:style>
  <w:style w:type="paragraph" w:customStyle="1" w:styleId="SourceCode">
    <w:name w:val="Source Code"/>
    <w:basedOn w:val="Standard"/>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Kopfzeile">
    <w:name w:val="header"/>
    <w:basedOn w:val="Standard"/>
    <w:link w:val="KopfzeileZchn"/>
    <w:uiPriority w:val="99"/>
    <w:unhideWhenUsed/>
    <w:rsid w:val="00340B9E"/>
    <w:pPr>
      <w:tabs>
        <w:tab w:val="center" w:pos="4680"/>
        <w:tab w:val="right" w:pos="9360"/>
      </w:tabs>
    </w:pPr>
  </w:style>
  <w:style w:type="character" w:customStyle="1" w:styleId="KopfzeileZchn">
    <w:name w:val="Kopfzeile Zchn"/>
    <w:basedOn w:val="Absatz-Standardschriftart"/>
    <w:link w:val="Kopfzeile"/>
    <w:uiPriority w:val="99"/>
    <w:rsid w:val="00340B9E"/>
  </w:style>
  <w:style w:type="paragraph" w:styleId="Fuzeile">
    <w:name w:val="footer"/>
    <w:basedOn w:val="Standard"/>
    <w:link w:val="FuzeileZchn"/>
    <w:unhideWhenUsed/>
    <w:rsid w:val="00340B9E"/>
    <w:pPr>
      <w:tabs>
        <w:tab w:val="center" w:pos="4680"/>
        <w:tab w:val="right" w:pos="9360"/>
      </w:tabs>
    </w:pPr>
  </w:style>
  <w:style w:type="character" w:customStyle="1" w:styleId="FuzeileZchn">
    <w:name w:val="Fußzeile Zchn"/>
    <w:basedOn w:val="Absatz-Standardschriftart"/>
    <w:link w:val="Fuzeile"/>
    <w:rsid w:val="00340B9E"/>
  </w:style>
  <w:style w:type="paragraph" w:customStyle="1" w:styleId="APAEnumerated">
    <w:name w:val="APAEnumerated"/>
    <w:basedOn w:val="Textkrper"/>
    <w:link w:val="APAEnumeratedChar"/>
    <w:qFormat/>
    <w:rsid w:val="00717963"/>
    <w:pPr>
      <w:numPr>
        <w:numId w:val="1"/>
      </w:numPr>
      <w:ind w:left="792"/>
    </w:pPr>
  </w:style>
  <w:style w:type="character" w:customStyle="1" w:styleId="TitelZchn">
    <w:name w:val="Titel Zchn"/>
    <w:basedOn w:val="Absatz-Standardschriftart"/>
    <w:link w:val="Titel"/>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Absatz-Standardschriftar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Textkrper"/>
    <w:link w:val="FigureNoteChar"/>
    <w:qFormat/>
    <w:rsid w:val="00A946AC"/>
    <w:pPr>
      <w:spacing w:before="60"/>
      <w:ind w:firstLine="0"/>
    </w:pPr>
  </w:style>
  <w:style w:type="character" w:customStyle="1" w:styleId="FigureNoteChar">
    <w:name w:val="FigureNote Char"/>
    <w:basedOn w:val="TextkrperZchn"/>
    <w:link w:val="FigureNote"/>
    <w:rsid w:val="00A946AC"/>
  </w:style>
  <w:style w:type="character" w:customStyle="1" w:styleId="APAEnumeratedChar">
    <w:name w:val="APAEnumerated Char"/>
    <w:basedOn w:val="TextkrperZchn"/>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Textkrper"/>
    <w:link w:val="AfterWithoutNoteChar"/>
    <w:qFormat/>
    <w:rsid w:val="00BB3FEC"/>
    <w:pPr>
      <w:spacing w:before="240"/>
    </w:pPr>
  </w:style>
  <w:style w:type="character" w:customStyle="1" w:styleId="AfterWithoutNoteChar">
    <w:name w:val="AfterWithoutNote Char"/>
    <w:basedOn w:val="TextkrperZchn"/>
    <w:link w:val="AfterWithoutNote"/>
    <w:rsid w:val="00BB3FEC"/>
  </w:style>
  <w:style w:type="paragraph" w:customStyle="1" w:styleId="NoIndent">
    <w:name w:val="NoIndent"/>
    <w:basedOn w:val="Textkrper"/>
    <w:link w:val="NoIndentChar"/>
    <w:qFormat/>
    <w:rsid w:val="004023D3"/>
    <w:pPr>
      <w:ind w:firstLine="0"/>
    </w:pPr>
  </w:style>
  <w:style w:type="character" w:customStyle="1" w:styleId="NoIndentChar">
    <w:name w:val="NoIndent Char"/>
    <w:basedOn w:val="TextkrperZchn"/>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Zchn">
    <w:name w:val="Blocktext Zchn"/>
    <w:basedOn w:val="TextkrperZchn"/>
    <w:link w:val="Blocktext"/>
    <w:uiPriority w:val="9"/>
    <w:rsid w:val="00065938"/>
  </w:style>
  <w:style w:type="character" w:customStyle="1" w:styleId="NextBlockTextChar">
    <w:name w:val="NextBlockText Char"/>
    <w:basedOn w:val="BlocktextZchn"/>
    <w:link w:val="NextBlockText"/>
    <w:rsid w:val="00065938"/>
  </w:style>
  <w:style w:type="character" w:styleId="Platzhaltertext">
    <w:name w:val="Placeholder Text"/>
    <w:basedOn w:val="Absatz-Standardschriftart"/>
    <w:semiHidden/>
    <w:rsid w:val="00BB5C76"/>
    <w:rPr>
      <w:color w:val="666666"/>
    </w:rPr>
  </w:style>
  <w:style w:type="character" w:customStyle="1" w:styleId="H4">
    <w:name w:val="H4"/>
    <w:basedOn w:val="Absatz-Standardschriftar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Absatz-Standardschriftar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Professionalität, Fachdidaktik, Lehrpersonenbildung, Natural Language Processing</cp:keywords>
  <dc:description>PROFESSIONALITÄT VON DEUTSCHLEHRPERSONEN</dc:description>
  <cp:lastModifiedBy>S M</cp:lastModifiedBy>
  <cp:revision>4</cp:revision>
  <dcterms:created xsi:type="dcterms:W3CDTF">2025-03-26T10:31:00Z</dcterms:created>
  <dcterms:modified xsi:type="dcterms:W3CDTF">2025-03-26T20:48:00Z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„Professionalität” von Lehrpersonen wird einerseits bildungswissenschaftlich theoretisiert und modelliert (z.B. im sog. kompetenzorientierten oder im strukturtheoretischen Ansatz), andererseits haben Lehrpersonen Überzeugungen bezüglich der Frage, was Professionalität in ihrem Beruf ausmacht. Der vorliegende Beitrag untersucht, inwiefern diese Überzeugungen den bildungswissenschaftlichen Ansätzen ähnlich sind (konzeptuelle Replikation) und ob sie spezifisch für einen fachdidaktischen Kontext sind (Erweiterung/Originalstudie). In einem faktorenanalytischen Ansatz zeigten sich Überzeugungen zu Professionalität in der Fachdidaktik Deutsch als metrisch invariant gegenüber allgemeinen Professionalitätsüberzeugungen, wichen jedoch substantiell von der a priori Struktur der bildungswissenschaftlichen Ansätze ab. Word Embeddings von Freitextantworten zeigten jedoch gleichzeitig eine Korrespondenz zu der bildungswissenschaftlich implizierten Gliederung. Inwiefern aus diesen Befunden auf eine kognitive Repräsentation bildungswissenschaftlicher Professionalitätsansätze in den Überzeugungen von Lehrpersonen geschlossen werden kann, wird diskutiert.</vt:lpwstr>
  </property>
  <property fmtid="{D5CDD505-2E9C-101B-9397-08002B2CF9AE}" pid="6" name="apadate">
    <vt:lpwstr>2025-03-14</vt:lpwstr>
  </property>
  <property fmtid="{D5CDD505-2E9C-101B-9397-08002B2CF9AE}" pid="7" name="apatitle">
    <vt:lpwstr>PROFESSIONALITÄT VON DEUTSCHLEHRPERSONEN AM BEISPIEL DER SPRACHDIDAKTIK</vt:lpwstr>
  </property>
  <property fmtid="{D5CDD505-2E9C-101B-9397-08002B2CF9AE}" pid="8" name="apatitledisplay">
    <vt:lpwstr>Professionalität von Deutschlehrpersonen am Beispiel der Sprachdidaktik</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zfb.csl</vt:lpwstr>
  </property>
  <property fmtid="{D5CDD505-2E9C-101B-9397-08002B2CF9AE}" pid="16" name="documentmode">
    <vt:lpwstr>man</vt:lpwstr>
  </property>
  <property fmtid="{D5CDD505-2E9C-101B-9397-08002B2CF9AE}" pid="17" name="fig-cap-location">
    <vt:lpwstr>top</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ghtbox">
    <vt:lpwstr>auto</vt:lpwstr>
  </property>
  <property fmtid="{D5CDD505-2E9C-101B-9397-08002B2CF9AE}" pid="26" name="link-citations">
    <vt:lpwstr>True</vt:lpwstr>
  </property>
  <property fmtid="{D5CDD505-2E9C-101B-9397-08002B2CF9AE}" pid="27" name="manuscript">
    <vt:lpwstr/>
  </property>
  <property fmtid="{D5CDD505-2E9C-101B-9397-08002B2CF9AE}" pid="28" name="no-ampersand-parenthetical">
    <vt:lpwstr>False</vt:lpwstr>
  </property>
  <property fmtid="{D5CDD505-2E9C-101B-9397-08002B2CF9AE}" pid="29" name="notebook-preview-options">
    <vt:lpwstr/>
  </property>
  <property fmtid="{D5CDD505-2E9C-101B-9397-08002B2CF9AE}" pid="30" name="oneaffiliation">
    <vt:lpwstr>False</vt:lpwstr>
  </property>
  <property fmtid="{D5CDD505-2E9C-101B-9397-08002B2CF9AE}" pid="31" name="oneauthor">
    <vt:lpwstr>False</vt:lpwstr>
  </property>
  <property fmtid="{D5CDD505-2E9C-101B-9397-08002B2CF9AE}" pid="32" name="plain-language-summary">
    <vt:lpwstr>Was macht eine professionelle Lehrperson aus? Fachwissen? Oder Wissen über Didaktik? Oder dass Sie regelmäßig zu Fortbildungen geht? Wir alle haben individuelle Vorstellungen von einer professionellen Lehrperson. Erziehungswissenschaftlerinnen und Erziehungswissenschaftler haben dazu geforscht. Dieser Artikel untersucht, inwiefern die wissenschaftlichen Vorstellungen auch bei Lehrpersonen vorkommen und ob Lehrpersonen denken, dass eine professionelle Deutsch-Lehrperson durch andere Merkmale gekennzeichnet ist als eine professionelle Lehrperson im Allgemeinen. Beide Fragen beantwortet die vorliegende Studie mit „sowohl auch auch”: Die Vorstellungen der Lehrpersonen enthalten durchaus auch die wissenschaftlichen Überlegungen zu Professionalität von Lehrpersonen aber darüber hinaus noch einiges anderes. Außerdem sind die Antworten auf die Fragen „Was macht eine professionelle Lehrperson aus?” und „Was macht eine professionelle Lehrperson in der Deutschdidaktik aus?” recht ähnlich aber es kommen z.B. auf die erste Frage hin mehrere Antworten die sich mit den wissenschaftlichen Vorstellungen zu Professionalität decken.</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uppress-abstract">
    <vt:lpwstr>False</vt:lpwstr>
  </property>
  <property fmtid="{D5CDD505-2E9C-101B-9397-08002B2CF9AE}" pid="38" name="suppress-affiliation">
    <vt:lpwstr>False</vt:lpwstr>
  </property>
  <property fmtid="{D5CDD505-2E9C-101B-9397-08002B2CF9AE}" pid="39" name="suppress-author">
    <vt:lpwstr>False</vt:lpwstr>
  </property>
  <property fmtid="{D5CDD505-2E9C-101B-9397-08002B2CF9AE}" pid="40" name="suppress-author-note">
    <vt:lpwstr>False</vt:lpwstr>
  </property>
  <property fmtid="{D5CDD505-2E9C-101B-9397-08002B2CF9AE}" pid="41" name="suppress-corresponding-address">
    <vt:lpwstr>False</vt:lpwstr>
  </property>
  <property fmtid="{D5CDD505-2E9C-101B-9397-08002B2CF9AE}" pid="42" name="suppress-corresponding-affiliation-name">
    <vt:lpwstr>False</vt:lpwstr>
  </property>
  <property fmtid="{D5CDD505-2E9C-101B-9397-08002B2CF9AE}" pid="43" name="suppress-corresponding-city">
    <vt:lpwstr>False</vt:lpwstr>
  </property>
  <property fmtid="{D5CDD505-2E9C-101B-9397-08002B2CF9AE}" pid="44" name="suppress-corresponding-department">
    <vt:lpwstr>False</vt:lpwstr>
  </property>
  <property fmtid="{D5CDD505-2E9C-101B-9397-08002B2CF9AE}" pid="45" name="suppress-corresponding-email">
    <vt:lpwstr>False</vt:lpwstr>
  </property>
  <property fmtid="{D5CDD505-2E9C-101B-9397-08002B2CF9AE}" pid="46" name="suppress-corresponding-group">
    <vt:lpwstr>False</vt:lpwstr>
  </property>
  <property fmtid="{D5CDD505-2E9C-101B-9397-08002B2CF9AE}" pid="47" name="suppress-corresponding-paragraph">
    <vt:lpwstr>False</vt:lpwstr>
  </property>
  <property fmtid="{D5CDD505-2E9C-101B-9397-08002B2CF9AE}" pid="48" name="suppress-corresponding-postal-code">
    <vt:lpwstr>False</vt:lpwstr>
  </property>
  <property fmtid="{D5CDD505-2E9C-101B-9397-08002B2CF9AE}" pid="49" name="suppress-corresponding-region">
    <vt:lpwstr>False</vt:lpwstr>
  </property>
  <property fmtid="{D5CDD505-2E9C-101B-9397-08002B2CF9AE}" pid="50" name="suppress-credit-statement">
    <vt:lpwstr>False</vt:lpwstr>
  </property>
  <property fmtid="{D5CDD505-2E9C-101B-9397-08002B2CF9AE}" pid="51" name="suppress-disclosures-paragraph">
    <vt:lpwstr>False</vt:lpwstr>
  </property>
  <property fmtid="{D5CDD505-2E9C-101B-9397-08002B2CF9AE}" pid="52" name="suppress-keywords">
    <vt:lpwstr>False</vt:lpwstr>
  </property>
  <property fmtid="{D5CDD505-2E9C-101B-9397-08002B2CF9AE}" pid="53" name="suppress-orcid">
    <vt:lpwstr>False</vt:lpwstr>
  </property>
  <property fmtid="{D5CDD505-2E9C-101B-9397-08002B2CF9AE}" pid="54" name="suppress-short-title">
    <vt:lpwstr>False</vt:lpwstr>
  </property>
  <property fmtid="{D5CDD505-2E9C-101B-9397-08002B2CF9AE}" pid="55" name="suppress-status-change-paragraph">
    <vt:lpwstr>False</vt:lpwstr>
  </property>
  <property fmtid="{D5CDD505-2E9C-101B-9397-08002B2CF9AE}" pid="56" name="suppress-title">
    <vt:lpwstr>False</vt:lpwstr>
  </property>
  <property fmtid="{D5CDD505-2E9C-101B-9397-08002B2CF9AE}" pid="57" name="suppress-title-introduction">
    <vt:lpwstr>False</vt:lpwstr>
  </property>
  <property fmtid="{D5CDD505-2E9C-101B-9397-08002B2CF9AE}" pid="58" name="suppress-title-page">
    <vt:lpwstr>False</vt:lpwstr>
  </property>
  <property fmtid="{D5CDD505-2E9C-101B-9397-08002B2CF9AE}" pid="59" name="suppress-title-page-number">
    <vt:lpwstr>False</vt:lpwstr>
  </property>
  <property fmtid="{D5CDD505-2E9C-101B-9397-08002B2CF9AE}" pid="60" name="tbl-cap-location">
    <vt:lpwstr>top</vt:lpwstr>
  </property>
  <property fmtid="{D5CDD505-2E9C-101B-9397-08002B2CF9AE}" pid="61" name="template-partials">
    <vt:lpwstr/>
  </property>
  <property fmtid="{D5CDD505-2E9C-101B-9397-08002B2CF9AE}" pid="62" name="theme">
    <vt:lpwstr>cosmo</vt:lpwstr>
  </property>
  <property fmtid="{D5CDD505-2E9C-101B-9397-08002B2CF9AE}" pid="63" name="title-block-style">
    <vt:lpwstr>manuscript</vt:lpwstr>
  </property>
  <property fmtid="{D5CDD505-2E9C-101B-9397-08002B2CF9AE}" pid="64" name="toc-title">
    <vt:lpwstr>Inhaltsverzeichnis</vt:lpwstr>
  </property>
  <property fmtid="{D5CDD505-2E9C-101B-9397-08002B2CF9AE}" pid="65" name="unroll-markdown-cells">
    <vt:lpwstr>True</vt:lpwstr>
  </property>
  <property fmtid="{D5CDD505-2E9C-101B-9397-08002B2CF9AE}" pid="66" name="zerocitations">
    <vt:lpwstr>False</vt:lpwstr>
  </property>
</Properties>
</file>